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4" w:type="dxa"/>
        <w:jc w:val="center"/>
        <w:tblLayout w:type="fixed"/>
        <w:tblLook w:val="04A0" w:firstRow="1" w:lastRow="0" w:firstColumn="1" w:lastColumn="0" w:noHBand="0" w:noVBand="1"/>
      </w:tblPr>
      <w:tblGrid>
        <w:gridCol w:w="8647"/>
        <w:gridCol w:w="997"/>
      </w:tblGrid>
      <w:tr w:rsidR="009A6808" w14:paraId="6872281E" w14:textId="77777777" w:rsidTr="0035153D">
        <w:trPr>
          <w:trHeight w:val="265"/>
          <w:jc w:val="center"/>
        </w:trPr>
        <w:tc>
          <w:tcPr>
            <w:tcW w:w="8647" w:type="dxa"/>
            <w:hideMark/>
          </w:tcPr>
          <w:p w14:paraId="223C1977" w14:textId="6EE5770C" w:rsidR="009A6808" w:rsidRDefault="009A6808">
            <w:pPr>
              <w:jc w:val="center"/>
              <w:rPr>
                <w:rFonts w:ascii="Arial" w:hAnsi="Arial" w:cs="Arial"/>
                <w:b/>
                <w:sz w:val="24"/>
              </w:rPr>
            </w:pPr>
            <w:r>
              <w:rPr>
                <w:rFonts w:ascii="Arial" w:hAnsi="Arial" w:cs="Arial"/>
                <w:b/>
                <w:sz w:val="24"/>
              </w:rPr>
              <w:t>Í</w:t>
            </w:r>
            <w:r w:rsidR="00676372">
              <w:rPr>
                <w:rFonts w:ascii="Arial" w:hAnsi="Arial" w:cs="Arial"/>
                <w:b/>
                <w:sz w:val="24"/>
              </w:rPr>
              <w:t xml:space="preserve">   </w:t>
            </w:r>
            <w:r>
              <w:rPr>
                <w:rFonts w:ascii="Arial" w:hAnsi="Arial" w:cs="Arial"/>
                <w:b/>
                <w:sz w:val="24"/>
              </w:rPr>
              <w:t>N</w:t>
            </w:r>
            <w:r w:rsidR="00676372">
              <w:rPr>
                <w:rFonts w:ascii="Arial" w:hAnsi="Arial" w:cs="Arial"/>
                <w:b/>
                <w:sz w:val="24"/>
              </w:rPr>
              <w:t xml:space="preserve">   </w:t>
            </w:r>
            <w:r>
              <w:rPr>
                <w:rFonts w:ascii="Arial" w:hAnsi="Arial" w:cs="Arial"/>
                <w:b/>
                <w:sz w:val="24"/>
              </w:rPr>
              <w:t>D</w:t>
            </w:r>
            <w:r w:rsidR="00676372">
              <w:rPr>
                <w:rFonts w:ascii="Arial" w:hAnsi="Arial" w:cs="Arial"/>
                <w:b/>
                <w:sz w:val="24"/>
              </w:rPr>
              <w:t xml:space="preserve">   </w:t>
            </w:r>
            <w:r>
              <w:rPr>
                <w:rFonts w:ascii="Arial" w:hAnsi="Arial" w:cs="Arial"/>
                <w:b/>
                <w:sz w:val="24"/>
              </w:rPr>
              <w:t>I</w:t>
            </w:r>
            <w:r w:rsidR="00676372">
              <w:rPr>
                <w:rFonts w:ascii="Arial" w:hAnsi="Arial" w:cs="Arial"/>
                <w:b/>
                <w:sz w:val="24"/>
              </w:rPr>
              <w:t xml:space="preserve">   </w:t>
            </w:r>
            <w:r>
              <w:rPr>
                <w:rFonts w:ascii="Arial" w:hAnsi="Arial" w:cs="Arial"/>
                <w:b/>
                <w:sz w:val="24"/>
              </w:rPr>
              <w:t>C</w:t>
            </w:r>
            <w:r w:rsidR="00676372">
              <w:rPr>
                <w:rFonts w:ascii="Arial" w:hAnsi="Arial" w:cs="Arial"/>
                <w:b/>
                <w:sz w:val="24"/>
              </w:rPr>
              <w:t xml:space="preserve">   </w:t>
            </w:r>
            <w:r>
              <w:rPr>
                <w:rFonts w:ascii="Arial" w:hAnsi="Arial" w:cs="Arial"/>
                <w:b/>
                <w:sz w:val="24"/>
              </w:rPr>
              <w:t>E</w:t>
            </w:r>
          </w:p>
        </w:tc>
        <w:tc>
          <w:tcPr>
            <w:tcW w:w="997" w:type="dxa"/>
            <w:vAlign w:val="center"/>
            <w:hideMark/>
          </w:tcPr>
          <w:p w14:paraId="76A9BADA" w14:textId="77777777" w:rsidR="009A6808" w:rsidRDefault="009A6808">
            <w:pPr>
              <w:jc w:val="center"/>
              <w:rPr>
                <w:rFonts w:ascii="Arial" w:hAnsi="Arial" w:cs="Arial"/>
                <w:b/>
                <w:sz w:val="20"/>
                <w:szCs w:val="20"/>
              </w:rPr>
            </w:pPr>
            <w:r>
              <w:rPr>
                <w:rFonts w:ascii="Arial" w:hAnsi="Arial" w:cs="Arial"/>
                <w:b/>
                <w:sz w:val="20"/>
                <w:szCs w:val="20"/>
              </w:rPr>
              <w:t>PÁGINA</w:t>
            </w:r>
          </w:p>
        </w:tc>
      </w:tr>
      <w:tr w:rsidR="009A6808" w14:paraId="490F8F0C" w14:textId="77777777" w:rsidTr="0035153D">
        <w:trPr>
          <w:trHeight w:val="315"/>
          <w:jc w:val="center"/>
        </w:trPr>
        <w:tc>
          <w:tcPr>
            <w:tcW w:w="8647" w:type="dxa"/>
            <w:hideMark/>
          </w:tcPr>
          <w:p w14:paraId="7E79E887" w14:textId="77777777" w:rsidR="009A6808" w:rsidRDefault="009A6808">
            <w:pPr>
              <w:tabs>
                <w:tab w:val="left" w:pos="8351"/>
              </w:tabs>
              <w:spacing w:line="360" w:lineRule="auto"/>
              <w:jc w:val="both"/>
              <w:rPr>
                <w:rFonts w:ascii="Arial" w:hAnsi="Arial" w:cs="Arial"/>
                <w:b/>
                <w:sz w:val="24"/>
              </w:rPr>
            </w:pPr>
            <w:r>
              <w:rPr>
                <w:rFonts w:ascii="Arial" w:hAnsi="Arial" w:cs="Arial"/>
                <w:b/>
                <w:sz w:val="24"/>
              </w:rPr>
              <w:t xml:space="preserve">INTRODUCCIÓN </w:t>
            </w:r>
            <w:r>
              <w:rPr>
                <w:rFonts w:ascii="Arial" w:hAnsi="Arial" w:cs="Arial"/>
                <w:sz w:val="24"/>
              </w:rPr>
              <w:t>………………………………………………………………………</w:t>
            </w:r>
          </w:p>
        </w:tc>
        <w:tc>
          <w:tcPr>
            <w:tcW w:w="997" w:type="dxa"/>
            <w:hideMark/>
          </w:tcPr>
          <w:p w14:paraId="25DA76E2" w14:textId="77777777" w:rsidR="009A6808" w:rsidRDefault="009A6808">
            <w:pPr>
              <w:jc w:val="center"/>
              <w:rPr>
                <w:rFonts w:ascii="Arial" w:hAnsi="Arial" w:cs="Arial"/>
                <w:b/>
                <w:sz w:val="24"/>
              </w:rPr>
            </w:pPr>
            <w:r>
              <w:rPr>
                <w:rFonts w:ascii="Arial" w:hAnsi="Arial" w:cs="Arial"/>
                <w:b/>
                <w:sz w:val="24"/>
              </w:rPr>
              <w:t>3</w:t>
            </w:r>
          </w:p>
        </w:tc>
      </w:tr>
      <w:tr w:rsidR="009A6808" w14:paraId="4C716042" w14:textId="77777777" w:rsidTr="0035153D">
        <w:trPr>
          <w:trHeight w:val="265"/>
          <w:jc w:val="center"/>
        </w:trPr>
        <w:tc>
          <w:tcPr>
            <w:tcW w:w="8647" w:type="dxa"/>
            <w:hideMark/>
          </w:tcPr>
          <w:p w14:paraId="7837295F" w14:textId="5BB2F2C3" w:rsidR="009A6808" w:rsidRDefault="00FD184A" w:rsidP="00C613E7">
            <w:pPr>
              <w:pStyle w:val="Prrafodelista"/>
              <w:numPr>
                <w:ilvl w:val="0"/>
                <w:numId w:val="43"/>
              </w:numPr>
              <w:spacing w:line="360" w:lineRule="auto"/>
              <w:ind w:left="589" w:hanging="425"/>
              <w:jc w:val="both"/>
              <w:rPr>
                <w:rFonts w:ascii="Arial" w:hAnsi="Arial" w:cs="Arial"/>
                <w:b/>
                <w:sz w:val="24"/>
              </w:rPr>
            </w:pPr>
            <w:r>
              <w:rPr>
                <w:rFonts w:ascii="Arial" w:hAnsi="Arial" w:cs="Arial"/>
                <w:b/>
                <w:sz w:val="24"/>
              </w:rPr>
              <w:t>AUDITORÍA AL DESEMPEÑO DE</w:t>
            </w:r>
            <w:r w:rsidR="009A6808">
              <w:rPr>
                <w:rFonts w:ascii="Arial" w:hAnsi="Arial" w:cs="Arial"/>
                <w:b/>
                <w:sz w:val="24"/>
              </w:rPr>
              <w:t xml:space="preserve"> LAS ACCIONES, PROGRAMAS Y PROCESOS EN MATERIA DE CATASTRO MUNICIPAL, DEL EJERCICIO FISCAL 2020</w:t>
            </w:r>
            <w:r w:rsidR="00B05E11">
              <w:rPr>
                <w:rFonts w:ascii="Arial" w:hAnsi="Arial" w:cs="Arial"/>
                <w:b/>
                <w:sz w:val="24"/>
              </w:rPr>
              <w:t>.</w:t>
            </w:r>
            <w:r>
              <w:rPr>
                <w:rFonts w:ascii="Arial" w:hAnsi="Arial" w:cs="Arial"/>
                <w:b/>
                <w:sz w:val="24"/>
              </w:rPr>
              <w:t xml:space="preserve"> </w:t>
            </w:r>
            <w:r w:rsidRPr="006B41AC">
              <w:rPr>
                <w:rFonts w:ascii="Arial" w:hAnsi="Arial" w:cs="Arial"/>
                <w:b/>
                <w:sz w:val="24"/>
                <w:szCs w:val="24"/>
              </w:rPr>
              <w:t>20-AEMD-B-GOB-07</w:t>
            </w:r>
            <w:r>
              <w:rPr>
                <w:rFonts w:ascii="Arial" w:hAnsi="Arial" w:cs="Arial"/>
                <w:b/>
                <w:sz w:val="24"/>
                <w:szCs w:val="24"/>
              </w:rPr>
              <w:t>5-17</w:t>
            </w:r>
            <w:r w:rsidR="00E53C2E">
              <w:rPr>
                <w:rFonts w:ascii="Arial" w:hAnsi="Arial" w:cs="Arial"/>
                <w:b/>
                <w:sz w:val="24"/>
                <w:szCs w:val="24"/>
              </w:rPr>
              <w:t>3</w:t>
            </w:r>
            <w:r w:rsidR="0035153D" w:rsidRPr="0035153D">
              <w:rPr>
                <w:rFonts w:ascii="Arial" w:hAnsi="Arial" w:cs="Arial"/>
                <w:sz w:val="24"/>
              </w:rPr>
              <w:t>……</w:t>
            </w:r>
            <w:r>
              <w:rPr>
                <w:rFonts w:ascii="Arial" w:hAnsi="Arial" w:cs="Arial"/>
                <w:sz w:val="24"/>
              </w:rPr>
              <w:t>……</w:t>
            </w:r>
            <w:r w:rsidR="0035153D">
              <w:rPr>
                <w:rFonts w:ascii="Arial" w:hAnsi="Arial" w:cs="Arial"/>
                <w:sz w:val="24"/>
              </w:rPr>
              <w:t>………….</w:t>
            </w:r>
          </w:p>
        </w:tc>
        <w:tc>
          <w:tcPr>
            <w:tcW w:w="997" w:type="dxa"/>
            <w:vAlign w:val="center"/>
          </w:tcPr>
          <w:p w14:paraId="773B1F9D" w14:textId="77777777" w:rsidR="009A6808" w:rsidRDefault="009A6808">
            <w:pPr>
              <w:spacing w:after="0"/>
              <w:jc w:val="center"/>
              <w:rPr>
                <w:rFonts w:ascii="Arial" w:hAnsi="Arial" w:cs="Arial"/>
                <w:b/>
                <w:sz w:val="24"/>
              </w:rPr>
            </w:pPr>
          </w:p>
          <w:p w14:paraId="45FE6B90" w14:textId="1AAC3EE6" w:rsidR="009A6808" w:rsidRDefault="006E76FA">
            <w:pPr>
              <w:spacing w:after="0"/>
              <w:jc w:val="center"/>
              <w:rPr>
                <w:rFonts w:ascii="Arial" w:hAnsi="Arial" w:cs="Arial"/>
                <w:b/>
                <w:sz w:val="24"/>
              </w:rPr>
            </w:pPr>
            <w:r>
              <w:rPr>
                <w:rFonts w:ascii="Arial" w:hAnsi="Arial" w:cs="Arial"/>
                <w:b/>
                <w:sz w:val="24"/>
              </w:rPr>
              <w:t>5</w:t>
            </w:r>
          </w:p>
        </w:tc>
      </w:tr>
      <w:tr w:rsidR="0035372E" w14:paraId="5AF9CB5C" w14:textId="77777777" w:rsidTr="0035372E">
        <w:trPr>
          <w:trHeight w:val="265"/>
          <w:jc w:val="center"/>
        </w:trPr>
        <w:tc>
          <w:tcPr>
            <w:tcW w:w="8647" w:type="dxa"/>
          </w:tcPr>
          <w:p w14:paraId="798525D0" w14:textId="357E5A20" w:rsidR="0035372E" w:rsidRDefault="0035372E" w:rsidP="006E76FA">
            <w:pPr>
              <w:pStyle w:val="Prrafodelista"/>
              <w:tabs>
                <w:tab w:val="left" w:pos="747"/>
                <w:tab w:val="left" w:pos="8259"/>
              </w:tabs>
              <w:spacing w:line="360" w:lineRule="auto"/>
              <w:ind w:left="321"/>
              <w:jc w:val="both"/>
              <w:rPr>
                <w:rFonts w:ascii="Arial" w:hAnsi="Arial" w:cs="Arial"/>
                <w:b/>
                <w:sz w:val="24"/>
              </w:rPr>
            </w:pPr>
            <w:r>
              <w:rPr>
                <w:rFonts w:ascii="Arial" w:hAnsi="Arial" w:cs="Arial"/>
                <w:b/>
                <w:sz w:val="24"/>
              </w:rPr>
              <w:t>I.1 ANTECEDENTES</w:t>
            </w:r>
            <w:r w:rsidR="006E76FA" w:rsidRPr="006E76FA">
              <w:rPr>
                <w:rFonts w:ascii="Arial" w:hAnsi="Arial" w:cs="Arial"/>
                <w:sz w:val="24"/>
              </w:rPr>
              <w:t>…………………………………………………</w:t>
            </w:r>
            <w:r w:rsidR="006E76FA">
              <w:rPr>
                <w:rFonts w:ascii="Arial" w:hAnsi="Arial" w:cs="Arial"/>
                <w:sz w:val="24"/>
              </w:rPr>
              <w:t>……………</w:t>
            </w:r>
            <w:r w:rsidR="006E76FA" w:rsidRPr="006E76FA">
              <w:rPr>
                <w:rFonts w:ascii="Arial" w:hAnsi="Arial" w:cs="Arial"/>
                <w:sz w:val="24"/>
              </w:rPr>
              <w:t>.</w:t>
            </w:r>
            <w:r>
              <w:rPr>
                <w:rFonts w:ascii="Arial" w:hAnsi="Arial" w:cs="Arial"/>
                <w:b/>
                <w:sz w:val="24"/>
              </w:rPr>
              <w:t xml:space="preserve"> </w:t>
            </w:r>
          </w:p>
        </w:tc>
        <w:tc>
          <w:tcPr>
            <w:tcW w:w="997" w:type="dxa"/>
          </w:tcPr>
          <w:p w14:paraId="0408A6F6" w14:textId="4E0DFB1C" w:rsidR="0035372E" w:rsidRDefault="006E76FA">
            <w:pPr>
              <w:jc w:val="center"/>
              <w:rPr>
                <w:rFonts w:ascii="Arial" w:hAnsi="Arial" w:cs="Arial"/>
                <w:b/>
                <w:sz w:val="24"/>
              </w:rPr>
            </w:pPr>
            <w:r>
              <w:rPr>
                <w:rFonts w:ascii="Arial" w:hAnsi="Arial" w:cs="Arial"/>
                <w:b/>
                <w:sz w:val="24"/>
              </w:rPr>
              <w:t>5</w:t>
            </w:r>
          </w:p>
        </w:tc>
      </w:tr>
      <w:tr w:rsidR="009A6808" w14:paraId="0CD31912" w14:textId="77777777" w:rsidTr="0035372E">
        <w:trPr>
          <w:trHeight w:val="265"/>
          <w:jc w:val="center"/>
        </w:trPr>
        <w:tc>
          <w:tcPr>
            <w:tcW w:w="8647" w:type="dxa"/>
            <w:hideMark/>
          </w:tcPr>
          <w:p w14:paraId="3486A1DD" w14:textId="1C0DE12C" w:rsidR="009A6808" w:rsidRDefault="009A6808" w:rsidP="0035372E">
            <w:pPr>
              <w:pStyle w:val="Prrafodelista"/>
              <w:tabs>
                <w:tab w:val="left" w:pos="747"/>
                <w:tab w:val="left" w:pos="8259"/>
              </w:tabs>
              <w:spacing w:line="360" w:lineRule="auto"/>
              <w:ind w:left="321"/>
              <w:jc w:val="both"/>
              <w:rPr>
                <w:rFonts w:ascii="Arial" w:hAnsi="Arial" w:cs="Arial"/>
                <w:b/>
                <w:sz w:val="24"/>
              </w:rPr>
            </w:pPr>
            <w:r>
              <w:rPr>
                <w:rFonts w:ascii="Arial" w:hAnsi="Arial" w:cs="Arial"/>
                <w:b/>
                <w:sz w:val="24"/>
              </w:rPr>
              <w:t>I.</w:t>
            </w:r>
            <w:r w:rsidR="0035372E">
              <w:rPr>
                <w:rFonts w:ascii="Arial" w:hAnsi="Arial" w:cs="Arial"/>
                <w:b/>
                <w:sz w:val="24"/>
              </w:rPr>
              <w:t>2</w:t>
            </w:r>
            <w:r>
              <w:rPr>
                <w:rFonts w:ascii="Arial" w:hAnsi="Arial" w:cs="Arial"/>
                <w:b/>
                <w:sz w:val="24"/>
              </w:rPr>
              <w:t xml:space="preserve">. ASPECTOS GENERALES DE AUDITORÍA </w:t>
            </w:r>
            <w:r>
              <w:rPr>
                <w:rFonts w:ascii="Arial" w:hAnsi="Arial" w:cs="Arial"/>
                <w:sz w:val="24"/>
              </w:rPr>
              <w:t>……………………….….……</w:t>
            </w:r>
          </w:p>
        </w:tc>
        <w:tc>
          <w:tcPr>
            <w:tcW w:w="997" w:type="dxa"/>
            <w:hideMark/>
          </w:tcPr>
          <w:p w14:paraId="2BFC659E" w14:textId="5E979203" w:rsidR="009A6808" w:rsidRDefault="00CF7904">
            <w:pPr>
              <w:jc w:val="center"/>
              <w:rPr>
                <w:rFonts w:ascii="Arial" w:hAnsi="Arial" w:cs="Arial"/>
                <w:b/>
                <w:sz w:val="24"/>
              </w:rPr>
            </w:pPr>
            <w:r>
              <w:rPr>
                <w:rFonts w:ascii="Arial" w:hAnsi="Arial" w:cs="Arial"/>
                <w:b/>
                <w:sz w:val="24"/>
              </w:rPr>
              <w:t>7</w:t>
            </w:r>
          </w:p>
        </w:tc>
      </w:tr>
      <w:tr w:rsidR="009A6808" w14:paraId="7481A870" w14:textId="77777777" w:rsidTr="0035372E">
        <w:trPr>
          <w:trHeight w:val="265"/>
          <w:jc w:val="center"/>
        </w:trPr>
        <w:tc>
          <w:tcPr>
            <w:tcW w:w="8647" w:type="dxa"/>
            <w:hideMark/>
          </w:tcPr>
          <w:p w14:paraId="197583A2" w14:textId="77777777" w:rsidR="009A6808" w:rsidRDefault="009A6808" w:rsidP="00C613E7">
            <w:pPr>
              <w:pStyle w:val="Prrafodelista"/>
              <w:numPr>
                <w:ilvl w:val="0"/>
                <w:numId w:val="44"/>
              </w:numPr>
              <w:spacing w:after="0" w:line="360" w:lineRule="auto"/>
              <w:ind w:hanging="335"/>
              <w:rPr>
                <w:rFonts w:ascii="Arial" w:hAnsi="Arial" w:cs="Arial"/>
                <w:b/>
                <w:sz w:val="24"/>
              </w:rPr>
            </w:pPr>
            <w:r>
              <w:rPr>
                <w:rFonts w:ascii="Arial" w:hAnsi="Arial" w:cs="Arial"/>
                <w:b/>
                <w:sz w:val="24"/>
              </w:rPr>
              <w:t xml:space="preserve">Título de la auditoría </w:t>
            </w:r>
            <w:r>
              <w:rPr>
                <w:rFonts w:ascii="Arial" w:hAnsi="Arial" w:cs="Arial"/>
                <w:sz w:val="24"/>
              </w:rPr>
              <w:t>………………………………………………….….</w:t>
            </w:r>
          </w:p>
        </w:tc>
        <w:tc>
          <w:tcPr>
            <w:tcW w:w="997" w:type="dxa"/>
            <w:hideMark/>
          </w:tcPr>
          <w:p w14:paraId="4C47AB41" w14:textId="312F3CFC" w:rsidR="009A6808" w:rsidRDefault="00CF7904" w:rsidP="00C613E7">
            <w:pPr>
              <w:spacing w:after="0" w:line="360" w:lineRule="auto"/>
              <w:jc w:val="center"/>
              <w:rPr>
                <w:rFonts w:ascii="Arial" w:hAnsi="Arial" w:cs="Arial"/>
                <w:b/>
                <w:sz w:val="24"/>
              </w:rPr>
            </w:pPr>
            <w:r>
              <w:rPr>
                <w:rFonts w:ascii="Arial" w:hAnsi="Arial" w:cs="Arial"/>
                <w:b/>
                <w:sz w:val="24"/>
              </w:rPr>
              <w:t>7</w:t>
            </w:r>
          </w:p>
        </w:tc>
      </w:tr>
      <w:tr w:rsidR="009A6808" w14:paraId="5C20B5D1" w14:textId="77777777" w:rsidTr="0035372E">
        <w:trPr>
          <w:trHeight w:val="265"/>
          <w:jc w:val="center"/>
        </w:trPr>
        <w:tc>
          <w:tcPr>
            <w:tcW w:w="8647" w:type="dxa"/>
            <w:hideMark/>
          </w:tcPr>
          <w:p w14:paraId="2D27C9FF" w14:textId="77777777" w:rsidR="009A6808" w:rsidRDefault="009A6808" w:rsidP="00C613E7">
            <w:pPr>
              <w:pStyle w:val="Prrafodelista"/>
              <w:numPr>
                <w:ilvl w:val="0"/>
                <w:numId w:val="44"/>
              </w:numPr>
              <w:tabs>
                <w:tab w:val="left" w:pos="8378"/>
              </w:tabs>
              <w:spacing w:after="0" w:line="360" w:lineRule="auto"/>
              <w:ind w:hanging="335"/>
              <w:rPr>
                <w:rFonts w:ascii="Arial" w:hAnsi="Arial" w:cs="Arial"/>
                <w:b/>
                <w:sz w:val="24"/>
              </w:rPr>
            </w:pPr>
            <w:r>
              <w:rPr>
                <w:rFonts w:ascii="Arial" w:hAnsi="Arial" w:cs="Arial"/>
                <w:b/>
                <w:sz w:val="24"/>
              </w:rPr>
              <w:t xml:space="preserve">Objetivo </w:t>
            </w:r>
            <w:r>
              <w:rPr>
                <w:rFonts w:ascii="Arial" w:hAnsi="Arial" w:cs="Arial"/>
                <w:sz w:val="24"/>
              </w:rPr>
              <w:t>…………………………………………………………….………</w:t>
            </w:r>
          </w:p>
        </w:tc>
        <w:tc>
          <w:tcPr>
            <w:tcW w:w="997" w:type="dxa"/>
            <w:hideMark/>
          </w:tcPr>
          <w:p w14:paraId="6A7D1878" w14:textId="77777777" w:rsidR="009A6808" w:rsidRDefault="009A6808" w:rsidP="00C613E7">
            <w:pPr>
              <w:spacing w:after="0" w:line="360" w:lineRule="auto"/>
              <w:jc w:val="center"/>
              <w:rPr>
                <w:rFonts w:ascii="Arial" w:hAnsi="Arial" w:cs="Arial"/>
                <w:b/>
                <w:sz w:val="24"/>
              </w:rPr>
            </w:pPr>
            <w:r>
              <w:rPr>
                <w:rFonts w:ascii="Arial" w:hAnsi="Arial" w:cs="Arial"/>
                <w:b/>
                <w:sz w:val="24"/>
              </w:rPr>
              <w:t>8</w:t>
            </w:r>
          </w:p>
        </w:tc>
      </w:tr>
      <w:tr w:rsidR="009A6808" w14:paraId="4978940F" w14:textId="77777777" w:rsidTr="0035372E">
        <w:trPr>
          <w:trHeight w:val="265"/>
          <w:jc w:val="center"/>
        </w:trPr>
        <w:tc>
          <w:tcPr>
            <w:tcW w:w="8647" w:type="dxa"/>
            <w:hideMark/>
          </w:tcPr>
          <w:p w14:paraId="6DEC0749" w14:textId="77777777" w:rsidR="009A6808" w:rsidRDefault="009A6808" w:rsidP="00C613E7">
            <w:pPr>
              <w:pStyle w:val="Prrafodelista"/>
              <w:numPr>
                <w:ilvl w:val="0"/>
                <w:numId w:val="44"/>
              </w:numPr>
              <w:spacing w:after="0" w:line="360" w:lineRule="auto"/>
              <w:ind w:hanging="335"/>
              <w:rPr>
                <w:rFonts w:ascii="Arial" w:hAnsi="Arial" w:cs="Arial"/>
                <w:b/>
                <w:sz w:val="24"/>
              </w:rPr>
            </w:pPr>
            <w:r>
              <w:rPr>
                <w:rFonts w:ascii="Arial" w:hAnsi="Arial" w:cs="Arial"/>
                <w:b/>
                <w:sz w:val="24"/>
              </w:rPr>
              <w:t xml:space="preserve">Alcance </w:t>
            </w:r>
            <w:r>
              <w:rPr>
                <w:rFonts w:ascii="Arial" w:hAnsi="Arial" w:cs="Arial"/>
                <w:sz w:val="24"/>
              </w:rPr>
              <w:t>…………………………………………………………………….</w:t>
            </w:r>
          </w:p>
        </w:tc>
        <w:tc>
          <w:tcPr>
            <w:tcW w:w="997" w:type="dxa"/>
            <w:hideMark/>
          </w:tcPr>
          <w:p w14:paraId="12E07F19" w14:textId="77777777" w:rsidR="009A6808" w:rsidRDefault="009A6808" w:rsidP="00C613E7">
            <w:pPr>
              <w:spacing w:after="0" w:line="360" w:lineRule="auto"/>
              <w:jc w:val="center"/>
              <w:rPr>
                <w:rFonts w:ascii="Arial" w:hAnsi="Arial" w:cs="Arial"/>
                <w:b/>
                <w:sz w:val="24"/>
              </w:rPr>
            </w:pPr>
            <w:r>
              <w:rPr>
                <w:rFonts w:ascii="Arial" w:hAnsi="Arial" w:cs="Arial"/>
                <w:b/>
                <w:sz w:val="24"/>
              </w:rPr>
              <w:t>8</w:t>
            </w:r>
          </w:p>
        </w:tc>
      </w:tr>
      <w:tr w:rsidR="009A6808" w14:paraId="31469B57" w14:textId="77777777" w:rsidTr="0035372E">
        <w:trPr>
          <w:trHeight w:val="265"/>
          <w:jc w:val="center"/>
        </w:trPr>
        <w:tc>
          <w:tcPr>
            <w:tcW w:w="8647" w:type="dxa"/>
            <w:hideMark/>
          </w:tcPr>
          <w:p w14:paraId="31D4E335" w14:textId="2F7BF8BA" w:rsidR="009A6808" w:rsidRDefault="00FD184A" w:rsidP="00C613E7">
            <w:pPr>
              <w:pStyle w:val="Prrafodelista"/>
              <w:numPr>
                <w:ilvl w:val="0"/>
                <w:numId w:val="44"/>
              </w:numPr>
              <w:spacing w:after="0" w:line="360" w:lineRule="auto"/>
              <w:ind w:hanging="335"/>
              <w:rPr>
                <w:rFonts w:ascii="Arial" w:hAnsi="Arial" w:cs="Arial"/>
                <w:b/>
                <w:sz w:val="24"/>
              </w:rPr>
            </w:pPr>
            <w:r>
              <w:rPr>
                <w:rFonts w:ascii="Arial" w:hAnsi="Arial" w:cs="Arial"/>
                <w:b/>
                <w:sz w:val="24"/>
              </w:rPr>
              <w:t>Criterios de S</w:t>
            </w:r>
            <w:r w:rsidR="009A6808">
              <w:rPr>
                <w:rFonts w:ascii="Arial" w:hAnsi="Arial" w:cs="Arial"/>
                <w:b/>
                <w:sz w:val="24"/>
              </w:rPr>
              <w:t xml:space="preserve">elección </w:t>
            </w:r>
            <w:r w:rsidR="009A6808">
              <w:rPr>
                <w:rFonts w:ascii="Arial" w:hAnsi="Arial" w:cs="Arial"/>
                <w:sz w:val="24"/>
              </w:rPr>
              <w:t>…………………………………………………...</w:t>
            </w:r>
          </w:p>
        </w:tc>
        <w:tc>
          <w:tcPr>
            <w:tcW w:w="997" w:type="dxa"/>
            <w:hideMark/>
          </w:tcPr>
          <w:p w14:paraId="4F1D4756" w14:textId="2D9EAFF2" w:rsidR="009A6808" w:rsidRDefault="00CF7904" w:rsidP="00C613E7">
            <w:pPr>
              <w:spacing w:after="0" w:line="360" w:lineRule="auto"/>
              <w:jc w:val="center"/>
              <w:rPr>
                <w:rFonts w:ascii="Arial" w:hAnsi="Arial" w:cs="Arial"/>
                <w:b/>
                <w:sz w:val="24"/>
              </w:rPr>
            </w:pPr>
            <w:r>
              <w:rPr>
                <w:rFonts w:ascii="Arial" w:hAnsi="Arial" w:cs="Arial"/>
                <w:b/>
                <w:sz w:val="24"/>
              </w:rPr>
              <w:t>9</w:t>
            </w:r>
          </w:p>
        </w:tc>
      </w:tr>
      <w:tr w:rsidR="009A6808" w14:paraId="5BC9D045" w14:textId="77777777" w:rsidTr="0035372E">
        <w:trPr>
          <w:trHeight w:val="265"/>
          <w:jc w:val="center"/>
        </w:trPr>
        <w:tc>
          <w:tcPr>
            <w:tcW w:w="8647" w:type="dxa"/>
            <w:hideMark/>
          </w:tcPr>
          <w:p w14:paraId="7CC21E10" w14:textId="31E46AC1" w:rsidR="009A6808" w:rsidRDefault="00FD184A" w:rsidP="00C613E7">
            <w:pPr>
              <w:pStyle w:val="Prrafodelista"/>
              <w:numPr>
                <w:ilvl w:val="0"/>
                <w:numId w:val="44"/>
              </w:numPr>
              <w:spacing w:after="0" w:line="360" w:lineRule="auto"/>
              <w:ind w:hanging="335"/>
              <w:rPr>
                <w:rFonts w:ascii="Arial" w:hAnsi="Arial" w:cs="Arial"/>
                <w:b/>
                <w:sz w:val="24"/>
              </w:rPr>
            </w:pPr>
            <w:r>
              <w:rPr>
                <w:rFonts w:ascii="Arial" w:hAnsi="Arial" w:cs="Arial"/>
                <w:b/>
                <w:sz w:val="24"/>
              </w:rPr>
              <w:t>Áreas R</w:t>
            </w:r>
            <w:r w:rsidR="009A6808">
              <w:rPr>
                <w:rFonts w:ascii="Arial" w:hAnsi="Arial" w:cs="Arial"/>
                <w:b/>
                <w:sz w:val="24"/>
              </w:rPr>
              <w:t xml:space="preserve">evisadas </w:t>
            </w:r>
            <w:r w:rsidR="009A6808">
              <w:rPr>
                <w:rFonts w:ascii="Arial" w:hAnsi="Arial" w:cs="Arial"/>
                <w:sz w:val="24"/>
              </w:rPr>
              <w:t>………</w:t>
            </w:r>
            <w:r>
              <w:rPr>
                <w:rFonts w:ascii="Arial" w:hAnsi="Arial" w:cs="Arial"/>
                <w:sz w:val="24"/>
              </w:rPr>
              <w:t>...</w:t>
            </w:r>
            <w:r w:rsidR="009A6808">
              <w:rPr>
                <w:rFonts w:ascii="Arial" w:hAnsi="Arial" w:cs="Arial"/>
                <w:sz w:val="24"/>
              </w:rPr>
              <w:t>………………………………………….........</w:t>
            </w:r>
          </w:p>
        </w:tc>
        <w:tc>
          <w:tcPr>
            <w:tcW w:w="997" w:type="dxa"/>
            <w:hideMark/>
          </w:tcPr>
          <w:p w14:paraId="3E083443" w14:textId="77777777" w:rsidR="009A6808" w:rsidRDefault="009A6808" w:rsidP="00C613E7">
            <w:pPr>
              <w:spacing w:after="0" w:line="360" w:lineRule="auto"/>
              <w:jc w:val="center"/>
              <w:rPr>
                <w:rFonts w:ascii="Arial" w:hAnsi="Arial" w:cs="Arial"/>
                <w:b/>
                <w:sz w:val="24"/>
              </w:rPr>
            </w:pPr>
            <w:r>
              <w:rPr>
                <w:rFonts w:ascii="Arial" w:hAnsi="Arial" w:cs="Arial"/>
                <w:b/>
                <w:sz w:val="24"/>
              </w:rPr>
              <w:t>9</w:t>
            </w:r>
          </w:p>
        </w:tc>
      </w:tr>
      <w:tr w:rsidR="009A6808" w14:paraId="4F9DEA66" w14:textId="77777777" w:rsidTr="0035372E">
        <w:trPr>
          <w:trHeight w:val="265"/>
          <w:jc w:val="center"/>
        </w:trPr>
        <w:tc>
          <w:tcPr>
            <w:tcW w:w="8647" w:type="dxa"/>
            <w:hideMark/>
          </w:tcPr>
          <w:p w14:paraId="6847D06A" w14:textId="6FFB5FCC" w:rsidR="009A6808" w:rsidRDefault="00FD184A" w:rsidP="00C613E7">
            <w:pPr>
              <w:pStyle w:val="Prrafodelista"/>
              <w:numPr>
                <w:ilvl w:val="0"/>
                <w:numId w:val="44"/>
              </w:numPr>
              <w:spacing w:after="0" w:line="360" w:lineRule="auto"/>
              <w:ind w:hanging="335"/>
              <w:rPr>
                <w:rFonts w:ascii="Arial" w:hAnsi="Arial" w:cs="Arial"/>
                <w:b/>
                <w:sz w:val="24"/>
              </w:rPr>
            </w:pPr>
            <w:r>
              <w:rPr>
                <w:rFonts w:ascii="Arial" w:hAnsi="Arial" w:cs="Arial"/>
                <w:b/>
                <w:sz w:val="24"/>
              </w:rPr>
              <w:t>Procedimientos de A</w:t>
            </w:r>
            <w:r w:rsidR="009A6808">
              <w:rPr>
                <w:rFonts w:ascii="Arial" w:hAnsi="Arial" w:cs="Arial"/>
                <w:b/>
                <w:sz w:val="24"/>
              </w:rPr>
              <w:t xml:space="preserve">uditoría </w:t>
            </w:r>
            <w:r>
              <w:rPr>
                <w:rFonts w:ascii="Arial" w:hAnsi="Arial" w:cs="Arial"/>
                <w:b/>
                <w:sz w:val="24"/>
              </w:rPr>
              <w:t>A</w:t>
            </w:r>
            <w:r w:rsidR="009A6808">
              <w:rPr>
                <w:rFonts w:ascii="Arial" w:hAnsi="Arial" w:cs="Arial"/>
                <w:b/>
                <w:sz w:val="24"/>
              </w:rPr>
              <w:t xml:space="preserve">plicados </w:t>
            </w:r>
            <w:r w:rsidR="009A6808">
              <w:rPr>
                <w:rFonts w:ascii="Arial" w:hAnsi="Arial" w:cs="Arial"/>
                <w:sz w:val="24"/>
              </w:rPr>
              <w:t>………………….….…...….</w:t>
            </w:r>
          </w:p>
        </w:tc>
        <w:tc>
          <w:tcPr>
            <w:tcW w:w="997" w:type="dxa"/>
            <w:hideMark/>
          </w:tcPr>
          <w:p w14:paraId="26135B2F" w14:textId="77777777" w:rsidR="009A6808" w:rsidRDefault="009A6808" w:rsidP="00C613E7">
            <w:pPr>
              <w:spacing w:after="0" w:line="360" w:lineRule="auto"/>
              <w:jc w:val="center"/>
              <w:rPr>
                <w:rFonts w:ascii="Arial" w:hAnsi="Arial" w:cs="Arial"/>
                <w:b/>
                <w:sz w:val="24"/>
              </w:rPr>
            </w:pPr>
            <w:r>
              <w:rPr>
                <w:rFonts w:ascii="Arial" w:hAnsi="Arial" w:cs="Arial"/>
                <w:b/>
                <w:sz w:val="24"/>
              </w:rPr>
              <w:t>9</w:t>
            </w:r>
          </w:p>
        </w:tc>
      </w:tr>
      <w:tr w:rsidR="009A6808" w14:paraId="29D40592" w14:textId="77777777" w:rsidTr="0035372E">
        <w:trPr>
          <w:trHeight w:val="265"/>
          <w:jc w:val="center"/>
        </w:trPr>
        <w:tc>
          <w:tcPr>
            <w:tcW w:w="8647" w:type="dxa"/>
            <w:hideMark/>
          </w:tcPr>
          <w:p w14:paraId="78361A1A" w14:textId="40DC0B07" w:rsidR="009A6808" w:rsidRDefault="00AC75EE" w:rsidP="00C613E7">
            <w:pPr>
              <w:pStyle w:val="Prrafodelista"/>
              <w:numPr>
                <w:ilvl w:val="0"/>
                <w:numId w:val="44"/>
              </w:numPr>
              <w:spacing w:after="240" w:line="360" w:lineRule="auto"/>
              <w:ind w:hanging="335"/>
              <w:jc w:val="both"/>
              <w:rPr>
                <w:rFonts w:ascii="Arial" w:hAnsi="Arial" w:cs="Arial"/>
                <w:b/>
                <w:sz w:val="24"/>
              </w:rPr>
            </w:pPr>
            <w:r w:rsidRPr="0071129C">
              <w:rPr>
                <w:rFonts w:ascii="Arial" w:hAnsi="Arial" w:cs="Arial"/>
                <w:b/>
                <w:sz w:val="24"/>
              </w:rPr>
              <w:t>Servidores Pú</w:t>
            </w:r>
            <w:r w:rsidR="00657A65">
              <w:rPr>
                <w:rFonts w:ascii="Arial" w:hAnsi="Arial" w:cs="Arial"/>
                <w:b/>
                <w:sz w:val="24"/>
              </w:rPr>
              <w:t>blicos</w:t>
            </w:r>
            <w:r>
              <w:rPr>
                <w:rFonts w:ascii="Arial" w:hAnsi="Arial" w:cs="Arial"/>
                <w:b/>
                <w:sz w:val="24"/>
              </w:rPr>
              <w:t xml:space="preserve"> que intervinieron en la A</w:t>
            </w:r>
            <w:r w:rsidRPr="0071129C">
              <w:rPr>
                <w:rFonts w:ascii="Arial" w:hAnsi="Arial" w:cs="Arial"/>
                <w:b/>
                <w:sz w:val="24"/>
              </w:rPr>
              <w:t>uditoría</w:t>
            </w:r>
            <w:r w:rsidRPr="00405E53">
              <w:rPr>
                <w:rFonts w:ascii="Arial" w:hAnsi="Arial" w:cs="Arial"/>
                <w:sz w:val="24"/>
              </w:rPr>
              <w:t>…………………………………</w:t>
            </w:r>
            <w:r>
              <w:rPr>
                <w:rFonts w:ascii="Arial" w:hAnsi="Arial" w:cs="Arial"/>
                <w:sz w:val="24"/>
              </w:rPr>
              <w:t>……...</w:t>
            </w:r>
            <w:r w:rsidRPr="00405E53">
              <w:rPr>
                <w:rFonts w:ascii="Arial" w:hAnsi="Arial" w:cs="Arial"/>
                <w:sz w:val="24"/>
              </w:rPr>
              <w:t>………………………….</w:t>
            </w:r>
          </w:p>
        </w:tc>
        <w:tc>
          <w:tcPr>
            <w:tcW w:w="997" w:type="dxa"/>
            <w:hideMark/>
          </w:tcPr>
          <w:p w14:paraId="093482E3" w14:textId="77777777" w:rsidR="00AC75EE" w:rsidRDefault="00AC75EE" w:rsidP="00C613E7">
            <w:pPr>
              <w:spacing w:after="0" w:line="360" w:lineRule="auto"/>
              <w:jc w:val="center"/>
              <w:rPr>
                <w:rFonts w:ascii="Arial" w:hAnsi="Arial" w:cs="Arial"/>
                <w:b/>
                <w:sz w:val="24"/>
              </w:rPr>
            </w:pPr>
          </w:p>
          <w:p w14:paraId="4E94497C" w14:textId="5258CF2A" w:rsidR="009A6808" w:rsidRDefault="009A6808" w:rsidP="00C613E7">
            <w:pPr>
              <w:spacing w:after="0" w:line="360" w:lineRule="auto"/>
              <w:jc w:val="center"/>
              <w:rPr>
                <w:rFonts w:ascii="Arial" w:hAnsi="Arial" w:cs="Arial"/>
                <w:b/>
                <w:sz w:val="24"/>
              </w:rPr>
            </w:pPr>
            <w:r>
              <w:rPr>
                <w:rFonts w:ascii="Arial" w:hAnsi="Arial" w:cs="Arial"/>
                <w:b/>
                <w:sz w:val="24"/>
              </w:rPr>
              <w:t>1</w:t>
            </w:r>
            <w:r w:rsidR="00CF7904">
              <w:rPr>
                <w:rFonts w:ascii="Arial" w:hAnsi="Arial" w:cs="Arial"/>
                <w:b/>
                <w:sz w:val="24"/>
              </w:rPr>
              <w:t>0</w:t>
            </w:r>
          </w:p>
        </w:tc>
      </w:tr>
      <w:tr w:rsidR="009A6808" w14:paraId="704D46E2" w14:textId="77777777" w:rsidTr="0035372E">
        <w:trPr>
          <w:trHeight w:val="265"/>
          <w:jc w:val="center"/>
        </w:trPr>
        <w:tc>
          <w:tcPr>
            <w:tcW w:w="8647" w:type="dxa"/>
            <w:hideMark/>
          </w:tcPr>
          <w:p w14:paraId="45E67E9E" w14:textId="38C04298" w:rsidR="009A6808" w:rsidRDefault="009A6808" w:rsidP="00AC75EE">
            <w:pPr>
              <w:tabs>
                <w:tab w:val="left" w:pos="840"/>
                <w:tab w:val="left" w:pos="1080"/>
              </w:tabs>
              <w:spacing w:after="240" w:line="360" w:lineRule="auto"/>
              <w:ind w:left="320"/>
              <w:rPr>
                <w:rFonts w:ascii="Arial" w:hAnsi="Arial" w:cs="Arial"/>
                <w:b/>
                <w:sz w:val="24"/>
              </w:rPr>
            </w:pPr>
            <w:r>
              <w:rPr>
                <w:rFonts w:ascii="Arial" w:hAnsi="Arial" w:cs="Arial"/>
                <w:b/>
                <w:sz w:val="24"/>
              </w:rPr>
              <w:t>I.</w:t>
            </w:r>
            <w:r w:rsidR="0035372E">
              <w:rPr>
                <w:rFonts w:ascii="Arial" w:hAnsi="Arial" w:cs="Arial"/>
                <w:b/>
                <w:sz w:val="24"/>
              </w:rPr>
              <w:t>3</w:t>
            </w:r>
            <w:r>
              <w:rPr>
                <w:rFonts w:ascii="Arial" w:hAnsi="Arial" w:cs="Arial"/>
                <w:b/>
                <w:sz w:val="24"/>
              </w:rPr>
              <w:t xml:space="preserve">. RESULTADOS DE LA FISCALIZACIÓN EFECTUADA </w:t>
            </w:r>
            <w:r>
              <w:rPr>
                <w:rFonts w:ascii="Arial" w:hAnsi="Arial" w:cs="Arial"/>
                <w:sz w:val="24"/>
              </w:rPr>
              <w:t>……....………...</w:t>
            </w:r>
          </w:p>
        </w:tc>
        <w:tc>
          <w:tcPr>
            <w:tcW w:w="997" w:type="dxa"/>
            <w:hideMark/>
          </w:tcPr>
          <w:p w14:paraId="36943F4D" w14:textId="77777777" w:rsidR="009A6808" w:rsidRDefault="009A6808">
            <w:pPr>
              <w:jc w:val="center"/>
              <w:rPr>
                <w:rFonts w:ascii="Arial" w:hAnsi="Arial" w:cs="Arial"/>
                <w:b/>
                <w:sz w:val="24"/>
              </w:rPr>
            </w:pPr>
            <w:r>
              <w:rPr>
                <w:rFonts w:ascii="Arial" w:hAnsi="Arial" w:cs="Arial"/>
                <w:b/>
                <w:sz w:val="24"/>
              </w:rPr>
              <w:t>11</w:t>
            </w:r>
          </w:p>
        </w:tc>
      </w:tr>
      <w:tr w:rsidR="009A6808" w14:paraId="1DD00FC6" w14:textId="77777777" w:rsidTr="0035372E">
        <w:trPr>
          <w:trHeight w:val="265"/>
          <w:jc w:val="center"/>
        </w:trPr>
        <w:tc>
          <w:tcPr>
            <w:tcW w:w="8647" w:type="dxa"/>
            <w:hideMark/>
          </w:tcPr>
          <w:p w14:paraId="5FA54B1A" w14:textId="460B821C" w:rsidR="009A6808" w:rsidRDefault="009A6808" w:rsidP="00D15DEC">
            <w:pPr>
              <w:pStyle w:val="Prrafodelista"/>
              <w:numPr>
                <w:ilvl w:val="0"/>
                <w:numId w:val="45"/>
              </w:numPr>
              <w:tabs>
                <w:tab w:val="left" w:pos="8212"/>
              </w:tabs>
              <w:spacing w:after="0" w:line="360" w:lineRule="auto"/>
              <w:ind w:hanging="335"/>
              <w:jc w:val="both"/>
              <w:rPr>
                <w:rFonts w:ascii="Arial" w:hAnsi="Arial" w:cs="Arial"/>
                <w:b/>
                <w:sz w:val="24"/>
              </w:rPr>
            </w:pPr>
            <w:r>
              <w:rPr>
                <w:rFonts w:ascii="Arial" w:hAnsi="Arial" w:cs="Arial"/>
                <w:b/>
                <w:sz w:val="24"/>
              </w:rPr>
              <w:t xml:space="preserve">Resumen general de observaciones y </w:t>
            </w:r>
            <w:r w:rsidR="00D15DEC">
              <w:rPr>
                <w:rFonts w:ascii="Arial" w:hAnsi="Arial" w:cs="Arial"/>
                <w:b/>
                <w:sz w:val="24"/>
              </w:rPr>
              <w:t>recomendaciones</w:t>
            </w:r>
            <w:r>
              <w:rPr>
                <w:rFonts w:ascii="Arial" w:hAnsi="Arial" w:cs="Arial"/>
                <w:b/>
                <w:sz w:val="24"/>
              </w:rPr>
              <w:t xml:space="preserve"> emitidas en materia de </w:t>
            </w:r>
            <w:r w:rsidR="00AC75EE">
              <w:rPr>
                <w:rFonts w:ascii="Arial" w:hAnsi="Arial" w:cs="Arial"/>
                <w:b/>
                <w:sz w:val="24"/>
              </w:rPr>
              <w:t>d</w:t>
            </w:r>
            <w:r>
              <w:rPr>
                <w:rFonts w:ascii="Arial" w:hAnsi="Arial" w:cs="Arial"/>
                <w:b/>
                <w:sz w:val="24"/>
              </w:rPr>
              <w:t xml:space="preserve">esempeño </w:t>
            </w:r>
            <w:r w:rsidR="00D15DEC">
              <w:rPr>
                <w:rFonts w:ascii="Arial" w:hAnsi="Arial" w:cs="Arial"/>
                <w:sz w:val="24"/>
              </w:rPr>
              <w:t>…………………………………….………..</w:t>
            </w:r>
          </w:p>
        </w:tc>
        <w:tc>
          <w:tcPr>
            <w:tcW w:w="997" w:type="dxa"/>
          </w:tcPr>
          <w:p w14:paraId="633F2026" w14:textId="77777777" w:rsidR="009A6808" w:rsidRDefault="009A6808" w:rsidP="00C613E7">
            <w:pPr>
              <w:spacing w:after="0" w:line="360" w:lineRule="auto"/>
              <w:jc w:val="center"/>
              <w:rPr>
                <w:rFonts w:ascii="Arial" w:hAnsi="Arial" w:cs="Arial"/>
                <w:b/>
                <w:sz w:val="24"/>
              </w:rPr>
            </w:pPr>
          </w:p>
          <w:p w14:paraId="07C14DBD" w14:textId="77777777" w:rsidR="009A6808" w:rsidRDefault="009A6808" w:rsidP="00C613E7">
            <w:pPr>
              <w:spacing w:after="0" w:line="360" w:lineRule="auto"/>
              <w:jc w:val="center"/>
              <w:rPr>
                <w:rFonts w:ascii="Arial" w:hAnsi="Arial" w:cs="Arial"/>
                <w:b/>
                <w:sz w:val="24"/>
              </w:rPr>
            </w:pPr>
            <w:r>
              <w:rPr>
                <w:rFonts w:ascii="Arial" w:hAnsi="Arial" w:cs="Arial"/>
                <w:b/>
                <w:sz w:val="24"/>
              </w:rPr>
              <w:t>11</w:t>
            </w:r>
          </w:p>
        </w:tc>
      </w:tr>
      <w:tr w:rsidR="009A6808" w14:paraId="34971C4D" w14:textId="77777777" w:rsidTr="0035153D">
        <w:trPr>
          <w:trHeight w:val="265"/>
          <w:jc w:val="center"/>
        </w:trPr>
        <w:tc>
          <w:tcPr>
            <w:tcW w:w="8647" w:type="dxa"/>
            <w:hideMark/>
          </w:tcPr>
          <w:p w14:paraId="51F9D6AD" w14:textId="2A1A7D65" w:rsidR="009A6808" w:rsidRDefault="00AC75EE" w:rsidP="00C613E7">
            <w:pPr>
              <w:pStyle w:val="Prrafodelista"/>
              <w:numPr>
                <w:ilvl w:val="0"/>
                <w:numId w:val="46"/>
              </w:numPr>
              <w:tabs>
                <w:tab w:val="left" w:pos="1080"/>
              </w:tabs>
              <w:spacing w:after="240" w:line="360" w:lineRule="auto"/>
              <w:ind w:left="1172" w:hanging="425"/>
              <w:rPr>
                <w:rFonts w:ascii="Arial" w:hAnsi="Arial" w:cs="Arial"/>
                <w:b/>
                <w:sz w:val="24"/>
              </w:rPr>
            </w:pPr>
            <w:r>
              <w:rPr>
                <w:rFonts w:ascii="Arial" w:hAnsi="Arial" w:cs="Arial"/>
                <w:b/>
                <w:sz w:val="24"/>
              </w:rPr>
              <w:t>Detalle de R</w:t>
            </w:r>
            <w:r w:rsidR="009A6808">
              <w:rPr>
                <w:rFonts w:ascii="Arial" w:hAnsi="Arial" w:cs="Arial"/>
                <w:b/>
                <w:sz w:val="24"/>
              </w:rPr>
              <w:t xml:space="preserve">esultados </w:t>
            </w:r>
            <w:r w:rsidR="009A6808">
              <w:rPr>
                <w:rFonts w:ascii="Arial" w:hAnsi="Arial" w:cs="Arial"/>
                <w:sz w:val="24"/>
              </w:rPr>
              <w:t>……</w:t>
            </w:r>
            <w:r>
              <w:rPr>
                <w:rFonts w:ascii="Arial" w:hAnsi="Arial" w:cs="Arial"/>
                <w:sz w:val="24"/>
              </w:rPr>
              <w:t>..</w:t>
            </w:r>
            <w:r w:rsidR="009A6808">
              <w:rPr>
                <w:rFonts w:ascii="Arial" w:hAnsi="Arial" w:cs="Arial"/>
                <w:sz w:val="24"/>
              </w:rPr>
              <w:t>………………………………….…………</w:t>
            </w:r>
          </w:p>
        </w:tc>
        <w:tc>
          <w:tcPr>
            <w:tcW w:w="997" w:type="dxa"/>
            <w:hideMark/>
          </w:tcPr>
          <w:p w14:paraId="78AD8A14" w14:textId="77777777" w:rsidR="009A6808" w:rsidRDefault="009A6808" w:rsidP="00C613E7">
            <w:pPr>
              <w:spacing w:after="0" w:line="360" w:lineRule="auto"/>
              <w:jc w:val="center"/>
              <w:rPr>
                <w:rFonts w:ascii="Arial" w:hAnsi="Arial" w:cs="Arial"/>
                <w:b/>
                <w:sz w:val="24"/>
              </w:rPr>
            </w:pPr>
            <w:r>
              <w:rPr>
                <w:rFonts w:ascii="Arial" w:hAnsi="Arial" w:cs="Arial"/>
                <w:b/>
                <w:sz w:val="24"/>
              </w:rPr>
              <w:t>12</w:t>
            </w:r>
          </w:p>
        </w:tc>
      </w:tr>
      <w:tr w:rsidR="009A6808" w14:paraId="1E29D8BD" w14:textId="77777777" w:rsidTr="0035153D">
        <w:trPr>
          <w:trHeight w:val="265"/>
          <w:jc w:val="center"/>
        </w:trPr>
        <w:tc>
          <w:tcPr>
            <w:tcW w:w="8647" w:type="dxa"/>
            <w:hideMark/>
          </w:tcPr>
          <w:p w14:paraId="24257357" w14:textId="1E1D3A85" w:rsidR="000C53E2" w:rsidRDefault="0035372E" w:rsidP="00AC75EE">
            <w:pPr>
              <w:pStyle w:val="Prrafodelista"/>
              <w:tabs>
                <w:tab w:val="left" w:pos="753"/>
                <w:tab w:val="left" w:pos="8369"/>
              </w:tabs>
              <w:spacing w:after="240" w:line="360" w:lineRule="auto"/>
              <w:ind w:left="318"/>
              <w:rPr>
                <w:rFonts w:ascii="Arial" w:hAnsi="Arial" w:cs="Arial"/>
                <w:b/>
                <w:sz w:val="24"/>
              </w:rPr>
            </w:pPr>
            <w:r>
              <w:rPr>
                <w:rFonts w:ascii="Arial" w:hAnsi="Arial" w:cs="Arial"/>
                <w:b/>
                <w:sz w:val="24"/>
              </w:rPr>
              <w:t>I.4</w:t>
            </w:r>
            <w:r w:rsidR="009A6808">
              <w:rPr>
                <w:rFonts w:ascii="Arial" w:hAnsi="Arial" w:cs="Arial"/>
                <w:b/>
                <w:sz w:val="24"/>
              </w:rPr>
              <w:t xml:space="preserve">. COMENTARIOS DEL ENTE FISCALIZADO </w:t>
            </w:r>
            <w:r w:rsidR="009A6808">
              <w:rPr>
                <w:rFonts w:ascii="Arial" w:hAnsi="Arial" w:cs="Arial"/>
                <w:sz w:val="24"/>
              </w:rPr>
              <w:t>....………………….………..</w:t>
            </w:r>
          </w:p>
        </w:tc>
        <w:tc>
          <w:tcPr>
            <w:tcW w:w="997" w:type="dxa"/>
            <w:hideMark/>
          </w:tcPr>
          <w:p w14:paraId="4BC6A161" w14:textId="545CE06C" w:rsidR="009A6808" w:rsidRDefault="00CF7904">
            <w:pPr>
              <w:jc w:val="center"/>
              <w:rPr>
                <w:rFonts w:ascii="Arial" w:hAnsi="Arial" w:cs="Arial"/>
                <w:b/>
                <w:sz w:val="24"/>
              </w:rPr>
            </w:pPr>
            <w:r>
              <w:rPr>
                <w:rFonts w:ascii="Arial" w:hAnsi="Arial" w:cs="Arial"/>
                <w:b/>
                <w:sz w:val="24"/>
              </w:rPr>
              <w:t>49</w:t>
            </w:r>
          </w:p>
        </w:tc>
      </w:tr>
      <w:tr w:rsidR="009A6808" w14:paraId="01538820" w14:textId="77777777" w:rsidTr="00AC75EE">
        <w:trPr>
          <w:trHeight w:val="766"/>
          <w:jc w:val="center"/>
        </w:trPr>
        <w:tc>
          <w:tcPr>
            <w:tcW w:w="8647" w:type="dxa"/>
            <w:hideMark/>
          </w:tcPr>
          <w:p w14:paraId="48BA7212" w14:textId="63E27317" w:rsidR="009A6808" w:rsidRPr="00AA17EF" w:rsidRDefault="006E76FA" w:rsidP="00AA17EF">
            <w:pPr>
              <w:pStyle w:val="Prrafodelista"/>
              <w:ind w:left="320"/>
              <w:jc w:val="both"/>
              <w:rPr>
                <w:rFonts w:ascii="Arial" w:hAnsi="Arial" w:cs="Arial"/>
                <w:b/>
                <w:sz w:val="24"/>
              </w:rPr>
            </w:pPr>
            <w:r>
              <w:rPr>
                <w:rFonts w:ascii="Arial" w:hAnsi="Arial" w:cs="Arial"/>
                <w:b/>
                <w:sz w:val="24"/>
              </w:rPr>
              <w:t>I.5</w:t>
            </w:r>
            <w:r w:rsidR="009A6808">
              <w:rPr>
                <w:rFonts w:ascii="Arial" w:hAnsi="Arial" w:cs="Arial"/>
                <w:b/>
                <w:sz w:val="24"/>
              </w:rPr>
              <w:t>. TABLA DE JUSTIFICACIONES Y ACLARACIONES DE LOS RESULTADOS</w:t>
            </w:r>
            <w:r w:rsidR="002A3B26">
              <w:rPr>
                <w:rFonts w:ascii="Arial" w:hAnsi="Arial" w:cs="Arial"/>
                <w:b/>
                <w:sz w:val="24"/>
              </w:rPr>
              <w:t xml:space="preserve"> </w:t>
            </w:r>
            <w:r w:rsidR="002A3B26">
              <w:rPr>
                <w:rFonts w:ascii="Arial" w:hAnsi="Arial" w:cs="Arial"/>
                <w:sz w:val="24"/>
              </w:rPr>
              <w:t>…</w:t>
            </w:r>
            <w:r w:rsidR="009A6808">
              <w:rPr>
                <w:rFonts w:ascii="Arial" w:hAnsi="Arial" w:cs="Arial"/>
                <w:sz w:val="24"/>
              </w:rPr>
              <w:t>…………………………………………………</w:t>
            </w:r>
            <w:r w:rsidR="002A3B26">
              <w:rPr>
                <w:rFonts w:ascii="Arial" w:hAnsi="Arial" w:cs="Arial"/>
                <w:sz w:val="24"/>
              </w:rPr>
              <w:t>……</w:t>
            </w:r>
            <w:r w:rsidR="009A6808">
              <w:rPr>
                <w:rFonts w:ascii="Arial" w:hAnsi="Arial" w:cs="Arial"/>
                <w:sz w:val="24"/>
              </w:rPr>
              <w:t>…………</w:t>
            </w:r>
            <w:r w:rsidR="002A3B26">
              <w:rPr>
                <w:rFonts w:ascii="Arial" w:hAnsi="Arial" w:cs="Arial"/>
                <w:sz w:val="24"/>
              </w:rPr>
              <w:t>..</w:t>
            </w:r>
          </w:p>
        </w:tc>
        <w:tc>
          <w:tcPr>
            <w:tcW w:w="997" w:type="dxa"/>
            <w:vAlign w:val="center"/>
            <w:hideMark/>
          </w:tcPr>
          <w:p w14:paraId="4B1BB74B" w14:textId="13F9E034" w:rsidR="009A6808" w:rsidRDefault="00CF7904">
            <w:pPr>
              <w:spacing w:after="0"/>
              <w:jc w:val="center"/>
              <w:rPr>
                <w:rFonts w:ascii="Arial" w:hAnsi="Arial" w:cs="Arial"/>
                <w:b/>
                <w:sz w:val="24"/>
              </w:rPr>
            </w:pPr>
            <w:r>
              <w:rPr>
                <w:rFonts w:ascii="Arial" w:hAnsi="Arial" w:cs="Arial"/>
                <w:b/>
                <w:sz w:val="24"/>
              </w:rPr>
              <w:t>49</w:t>
            </w:r>
          </w:p>
        </w:tc>
      </w:tr>
      <w:tr w:rsidR="009A6808" w14:paraId="4E7CAB43" w14:textId="77777777" w:rsidTr="0035153D">
        <w:trPr>
          <w:trHeight w:val="265"/>
          <w:jc w:val="center"/>
        </w:trPr>
        <w:tc>
          <w:tcPr>
            <w:tcW w:w="8647" w:type="dxa"/>
            <w:hideMark/>
          </w:tcPr>
          <w:p w14:paraId="7C99D8DC" w14:textId="4BAF3AC9" w:rsidR="009A6808" w:rsidRDefault="00E53C2E" w:rsidP="00C613E7">
            <w:pPr>
              <w:pStyle w:val="Prrafodelista"/>
              <w:numPr>
                <w:ilvl w:val="0"/>
                <w:numId w:val="43"/>
              </w:numPr>
              <w:spacing w:line="360" w:lineRule="auto"/>
              <w:ind w:left="603" w:hanging="425"/>
              <w:jc w:val="both"/>
              <w:rPr>
                <w:rFonts w:ascii="Arial" w:hAnsi="Arial" w:cs="Arial"/>
                <w:b/>
                <w:sz w:val="24"/>
              </w:rPr>
            </w:pPr>
            <w:r>
              <w:rPr>
                <w:rFonts w:ascii="Arial" w:hAnsi="Arial" w:cs="Arial"/>
                <w:b/>
                <w:sz w:val="24"/>
                <w:lang w:val="es-MX"/>
              </w:rPr>
              <w:lastRenderedPageBreak/>
              <w:t>AUDITORÍA AL</w:t>
            </w:r>
            <w:r w:rsidR="009A6808">
              <w:rPr>
                <w:rFonts w:ascii="Arial" w:hAnsi="Arial" w:cs="Arial"/>
                <w:b/>
                <w:sz w:val="24"/>
                <w:lang w:val="es-MX"/>
              </w:rPr>
              <w:t xml:space="preserve"> </w:t>
            </w:r>
            <w:r w:rsidRPr="00625048">
              <w:rPr>
                <w:rFonts w:ascii="Arial" w:hAnsi="Arial" w:cs="Arial"/>
                <w:b/>
                <w:sz w:val="24"/>
              </w:rPr>
              <w:t>DESEMP</w:t>
            </w:r>
            <w:r>
              <w:rPr>
                <w:rFonts w:ascii="Arial" w:hAnsi="Arial" w:cs="Arial"/>
                <w:b/>
                <w:sz w:val="24"/>
              </w:rPr>
              <w:t xml:space="preserve">EÑO DEL PROGRAMA PRESUPUESTARIO </w:t>
            </w:r>
            <w:r w:rsidRPr="00625048">
              <w:rPr>
                <w:rFonts w:ascii="Arial" w:hAnsi="Arial" w:cs="Arial"/>
                <w:b/>
                <w:sz w:val="24"/>
              </w:rPr>
              <w:t>E00</w:t>
            </w:r>
            <w:r>
              <w:rPr>
                <w:rFonts w:ascii="Arial" w:hAnsi="Arial" w:cs="Arial"/>
                <w:b/>
                <w:sz w:val="24"/>
              </w:rPr>
              <w:t>6</w:t>
            </w:r>
            <w:r w:rsidRPr="00625048">
              <w:rPr>
                <w:rFonts w:ascii="Arial" w:hAnsi="Arial" w:cs="Arial"/>
                <w:b/>
                <w:sz w:val="24"/>
              </w:rPr>
              <w:t xml:space="preserve"> </w:t>
            </w:r>
            <w:r>
              <w:rPr>
                <w:rFonts w:ascii="Arial" w:hAnsi="Arial" w:cs="Arial"/>
                <w:b/>
                <w:sz w:val="24"/>
              </w:rPr>
              <w:t>MUNICIPIO INCLUSIVO</w:t>
            </w:r>
            <w:r w:rsidRPr="00625048">
              <w:rPr>
                <w:rFonts w:ascii="Arial" w:hAnsi="Arial" w:cs="Arial"/>
                <w:b/>
                <w:sz w:val="24"/>
              </w:rPr>
              <w:t xml:space="preserve"> Y SU MATRIZ DE INDICADORES PARA RESULTADOS</w:t>
            </w:r>
            <w:r w:rsidR="009A6808">
              <w:rPr>
                <w:rFonts w:ascii="Arial" w:hAnsi="Arial" w:cs="Arial"/>
                <w:b/>
                <w:sz w:val="24"/>
                <w:lang w:val="es-MX"/>
              </w:rPr>
              <w:t>, DEL EJERCICIO FISCAL 2020</w:t>
            </w:r>
            <w:r w:rsidR="00B05E11">
              <w:rPr>
                <w:rFonts w:ascii="Arial" w:hAnsi="Arial" w:cs="Arial"/>
                <w:b/>
                <w:sz w:val="24"/>
                <w:lang w:val="es-MX"/>
              </w:rPr>
              <w:t>.</w:t>
            </w:r>
            <w:r>
              <w:rPr>
                <w:rFonts w:ascii="Arial" w:hAnsi="Arial" w:cs="Arial"/>
                <w:b/>
                <w:sz w:val="24"/>
                <w:lang w:val="es-MX"/>
              </w:rPr>
              <w:t xml:space="preserve"> </w:t>
            </w:r>
            <w:r w:rsidRPr="006B41AC">
              <w:rPr>
                <w:rFonts w:ascii="Arial" w:hAnsi="Arial" w:cs="Arial"/>
                <w:b/>
                <w:sz w:val="24"/>
                <w:szCs w:val="24"/>
              </w:rPr>
              <w:t>20-AEMD-B-GOB-07</w:t>
            </w:r>
            <w:r>
              <w:rPr>
                <w:rFonts w:ascii="Arial" w:hAnsi="Arial" w:cs="Arial"/>
                <w:b/>
                <w:sz w:val="24"/>
                <w:szCs w:val="24"/>
              </w:rPr>
              <w:t>5-174</w:t>
            </w:r>
            <w:r w:rsidR="009A6808">
              <w:rPr>
                <w:rFonts w:ascii="Arial" w:hAnsi="Arial" w:cs="Arial"/>
                <w:sz w:val="24"/>
                <w:lang w:val="es-MX"/>
              </w:rPr>
              <w:t>…………………</w:t>
            </w:r>
            <w:r>
              <w:rPr>
                <w:rFonts w:ascii="Arial" w:hAnsi="Arial" w:cs="Arial"/>
                <w:sz w:val="24"/>
                <w:lang w:val="es-MX"/>
              </w:rPr>
              <w:t>…………………..</w:t>
            </w:r>
            <w:r w:rsidR="009A6808">
              <w:rPr>
                <w:rFonts w:ascii="Arial" w:hAnsi="Arial" w:cs="Arial"/>
                <w:sz w:val="24"/>
                <w:lang w:val="es-MX"/>
              </w:rPr>
              <w:t>…</w:t>
            </w:r>
            <w:r>
              <w:rPr>
                <w:rFonts w:ascii="Arial" w:hAnsi="Arial" w:cs="Arial"/>
                <w:sz w:val="24"/>
                <w:lang w:val="es-MX"/>
              </w:rPr>
              <w:t>…………………………..</w:t>
            </w:r>
            <w:r w:rsidR="009A6808">
              <w:rPr>
                <w:rFonts w:ascii="Arial" w:hAnsi="Arial" w:cs="Arial"/>
                <w:sz w:val="24"/>
                <w:lang w:val="es-MX"/>
              </w:rPr>
              <w:t>…………</w:t>
            </w:r>
            <w:r w:rsidR="009A6808">
              <w:rPr>
                <w:rFonts w:ascii="Arial" w:hAnsi="Arial" w:cs="Arial"/>
                <w:sz w:val="24"/>
              </w:rPr>
              <w:t>...</w:t>
            </w:r>
          </w:p>
        </w:tc>
        <w:tc>
          <w:tcPr>
            <w:tcW w:w="997" w:type="dxa"/>
          </w:tcPr>
          <w:p w14:paraId="35217AB1" w14:textId="77777777" w:rsidR="009A6808" w:rsidRDefault="009A6808">
            <w:pPr>
              <w:spacing w:after="0"/>
              <w:jc w:val="center"/>
              <w:rPr>
                <w:rFonts w:ascii="Arial" w:hAnsi="Arial" w:cs="Arial"/>
                <w:b/>
                <w:sz w:val="24"/>
              </w:rPr>
            </w:pPr>
          </w:p>
          <w:p w14:paraId="606CA699" w14:textId="77777777" w:rsidR="009A6808" w:rsidRDefault="009A6808">
            <w:pPr>
              <w:spacing w:after="0"/>
              <w:jc w:val="center"/>
              <w:rPr>
                <w:rFonts w:ascii="Arial" w:hAnsi="Arial" w:cs="Arial"/>
                <w:b/>
                <w:sz w:val="24"/>
              </w:rPr>
            </w:pPr>
          </w:p>
          <w:p w14:paraId="434034AB" w14:textId="77777777" w:rsidR="009A6808" w:rsidRDefault="009A6808">
            <w:pPr>
              <w:spacing w:after="0"/>
              <w:jc w:val="center"/>
              <w:rPr>
                <w:rFonts w:ascii="Arial" w:hAnsi="Arial" w:cs="Arial"/>
                <w:b/>
                <w:sz w:val="24"/>
              </w:rPr>
            </w:pPr>
          </w:p>
          <w:p w14:paraId="2B3C9714" w14:textId="727B0936" w:rsidR="009A6808" w:rsidRDefault="006E76FA" w:rsidP="00CF7904">
            <w:pPr>
              <w:spacing w:after="0"/>
              <w:jc w:val="center"/>
              <w:rPr>
                <w:rFonts w:ascii="Arial" w:hAnsi="Arial" w:cs="Arial"/>
                <w:b/>
                <w:sz w:val="24"/>
              </w:rPr>
            </w:pPr>
            <w:r>
              <w:rPr>
                <w:rFonts w:ascii="Arial" w:hAnsi="Arial" w:cs="Arial"/>
                <w:b/>
                <w:sz w:val="24"/>
              </w:rPr>
              <w:t>5</w:t>
            </w:r>
            <w:r w:rsidR="00CF7904">
              <w:rPr>
                <w:rFonts w:ascii="Arial" w:hAnsi="Arial" w:cs="Arial"/>
                <w:b/>
                <w:sz w:val="24"/>
              </w:rPr>
              <w:t>0</w:t>
            </w:r>
          </w:p>
        </w:tc>
      </w:tr>
      <w:tr w:rsidR="006E76FA" w14:paraId="612488B9" w14:textId="77777777" w:rsidTr="0035153D">
        <w:trPr>
          <w:trHeight w:val="265"/>
          <w:jc w:val="center"/>
        </w:trPr>
        <w:tc>
          <w:tcPr>
            <w:tcW w:w="8647" w:type="dxa"/>
          </w:tcPr>
          <w:p w14:paraId="4349D37C" w14:textId="13DDC83E" w:rsidR="006E76FA" w:rsidRPr="006E76FA" w:rsidRDefault="006E76FA">
            <w:pPr>
              <w:pStyle w:val="Prrafodelista"/>
              <w:tabs>
                <w:tab w:val="left" w:pos="614"/>
                <w:tab w:val="left" w:pos="8334"/>
              </w:tabs>
              <w:spacing w:line="360" w:lineRule="auto"/>
              <w:ind w:left="322"/>
              <w:jc w:val="both"/>
              <w:rPr>
                <w:rFonts w:ascii="Arial" w:hAnsi="Arial" w:cs="Arial"/>
                <w:sz w:val="24"/>
              </w:rPr>
            </w:pPr>
            <w:r>
              <w:rPr>
                <w:rFonts w:ascii="Arial" w:hAnsi="Arial" w:cs="Arial"/>
                <w:b/>
                <w:sz w:val="24"/>
              </w:rPr>
              <w:t>II.1 ANTECEDENTES</w:t>
            </w:r>
            <w:r>
              <w:rPr>
                <w:rFonts w:ascii="Arial" w:hAnsi="Arial" w:cs="Arial"/>
                <w:sz w:val="24"/>
              </w:rPr>
              <w:t>………………………………………………………………</w:t>
            </w:r>
          </w:p>
        </w:tc>
        <w:tc>
          <w:tcPr>
            <w:tcW w:w="997" w:type="dxa"/>
          </w:tcPr>
          <w:p w14:paraId="02430BB3" w14:textId="1C801B5A" w:rsidR="006E76FA" w:rsidRDefault="006E76FA" w:rsidP="00CF7904">
            <w:pPr>
              <w:spacing w:after="0"/>
              <w:jc w:val="center"/>
              <w:rPr>
                <w:rFonts w:ascii="Arial" w:hAnsi="Arial" w:cs="Arial"/>
                <w:b/>
                <w:sz w:val="24"/>
              </w:rPr>
            </w:pPr>
            <w:r>
              <w:rPr>
                <w:rFonts w:ascii="Arial" w:hAnsi="Arial" w:cs="Arial"/>
                <w:b/>
                <w:sz w:val="24"/>
              </w:rPr>
              <w:t>5</w:t>
            </w:r>
            <w:r w:rsidR="00CF7904">
              <w:rPr>
                <w:rFonts w:ascii="Arial" w:hAnsi="Arial" w:cs="Arial"/>
                <w:b/>
                <w:sz w:val="24"/>
              </w:rPr>
              <w:t>0</w:t>
            </w:r>
          </w:p>
        </w:tc>
      </w:tr>
      <w:tr w:rsidR="009A6808" w14:paraId="7C65E033" w14:textId="77777777" w:rsidTr="0035153D">
        <w:trPr>
          <w:trHeight w:val="407"/>
          <w:jc w:val="center"/>
        </w:trPr>
        <w:tc>
          <w:tcPr>
            <w:tcW w:w="8647" w:type="dxa"/>
            <w:hideMark/>
          </w:tcPr>
          <w:p w14:paraId="1FC310BE" w14:textId="657603C6" w:rsidR="009A6808" w:rsidRDefault="006E76FA">
            <w:pPr>
              <w:pStyle w:val="Prrafodelista"/>
              <w:tabs>
                <w:tab w:val="left" w:pos="614"/>
                <w:tab w:val="left" w:pos="8334"/>
              </w:tabs>
              <w:spacing w:line="360" w:lineRule="auto"/>
              <w:ind w:left="322"/>
              <w:jc w:val="both"/>
              <w:rPr>
                <w:rFonts w:ascii="Arial" w:hAnsi="Arial" w:cs="Arial"/>
                <w:b/>
                <w:sz w:val="24"/>
              </w:rPr>
            </w:pPr>
            <w:r>
              <w:rPr>
                <w:rFonts w:ascii="Arial" w:hAnsi="Arial" w:cs="Arial"/>
                <w:b/>
                <w:sz w:val="24"/>
              </w:rPr>
              <w:t>II.2</w:t>
            </w:r>
            <w:r w:rsidR="009A6808">
              <w:rPr>
                <w:rFonts w:ascii="Arial" w:hAnsi="Arial" w:cs="Arial"/>
                <w:b/>
                <w:sz w:val="24"/>
              </w:rPr>
              <w:t xml:space="preserve">. ASPECTOS GENERALES DE AUDITORÍA </w:t>
            </w:r>
            <w:r w:rsidR="009A6808">
              <w:rPr>
                <w:rFonts w:ascii="Arial" w:hAnsi="Arial" w:cs="Arial"/>
                <w:sz w:val="24"/>
              </w:rPr>
              <w:t>………………………….…..</w:t>
            </w:r>
          </w:p>
        </w:tc>
        <w:tc>
          <w:tcPr>
            <w:tcW w:w="997" w:type="dxa"/>
            <w:tcBorders>
              <w:left w:val="nil"/>
            </w:tcBorders>
            <w:hideMark/>
          </w:tcPr>
          <w:p w14:paraId="196615FA" w14:textId="5EBE8EBF" w:rsidR="009A6808" w:rsidRDefault="00CF7904" w:rsidP="006E76FA">
            <w:pPr>
              <w:spacing w:after="0"/>
              <w:jc w:val="center"/>
              <w:rPr>
                <w:rFonts w:ascii="Arial" w:hAnsi="Arial" w:cs="Arial"/>
                <w:b/>
                <w:sz w:val="24"/>
              </w:rPr>
            </w:pPr>
            <w:r>
              <w:rPr>
                <w:rFonts w:ascii="Arial" w:hAnsi="Arial" w:cs="Arial"/>
                <w:b/>
                <w:sz w:val="24"/>
              </w:rPr>
              <w:t>52</w:t>
            </w:r>
          </w:p>
        </w:tc>
      </w:tr>
      <w:tr w:rsidR="009A6808" w14:paraId="02CFDC9B" w14:textId="77777777" w:rsidTr="0035153D">
        <w:trPr>
          <w:trHeight w:val="265"/>
          <w:jc w:val="center"/>
        </w:trPr>
        <w:tc>
          <w:tcPr>
            <w:tcW w:w="8647" w:type="dxa"/>
            <w:hideMark/>
          </w:tcPr>
          <w:p w14:paraId="6B56F032" w14:textId="77777777" w:rsidR="009A6808" w:rsidRDefault="009A6808" w:rsidP="00C613E7">
            <w:pPr>
              <w:pStyle w:val="Prrafodelista"/>
              <w:numPr>
                <w:ilvl w:val="0"/>
                <w:numId w:val="47"/>
              </w:numPr>
              <w:tabs>
                <w:tab w:val="left" w:pos="830"/>
                <w:tab w:val="left" w:pos="8407"/>
              </w:tabs>
              <w:spacing w:after="0" w:line="360" w:lineRule="auto"/>
              <w:ind w:left="1030" w:hanging="285"/>
              <w:rPr>
                <w:rFonts w:ascii="Arial" w:hAnsi="Arial" w:cs="Arial"/>
                <w:b/>
                <w:sz w:val="24"/>
              </w:rPr>
            </w:pPr>
            <w:r>
              <w:rPr>
                <w:rFonts w:ascii="Arial" w:hAnsi="Arial" w:cs="Arial"/>
                <w:b/>
                <w:sz w:val="24"/>
              </w:rPr>
              <w:t xml:space="preserve">Título de la auditoría </w:t>
            </w:r>
            <w:r>
              <w:rPr>
                <w:rFonts w:ascii="Arial" w:hAnsi="Arial" w:cs="Arial"/>
                <w:sz w:val="24"/>
              </w:rPr>
              <w:t>…………………………………………….….……</w:t>
            </w:r>
          </w:p>
        </w:tc>
        <w:tc>
          <w:tcPr>
            <w:tcW w:w="997" w:type="dxa"/>
            <w:tcBorders>
              <w:left w:val="nil"/>
            </w:tcBorders>
            <w:vAlign w:val="center"/>
            <w:hideMark/>
          </w:tcPr>
          <w:p w14:paraId="0149AF1F" w14:textId="7DEEA641" w:rsidR="009A6808" w:rsidRDefault="006E76FA" w:rsidP="00C613E7">
            <w:pPr>
              <w:spacing w:after="0" w:line="360" w:lineRule="auto"/>
              <w:jc w:val="center"/>
              <w:rPr>
                <w:rFonts w:ascii="Arial" w:hAnsi="Arial" w:cs="Arial"/>
                <w:b/>
                <w:sz w:val="24"/>
              </w:rPr>
            </w:pPr>
            <w:r>
              <w:rPr>
                <w:rFonts w:ascii="Arial" w:hAnsi="Arial" w:cs="Arial"/>
                <w:b/>
                <w:sz w:val="24"/>
              </w:rPr>
              <w:t>5</w:t>
            </w:r>
            <w:r w:rsidR="00CF7904">
              <w:rPr>
                <w:rFonts w:ascii="Arial" w:hAnsi="Arial" w:cs="Arial"/>
                <w:b/>
                <w:sz w:val="24"/>
              </w:rPr>
              <w:t>3</w:t>
            </w:r>
          </w:p>
        </w:tc>
      </w:tr>
      <w:tr w:rsidR="009A6808" w14:paraId="64B15A84" w14:textId="77777777" w:rsidTr="0035153D">
        <w:trPr>
          <w:trHeight w:val="265"/>
          <w:jc w:val="center"/>
        </w:trPr>
        <w:tc>
          <w:tcPr>
            <w:tcW w:w="8647" w:type="dxa"/>
            <w:hideMark/>
          </w:tcPr>
          <w:p w14:paraId="7B4EDD74" w14:textId="77777777" w:rsidR="009A6808" w:rsidRDefault="009A6808" w:rsidP="00C613E7">
            <w:pPr>
              <w:pStyle w:val="Prrafodelista"/>
              <w:numPr>
                <w:ilvl w:val="0"/>
                <w:numId w:val="47"/>
              </w:numPr>
              <w:tabs>
                <w:tab w:val="left" w:pos="1258"/>
              </w:tabs>
              <w:spacing w:after="0" w:line="360" w:lineRule="auto"/>
              <w:ind w:left="1030" w:hanging="285"/>
              <w:rPr>
                <w:rFonts w:ascii="Arial" w:hAnsi="Arial" w:cs="Arial"/>
                <w:b/>
                <w:sz w:val="24"/>
              </w:rPr>
            </w:pPr>
            <w:r>
              <w:rPr>
                <w:rFonts w:ascii="Arial" w:hAnsi="Arial" w:cs="Arial"/>
                <w:b/>
                <w:sz w:val="24"/>
              </w:rPr>
              <w:t xml:space="preserve">Objetivo </w:t>
            </w:r>
            <w:r>
              <w:rPr>
                <w:rFonts w:ascii="Arial" w:hAnsi="Arial" w:cs="Arial"/>
                <w:sz w:val="24"/>
              </w:rPr>
              <w:t>………………………………………………………………….....</w:t>
            </w:r>
          </w:p>
        </w:tc>
        <w:tc>
          <w:tcPr>
            <w:tcW w:w="997" w:type="dxa"/>
            <w:vAlign w:val="center"/>
            <w:hideMark/>
          </w:tcPr>
          <w:p w14:paraId="1B92AADB" w14:textId="45808F04" w:rsidR="009A6808" w:rsidRDefault="006E76FA" w:rsidP="00C613E7">
            <w:pPr>
              <w:spacing w:after="0" w:line="360" w:lineRule="auto"/>
              <w:jc w:val="center"/>
              <w:rPr>
                <w:rFonts w:ascii="Arial" w:hAnsi="Arial" w:cs="Arial"/>
                <w:b/>
                <w:sz w:val="24"/>
              </w:rPr>
            </w:pPr>
            <w:r>
              <w:rPr>
                <w:rFonts w:ascii="Arial" w:hAnsi="Arial" w:cs="Arial"/>
                <w:b/>
                <w:sz w:val="24"/>
              </w:rPr>
              <w:t>5</w:t>
            </w:r>
            <w:r w:rsidR="00CF7904">
              <w:rPr>
                <w:rFonts w:ascii="Arial" w:hAnsi="Arial" w:cs="Arial"/>
                <w:b/>
                <w:sz w:val="24"/>
              </w:rPr>
              <w:t>3</w:t>
            </w:r>
          </w:p>
        </w:tc>
      </w:tr>
      <w:tr w:rsidR="009A6808" w14:paraId="1F0F1B80" w14:textId="77777777" w:rsidTr="0035372E">
        <w:trPr>
          <w:trHeight w:val="265"/>
          <w:jc w:val="center"/>
        </w:trPr>
        <w:tc>
          <w:tcPr>
            <w:tcW w:w="8647" w:type="dxa"/>
            <w:hideMark/>
          </w:tcPr>
          <w:p w14:paraId="02EA5452" w14:textId="77777777" w:rsidR="009A6808" w:rsidRDefault="009A6808" w:rsidP="00C613E7">
            <w:pPr>
              <w:pStyle w:val="Prrafodelista"/>
              <w:numPr>
                <w:ilvl w:val="0"/>
                <w:numId w:val="47"/>
              </w:numPr>
              <w:tabs>
                <w:tab w:val="left" w:pos="8343"/>
              </w:tabs>
              <w:spacing w:after="0" w:line="360" w:lineRule="auto"/>
              <w:ind w:left="1030" w:hanging="285"/>
              <w:rPr>
                <w:rFonts w:ascii="Arial" w:hAnsi="Arial" w:cs="Arial"/>
                <w:b/>
                <w:sz w:val="24"/>
              </w:rPr>
            </w:pPr>
            <w:r>
              <w:rPr>
                <w:rFonts w:ascii="Arial" w:hAnsi="Arial" w:cs="Arial"/>
                <w:b/>
                <w:sz w:val="24"/>
              </w:rPr>
              <w:t>Alcance</w:t>
            </w:r>
            <w:r>
              <w:rPr>
                <w:rFonts w:ascii="Arial" w:hAnsi="Arial" w:cs="Arial"/>
                <w:sz w:val="24"/>
              </w:rPr>
              <w:t>…………………………………………………………….…….….</w:t>
            </w:r>
          </w:p>
        </w:tc>
        <w:tc>
          <w:tcPr>
            <w:tcW w:w="997" w:type="dxa"/>
            <w:vAlign w:val="center"/>
            <w:hideMark/>
          </w:tcPr>
          <w:p w14:paraId="72B18383" w14:textId="35CF6FB4" w:rsidR="009A6808" w:rsidRDefault="006E76FA" w:rsidP="00C613E7">
            <w:pPr>
              <w:spacing w:after="0" w:line="360" w:lineRule="auto"/>
              <w:jc w:val="center"/>
              <w:rPr>
                <w:rFonts w:ascii="Arial" w:hAnsi="Arial" w:cs="Arial"/>
                <w:b/>
                <w:sz w:val="24"/>
              </w:rPr>
            </w:pPr>
            <w:r>
              <w:rPr>
                <w:rFonts w:ascii="Arial" w:hAnsi="Arial" w:cs="Arial"/>
                <w:b/>
                <w:sz w:val="24"/>
              </w:rPr>
              <w:t>54</w:t>
            </w:r>
          </w:p>
        </w:tc>
      </w:tr>
      <w:tr w:rsidR="009A6808" w14:paraId="4C51D69B" w14:textId="77777777" w:rsidTr="0035372E">
        <w:trPr>
          <w:trHeight w:val="265"/>
          <w:jc w:val="center"/>
        </w:trPr>
        <w:tc>
          <w:tcPr>
            <w:tcW w:w="8647" w:type="dxa"/>
            <w:hideMark/>
          </w:tcPr>
          <w:p w14:paraId="219EBF10" w14:textId="481BA705" w:rsidR="009A6808" w:rsidRDefault="00230A61" w:rsidP="00C613E7">
            <w:pPr>
              <w:pStyle w:val="Prrafodelista"/>
              <w:numPr>
                <w:ilvl w:val="0"/>
                <w:numId w:val="47"/>
              </w:numPr>
              <w:spacing w:after="0" w:line="360" w:lineRule="auto"/>
              <w:ind w:left="1030" w:hanging="285"/>
              <w:rPr>
                <w:rFonts w:ascii="Arial" w:hAnsi="Arial" w:cs="Arial"/>
                <w:b/>
                <w:sz w:val="24"/>
              </w:rPr>
            </w:pPr>
            <w:r>
              <w:rPr>
                <w:rFonts w:ascii="Arial" w:hAnsi="Arial" w:cs="Arial"/>
                <w:b/>
                <w:sz w:val="24"/>
              </w:rPr>
              <w:t>Criterios de S</w:t>
            </w:r>
            <w:r w:rsidR="009A6808">
              <w:rPr>
                <w:rFonts w:ascii="Arial" w:hAnsi="Arial" w:cs="Arial"/>
                <w:b/>
                <w:sz w:val="24"/>
              </w:rPr>
              <w:t xml:space="preserve">elección </w:t>
            </w:r>
            <w:r w:rsidR="009A6808">
              <w:rPr>
                <w:rFonts w:ascii="Arial" w:hAnsi="Arial" w:cs="Arial"/>
                <w:sz w:val="24"/>
              </w:rPr>
              <w:t>…………………………………………....…..….</w:t>
            </w:r>
          </w:p>
        </w:tc>
        <w:tc>
          <w:tcPr>
            <w:tcW w:w="997" w:type="dxa"/>
            <w:vAlign w:val="center"/>
            <w:hideMark/>
          </w:tcPr>
          <w:p w14:paraId="6214A02D" w14:textId="0CA7C5F9" w:rsidR="009A6808" w:rsidRDefault="006E76FA" w:rsidP="00C613E7">
            <w:pPr>
              <w:spacing w:after="0" w:line="360" w:lineRule="auto"/>
              <w:jc w:val="center"/>
              <w:rPr>
                <w:rFonts w:ascii="Arial" w:hAnsi="Arial" w:cs="Arial"/>
                <w:b/>
                <w:sz w:val="24"/>
              </w:rPr>
            </w:pPr>
            <w:r>
              <w:rPr>
                <w:rFonts w:ascii="Arial" w:hAnsi="Arial" w:cs="Arial"/>
                <w:b/>
                <w:sz w:val="24"/>
              </w:rPr>
              <w:t>5</w:t>
            </w:r>
            <w:r w:rsidR="00CF7904">
              <w:rPr>
                <w:rFonts w:ascii="Arial" w:hAnsi="Arial" w:cs="Arial"/>
                <w:b/>
                <w:sz w:val="24"/>
              </w:rPr>
              <w:t>4</w:t>
            </w:r>
          </w:p>
        </w:tc>
      </w:tr>
      <w:tr w:rsidR="009A6808" w14:paraId="764286EF" w14:textId="77777777" w:rsidTr="0035372E">
        <w:trPr>
          <w:trHeight w:val="265"/>
          <w:jc w:val="center"/>
        </w:trPr>
        <w:tc>
          <w:tcPr>
            <w:tcW w:w="8647" w:type="dxa"/>
            <w:hideMark/>
          </w:tcPr>
          <w:p w14:paraId="7AA2E69A" w14:textId="7C76F260" w:rsidR="009A6808" w:rsidRDefault="00230A61" w:rsidP="00C613E7">
            <w:pPr>
              <w:pStyle w:val="Prrafodelista"/>
              <w:numPr>
                <w:ilvl w:val="0"/>
                <w:numId w:val="47"/>
              </w:numPr>
              <w:spacing w:after="0" w:line="360" w:lineRule="auto"/>
              <w:ind w:left="1030" w:hanging="285"/>
              <w:rPr>
                <w:rFonts w:ascii="Arial" w:hAnsi="Arial" w:cs="Arial"/>
                <w:b/>
                <w:sz w:val="24"/>
              </w:rPr>
            </w:pPr>
            <w:r>
              <w:rPr>
                <w:rFonts w:ascii="Arial" w:hAnsi="Arial" w:cs="Arial"/>
                <w:b/>
                <w:sz w:val="24"/>
              </w:rPr>
              <w:t>Áreas R</w:t>
            </w:r>
            <w:r w:rsidR="009A6808">
              <w:rPr>
                <w:rFonts w:ascii="Arial" w:hAnsi="Arial" w:cs="Arial"/>
                <w:b/>
                <w:sz w:val="24"/>
              </w:rPr>
              <w:t>evisadas</w:t>
            </w:r>
            <w:r w:rsidR="009A6808">
              <w:rPr>
                <w:rFonts w:ascii="Arial" w:hAnsi="Arial" w:cs="Arial"/>
                <w:sz w:val="24"/>
              </w:rPr>
              <w:t>..……………………………………………….….…...</w:t>
            </w:r>
            <w:r w:rsidR="00F74FDB">
              <w:rPr>
                <w:rFonts w:ascii="Arial" w:hAnsi="Arial" w:cs="Arial"/>
                <w:sz w:val="24"/>
              </w:rPr>
              <w:t>...</w:t>
            </w:r>
          </w:p>
        </w:tc>
        <w:tc>
          <w:tcPr>
            <w:tcW w:w="997" w:type="dxa"/>
            <w:vAlign w:val="center"/>
            <w:hideMark/>
          </w:tcPr>
          <w:p w14:paraId="56758A2B" w14:textId="17B43DA3" w:rsidR="009A6808" w:rsidRDefault="006E76FA" w:rsidP="00C613E7">
            <w:pPr>
              <w:spacing w:after="0" w:line="360" w:lineRule="auto"/>
              <w:jc w:val="center"/>
              <w:rPr>
                <w:rFonts w:ascii="Arial" w:hAnsi="Arial" w:cs="Arial"/>
                <w:b/>
                <w:sz w:val="24"/>
              </w:rPr>
            </w:pPr>
            <w:r>
              <w:rPr>
                <w:rFonts w:ascii="Arial" w:hAnsi="Arial" w:cs="Arial"/>
                <w:b/>
                <w:sz w:val="24"/>
              </w:rPr>
              <w:t>5</w:t>
            </w:r>
            <w:r w:rsidR="00CF7904">
              <w:rPr>
                <w:rFonts w:ascii="Arial" w:hAnsi="Arial" w:cs="Arial"/>
                <w:b/>
                <w:sz w:val="24"/>
              </w:rPr>
              <w:t>4</w:t>
            </w:r>
          </w:p>
        </w:tc>
      </w:tr>
      <w:tr w:rsidR="009A6808" w14:paraId="2C9FD3AA" w14:textId="77777777" w:rsidTr="0035372E">
        <w:trPr>
          <w:trHeight w:val="265"/>
          <w:jc w:val="center"/>
        </w:trPr>
        <w:tc>
          <w:tcPr>
            <w:tcW w:w="8647" w:type="dxa"/>
            <w:hideMark/>
          </w:tcPr>
          <w:p w14:paraId="713F6D91" w14:textId="484E85E0" w:rsidR="009A6808" w:rsidRDefault="00230A61" w:rsidP="00C613E7">
            <w:pPr>
              <w:pStyle w:val="Prrafodelista"/>
              <w:numPr>
                <w:ilvl w:val="0"/>
                <w:numId w:val="47"/>
              </w:numPr>
              <w:tabs>
                <w:tab w:val="left" w:pos="8229"/>
              </w:tabs>
              <w:spacing w:after="0" w:line="360" w:lineRule="auto"/>
              <w:ind w:left="1030" w:hanging="285"/>
              <w:rPr>
                <w:rFonts w:ascii="Arial" w:hAnsi="Arial" w:cs="Arial"/>
                <w:b/>
                <w:sz w:val="24"/>
              </w:rPr>
            </w:pPr>
            <w:r>
              <w:rPr>
                <w:rFonts w:ascii="Arial" w:hAnsi="Arial" w:cs="Arial"/>
                <w:b/>
                <w:sz w:val="24"/>
              </w:rPr>
              <w:t>Procedimientos  de Auditoría A</w:t>
            </w:r>
            <w:r w:rsidR="009A6808">
              <w:rPr>
                <w:rFonts w:ascii="Arial" w:hAnsi="Arial" w:cs="Arial"/>
                <w:b/>
                <w:sz w:val="24"/>
              </w:rPr>
              <w:t xml:space="preserve">plicados </w:t>
            </w:r>
            <w:r>
              <w:rPr>
                <w:rFonts w:ascii="Arial" w:hAnsi="Arial" w:cs="Arial"/>
                <w:sz w:val="24"/>
              </w:rPr>
              <w:t>………………….…….…</w:t>
            </w:r>
            <w:r w:rsidR="00F74FDB">
              <w:rPr>
                <w:rFonts w:ascii="Arial" w:hAnsi="Arial" w:cs="Arial"/>
                <w:sz w:val="24"/>
              </w:rPr>
              <w:t>…</w:t>
            </w:r>
          </w:p>
        </w:tc>
        <w:tc>
          <w:tcPr>
            <w:tcW w:w="997" w:type="dxa"/>
            <w:vAlign w:val="center"/>
            <w:hideMark/>
          </w:tcPr>
          <w:p w14:paraId="295B3F80" w14:textId="709FFC61" w:rsidR="009A6808" w:rsidRDefault="00CF7904" w:rsidP="00C613E7">
            <w:pPr>
              <w:spacing w:after="0" w:line="360" w:lineRule="auto"/>
              <w:jc w:val="center"/>
              <w:rPr>
                <w:rFonts w:ascii="Arial" w:hAnsi="Arial" w:cs="Arial"/>
                <w:b/>
                <w:sz w:val="24"/>
              </w:rPr>
            </w:pPr>
            <w:r>
              <w:rPr>
                <w:rFonts w:ascii="Arial" w:hAnsi="Arial" w:cs="Arial"/>
                <w:b/>
                <w:sz w:val="24"/>
              </w:rPr>
              <w:t>54</w:t>
            </w:r>
          </w:p>
        </w:tc>
      </w:tr>
      <w:tr w:rsidR="009A6808" w14:paraId="1FAACC3A" w14:textId="77777777" w:rsidTr="0035372E">
        <w:trPr>
          <w:trHeight w:val="265"/>
          <w:jc w:val="center"/>
        </w:trPr>
        <w:tc>
          <w:tcPr>
            <w:tcW w:w="8647" w:type="dxa"/>
            <w:hideMark/>
          </w:tcPr>
          <w:p w14:paraId="0A87E326" w14:textId="492B056E" w:rsidR="009A6808" w:rsidRDefault="009A6808" w:rsidP="00C613E7">
            <w:pPr>
              <w:pStyle w:val="Prrafodelista"/>
              <w:numPr>
                <w:ilvl w:val="0"/>
                <w:numId w:val="47"/>
              </w:numPr>
              <w:spacing w:after="240" w:line="360" w:lineRule="auto"/>
              <w:ind w:left="1030" w:hanging="285"/>
              <w:jc w:val="both"/>
              <w:rPr>
                <w:rFonts w:ascii="Arial" w:hAnsi="Arial" w:cs="Arial"/>
                <w:b/>
                <w:sz w:val="24"/>
              </w:rPr>
            </w:pPr>
            <w:r>
              <w:rPr>
                <w:rFonts w:ascii="Arial" w:hAnsi="Arial" w:cs="Arial"/>
                <w:b/>
                <w:sz w:val="24"/>
              </w:rPr>
              <w:t>Servidores</w:t>
            </w:r>
            <w:r w:rsidR="00230A61" w:rsidRPr="0071129C">
              <w:rPr>
                <w:rFonts w:ascii="Arial" w:hAnsi="Arial" w:cs="Arial"/>
                <w:b/>
                <w:sz w:val="24"/>
              </w:rPr>
              <w:t xml:space="preserve"> Pú</w:t>
            </w:r>
            <w:r w:rsidR="00657A65">
              <w:rPr>
                <w:rFonts w:ascii="Arial" w:hAnsi="Arial" w:cs="Arial"/>
                <w:b/>
                <w:sz w:val="24"/>
              </w:rPr>
              <w:t>blicos</w:t>
            </w:r>
            <w:r w:rsidR="00230A61">
              <w:rPr>
                <w:rFonts w:ascii="Arial" w:hAnsi="Arial" w:cs="Arial"/>
                <w:b/>
                <w:sz w:val="24"/>
              </w:rPr>
              <w:t xml:space="preserve"> que intervinieron en la A</w:t>
            </w:r>
            <w:r w:rsidR="00230A61" w:rsidRPr="0071129C">
              <w:rPr>
                <w:rFonts w:ascii="Arial" w:hAnsi="Arial" w:cs="Arial"/>
                <w:b/>
                <w:sz w:val="24"/>
              </w:rPr>
              <w:t>uditoría</w:t>
            </w:r>
            <w:r w:rsidR="00230A61" w:rsidRPr="00405E53">
              <w:rPr>
                <w:rFonts w:ascii="Arial" w:hAnsi="Arial" w:cs="Arial"/>
                <w:sz w:val="24"/>
              </w:rPr>
              <w:t>…………………………………</w:t>
            </w:r>
            <w:r w:rsidR="00230A61">
              <w:rPr>
                <w:rFonts w:ascii="Arial" w:hAnsi="Arial" w:cs="Arial"/>
                <w:sz w:val="24"/>
              </w:rPr>
              <w:t>……...</w:t>
            </w:r>
            <w:r w:rsidR="00230A61" w:rsidRPr="00405E53">
              <w:rPr>
                <w:rFonts w:ascii="Arial" w:hAnsi="Arial" w:cs="Arial"/>
                <w:sz w:val="24"/>
              </w:rPr>
              <w:t>………………………….</w:t>
            </w:r>
          </w:p>
        </w:tc>
        <w:tc>
          <w:tcPr>
            <w:tcW w:w="997" w:type="dxa"/>
            <w:hideMark/>
          </w:tcPr>
          <w:p w14:paraId="10ECA732" w14:textId="77777777" w:rsidR="00230A61" w:rsidRDefault="00230A61" w:rsidP="00C613E7">
            <w:pPr>
              <w:spacing w:after="0" w:line="360" w:lineRule="auto"/>
              <w:jc w:val="center"/>
              <w:rPr>
                <w:rFonts w:ascii="Arial" w:hAnsi="Arial" w:cs="Arial"/>
                <w:b/>
                <w:sz w:val="24"/>
              </w:rPr>
            </w:pPr>
          </w:p>
          <w:p w14:paraId="1A21D9BC" w14:textId="4F4FD209" w:rsidR="009A6808" w:rsidRDefault="0035153D" w:rsidP="00C613E7">
            <w:pPr>
              <w:spacing w:after="0" w:line="360" w:lineRule="auto"/>
              <w:jc w:val="center"/>
              <w:rPr>
                <w:rFonts w:ascii="Arial" w:hAnsi="Arial" w:cs="Arial"/>
                <w:b/>
                <w:sz w:val="24"/>
              </w:rPr>
            </w:pPr>
            <w:r>
              <w:rPr>
                <w:rFonts w:ascii="Arial" w:hAnsi="Arial" w:cs="Arial"/>
                <w:b/>
                <w:sz w:val="24"/>
              </w:rPr>
              <w:t>5</w:t>
            </w:r>
            <w:r w:rsidR="00CF7904">
              <w:rPr>
                <w:rFonts w:ascii="Arial" w:hAnsi="Arial" w:cs="Arial"/>
                <w:b/>
                <w:sz w:val="24"/>
              </w:rPr>
              <w:t>5</w:t>
            </w:r>
          </w:p>
        </w:tc>
      </w:tr>
      <w:tr w:rsidR="009A6808" w14:paraId="213D8316" w14:textId="77777777" w:rsidTr="0035372E">
        <w:trPr>
          <w:trHeight w:val="265"/>
          <w:jc w:val="center"/>
        </w:trPr>
        <w:tc>
          <w:tcPr>
            <w:tcW w:w="8647" w:type="dxa"/>
            <w:hideMark/>
          </w:tcPr>
          <w:p w14:paraId="7669991F" w14:textId="7611F76F" w:rsidR="009A6808" w:rsidRDefault="009A6808" w:rsidP="00AC75EE">
            <w:pPr>
              <w:pStyle w:val="Prrafodelista"/>
              <w:tabs>
                <w:tab w:val="left" w:pos="605"/>
                <w:tab w:val="left" w:pos="840"/>
                <w:tab w:val="left" w:pos="1080"/>
              </w:tabs>
              <w:spacing w:after="240" w:line="360" w:lineRule="auto"/>
              <w:ind w:left="322"/>
              <w:rPr>
                <w:rFonts w:ascii="Arial" w:hAnsi="Arial" w:cs="Arial"/>
                <w:b/>
                <w:sz w:val="24"/>
              </w:rPr>
            </w:pPr>
            <w:r>
              <w:rPr>
                <w:rFonts w:ascii="Arial" w:hAnsi="Arial" w:cs="Arial"/>
                <w:b/>
                <w:sz w:val="24"/>
              </w:rPr>
              <w:t>II.</w:t>
            </w:r>
            <w:r w:rsidR="006E76FA">
              <w:rPr>
                <w:rFonts w:ascii="Arial" w:hAnsi="Arial" w:cs="Arial"/>
                <w:b/>
                <w:sz w:val="24"/>
              </w:rPr>
              <w:t>3</w:t>
            </w:r>
            <w:r>
              <w:rPr>
                <w:rFonts w:ascii="Arial" w:hAnsi="Arial" w:cs="Arial"/>
                <w:b/>
                <w:sz w:val="24"/>
              </w:rPr>
              <w:t xml:space="preserve">. RESULTADOS </w:t>
            </w:r>
            <w:r>
              <w:rPr>
                <w:rFonts w:ascii="Arial" w:eastAsiaTheme="minorEastAsia" w:hAnsi="Arial" w:cs="Arial"/>
                <w:b/>
                <w:sz w:val="24"/>
                <w:lang w:val="es-MX" w:eastAsia="es-MX"/>
              </w:rPr>
              <w:t>DE</w:t>
            </w:r>
            <w:r>
              <w:rPr>
                <w:rFonts w:ascii="Arial" w:hAnsi="Arial" w:cs="Arial"/>
                <w:b/>
                <w:sz w:val="24"/>
                <w:lang w:val="es-MX"/>
              </w:rPr>
              <w:t xml:space="preserve"> LA FISCALIZACIÓN EFECTUADA</w:t>
            </w:r>
            <w:r>
              <w:rPr>
                <w:rFonts w:ascii="Arial" w:hAnsi="Arial" w:cs="Arial"/>
                <w:sz w:val="24"/>
              </w:rPr>
              <w:t>………..………..</w:t>
            </w:r>
          </w:p>
        </w:tc>
        <w:tc>
          <w:tcPr>
            <w:tcW w:w="997" w:type="dxa"/>
            <w:hideMark/>
          </w:tcPr>
          <w:p w14:paraId="4C24221D" w14:textId="47C00CBA" w:rsidR="009A6808" w:rsidRDefault="0035153D" w:rsidP="00CF7904">
            <w:pPr>
              <w:spacing w:after="0"/>
              <w:jc w:val="center"/>
              <w:rPr>
                <w:rFonts w:ascii="Arial" w:hAnsi="Arial" w:cs="Arial"/>
                <w:b/>
                <w:sz w:val="24"/>
              </w:rPr>
            </w:pPr>
            <w:r>
              <w:rPr>
                <w:rFonts w:ascii="Arial" w:hAnsi="Arial" w:cs="Arial"/>
                <w:b/>
                <w:sz w:val="24"/>
              </w:rPr>
              <w:t>5</w:t>
            </w:r>
            <w:r w:rsidR="00CF7904">
              <w:rPr>
                <w:rFonts w:ascii="Arial" w:hAnsi="Arial" w:cs="Arial"/>
                <w:b/>
                <w:sz w:val="24"/>
              </w:rPr>
              <w:t>6</w:t>
            </w:r>
          </w:p>
        </w:tc>
      </w:tr>
      <w:tr w:rsidR="009A6808" w14:paraId="0D263752" w14:textId="77777777" w:rsidTr="0035372E">
        <w:trPr>
          <w:trHeight w:val="265"/>
          <w:jc w:val="center"/>
        </w:trPr>
        <w:tc>
          <w:tcPr>
            <w:tcW w:w="8647" w:type="dxa"/>
            <w:hideMark/>
          </w:tcPr>
          <w:p w14:paraId="4FDAA095" w14:textId="6DA41B11" w:rsidR="009A6808" w:rsidRDefault="009A6808" w:rsidP="0057428C">
            <w:pPr>
              <w:pStyle w:val="Prrafodelista"/>
              <w:numPr>
                <w:ilvl w:val="0"/>
                <w:numId w:val="48"/>
              </w:numPr>
              <w:tabs>
                <w:tab w:val="left" w:pos="8351"/>
              </w:tabs>
              <w:spacing w:after="0" w:line="360" w:lineRule="auto"/>
              <w:ind w:left="1030" w:hanging="283"/>
              <w:jc w:val="both"/>
              <w:rPr>
                <w:rFonts w:ascii="Arial" w:hAnsi="Arial" w:cs="Arial"/>
                <w:b/>
                <w:sz w:val="24"/>
              </w:rPr>
            </w:pPr>
            <w:r>
              <w:rPr>
                <w:rFonts w:ascii="Arial" w:hAnsi="Arial" w:cs="Arial"/>
                <w:b/>
                <w:sz w:val="24"/>
              </w:rPr>
              <w:t xml:space="preserve">Resumen general de observaciones y </w:t>
            </w:r>
            <w:r w:rsidR="00B05E11">
              <w:rPr>
                <w:rFonts w:ascii="Arial" w:hAnsi="Arial" w:cs="Arial"/>
                <w:b/>
                <w:sz w:val="24"/>
              </w:rPr>
              <w:t>recomendacio</w:t>
            </w:r>
            <w:r w:rsidR="00230A61">
              <w:rPr>
                <w:rFonts w:ascii="Arial" w:hAnsi="Arial" w:cs="Arial"/>
                <w:b/>
                <w:sz w:val="24"/>
              </w:rPr>
              <w:t>nes emitidas en materia de d</w:t>
            </w:r>
            <w:r>
              <w:rPr>
                <w:rFonts w:ascii="Arial" w:hAnsi="Arial" w:cs="Arial"/>
                <w:b/>
                <w:sz w:val="24"/>
              </w:rPr>
              <w:t xml:space="preserve">esempeño </w:t>
            </w:r>
            <w:r w:rsidR="00B05E11">
              <w:rPr>
                <w:rFonts w:ascii="Arial" w:hAnsi="Arial" w:cs="Arial"/>
                <w:sz w:val="24"/>
              </w:rPr>
              <w:t>……….…………………………….…….…</w:t>
            </w:r>
          </w:p>
        </w:tc>
        <w:tc>
          <w:tcPr>
            <w:tcW w:w="997" w:type="dxa"/>
            <w:vAlign w:val="center"/>
          </w:tcPr>
          <w:p w14:paraId="114F59CF" w14:textId="77777777" w:rsidR="009A6808" w:rsidRDefault="009A6808" w:rsidP="0057428C">
            <w:pPr>
              <w:spacing w:after="0" w:line="360" w:lineRule="auto"/>
              <w:jc w:val="center"/>
              <w:rPr>
                <w:rFonts w:ascii="Arial" w:hAnsi="Arial" w:cs="Arial"/>
                <w:b/>
                <w:sz w:val="24"/>
              </w:rPr>
            </w:pPr>
          </w:p>
          <w:p w14:paraId="2C352055" w14:textId="3504F7DD" w:rsidR="009A6808" w:rsidRDefault="00CF7904" w:rsidP="0057428C">
            <w:pPr>
              <w:spacing w:after="0" w:line="360" w:lineRule="auto"/>
              <w:jc w:val="center"/>
              <w:rPr>
                <w:rFonts w:ascii="Arial" w:hAnsi="Arial" w:cs="Arial"/>
                <w:b/>
                <w:sz w:val="24"/>
              </w:rPr>
            </w:pPr>
            <w:r>
              <w:rPr>
                <w:rFonts w:ascii="Arial" w:hAnsi="Arial" w:cs="Arial"/>
                <w:b/>
                <w:sz w:val="24"/>
              </w:rPr>
              <w:t>56</w:t>
            </w:r>
          </w:p>
        </w:tc>
      </w:tr>
      <w:tr w:rsidR="009A6808" w14:paraId="46B68ED1" w14:textId="77777777" w:rsidTr="0035372E">
        <w:trPr>
          <w:trHeight w:val="265"/>
          <w:jc w:val="center"/>
        </w:trPr>
        <w:tc>
          <w:tcPr>
            <w:tcW w:w="8647" w:type="dxa"/>
            <w:hideMark/>
          </w:tcPr>
          <w:p w14:paraId="0E25017C" w14:textId="62DC0B54" w:rsidR="009A6808" w:rsidRDefault="00230A61" w:rsidP="0057428C">
            <w:pPr>
              <w:pStyle w:val="Prrafodelista"/>
              <w:numPr>
                <w:ilvl w:val="0"/>
                <w:numId w:val="48"/>
              </w:numPr>
              <w:spacing w:after="240" w:line="360" w:lineRule="auto"/>
              <w:ind w:left="1030" w:hanging="283"/>
              <w:rPr>
                <w:rFonts w:ascii="Arial" w:hAnsi="Arial" w:cs="Arial"/>
                <w:b/>
                <w:sz w:val="24"/>
              </w:rPr>
            </w:pPr>
            <w:r>
              <w:rPr>
                <w:rFonts w:ascii="Arial" w:hAnsi="Arial" w:cs="Arial"/>
                <w:b/>
                <w:sz w:val="24"/>
              </w:rPr>
              <w:t>Detalle de R</w:t>
            </w:r>
            <w:r w:rsidR="009A6808">
              <w:rPr>
                <w:rFonts w:ascii="Arial" w:hAnsi="Arial" w:cs="Arial"/>
                <w:b/>
                <w:sz w:val="24"/>
              </w:rPr>
              <w:t xml:space="preserve">esultados </w:t>
            </w:r>
            <w:r w:rsidR="00FB216B">
              <w:rPr>
                <w:rFonts w:ascii="Arial" w:hAnsi="Arial" w:cs="Arial"/>
                <w:sz w:val="24"/>
              </w:rPr>
              <w:t>.………………………………………</w:t>
            </w:r>
            <w:r w:rsidR="009A6808">
              <w:rPr>
                <w:rFonts w:ascii="Arial" w:hAnsi="Arial" w:cs="Arial"/>
                <w:sz w:val="24"/>
              </w:rPr>
              <w:t>.……..….</w:t>
            </w:r>
            <w:r w:rsidR="00F74FDB">
              <w:rPr>
                <w:rFonts w:ascii="Arial" w:hAnsi="Arial" w:cs="Arial"/>
                <w:sz w:val="24"/>
              </w:rPr>
              <w:t>.</w:t>
            </w:r>
          </w:p>
        </w:tc>
        <w:tc>
          <w:tcPr>
            <w:tcW w:w="997" w:type="dxa"/>
            <w:hideMark/>
          </w:tcPr>
          <w:p w14:paraId="3CB6AA78" w14:textId="31685B92" w:rsidR="009A6808" w:rsidRDefault="00CF7904" w:rsidP="0057428C">
            <w:pPr>
              <w:spacing w:after="0" w:line="360" w:lineRule="auto"/>
              <w:jc w:val="center"/>
              <w:rPr>
                <w:rFonts w:ascii="Arial" w:hAnsi="Arial" w:cs="Arial"/>
                <w:b/>
                <w:sz w:val="24"/>
              </w:rPr>
            </w:pPr>
            <w:r>
              <w:rPr>
                <w:rFonts w:ascii="Arial" w:hAnsi="Arial" w:cs="Arial"/>
                <w:b/>
                <w:sz w:val="24"/>
              </w:rPr>
              <w:t>57</w:t>
            </w:r>
          </w:p>
        </w:tc>
      </w:tr>
      <w:tr w:rsidR="009A6808" w14:paraId="6741E173" w14:textId="77777777" w:rsidTr="0035372E">
        <w:trPr>
          <w:trHeight w:val="265"/>
          <w:jc w:val="center"/>
        </w:trPr>
        <w:tc>
          <w:tcPr>
            <w:tcW w:w="8647" w:type="dxa"/>
            <w:hideMark/>
          </w:tcPr>
          <w:p w14:paraId="6491BDDE" w14:textId="650518DD" w:rsidR="009A6808" w:rsidRDefault="009A6808" w:rsidP="00AC75EE">
            <w:pPr>
              <w:pStyle w:val="Prrafodelista"/>
              <w:tabs>
                <w:tab w:val="left" w:pos="558"/>
                <w:tab w:val="left" w:pos="778"/>
                <w:tab w:val="left" w:pos="8238"/>
              </w:tabs>
              <w:spacing w:after="240" w:line="360" w:lineRule="auto"/>
              <w:ind w:left="322"/>
              <w:rPr>
                <w:rFonts w:ascii="Arial" w:hAnsi="Arial" w:cs="Arial"/>
                <w:sz w:val="24"/>
              </w:rPr>
            </w:pPr>
            <w:r>
              <w:rPr>
                <w:rFonts w:ascii="Arial" w:hAnsi="Arial" w:cs="Arial"/>
                <w:b/>
                <w:sz w:val="24"/>
              </w:rPr>
              <w:t>II.</w:t>
            </w:r>
            <w:r w:rsidR="006E76FA">
              <w:rPr>
                <w:rFonts w:ascii="Arial" w:hAnsi="Arial" w:cs="Arial"/>
                <w:b/>
                <w:sz w:val="24"/>
              </w:rPr>
              <w:t>4</w:t>
            </w:r>
            <w:r>
              <w:rPr>
                <w:rFonts w:ascii="Arial" w:hAnsi="Arial" w:cs="Arial"/>
                <w:b/>
                <w:sz w:val="24"/>
              </w:rPr>
              <w:t>. COMENTARIOS DEL ENTE FISCALIZADO</w:t>
            </w:r>
            <w:r>
              <w:rPr>
                <w:rFonts w:ascii="Arial" w:hAnsi="Arial" w:cs="Arial"/>
                <w:sz w:val="24"/>
              </w:rPr>
              <w:t>....………………………..….</w:t>
            </w:r>
          </w:p>
        </w:tc>
        <w:tc>
          <w:tcPr>
            <w:tcW w:w="997" w:type="dxa"/>
            <w:hideMark/>
          </w:tcPr>
          <w:p w14:paraId="462DD49A" w14:textId="5204BDC8" w:rsidR="009A6808" w:rsidRDefault="0035153D" w:rsidP="00CF7904">
            <w:pPr>
              <w:spacing w:after="0"/>
              <w:jc w:val="center"/>
              <w:rPr>
                <w:rFonts w:ascii="Arial" w:hAnsi="Arial" w:cs="Arial"/>
                <w:b/>
                <w:sz w:val="24"/>
              </w:rPr>
            </w:pPr>
            <w:r>
              <w:rPr>
                <w:rFonts w:ascii="Arial" w:hAnsi="Arial" w:cs="Arial"/>
                <w:b/>
                <w:sz w:val="24"/>
              </w:rPr>
              <w:t>8</w:t>
            </w:r>
            <w:r w:rsidR="00CF7904">
              <w:rPr>
                <w:rFonts w:ascii="Arial" w:hAnsi="Arial" w:cs="Arial"/>
                <w:b/>
                <w:sz w:val="24"/>
              </w:rPr>
              <w:t>5</w:t>
            </w:r>
          </w:p>
        </w:tc>
      </w:tr>
      <w:tr w:rsidR="009A6808" w14:paraId="450AB053" w14:textId="77777777" w:rsidTr="0035372E">
        <w:trPr>
          <w:trHeight w:val="265"/>
          <w:jc w:val="center"/>
        </w:trPr>
        <w:tc>
          <w:tcPr>
            <w:tcW w:w="8647" w:type="dxa"/>
            <w:hideMark/>
          </w:tcPr>
          <w:p w14:paraId="6572D9E2" w14:textId="10CCFE11" w:rsidR="009A6808" w:rsidRDefault="009A6808" w:rsidP="006E76FA">
            <w:pPr>
              <w:pStyle w:val="Prrafodelista"/>
              <w:spacing w:after="120" w:line="360" w:lineRule="auto"/>
              <w:ind w:left="322"/>
              <w:jc w:val="both"/>
              <w:rPr>
                <w:rFonts w:ascii="Arial" w:hAnsi="Arial" w:cs="Arial"/>
                <w:b/>
                <w:sz w:val="24"/>
              </w:rPr>
            </w:pPr>
            <w:r>
              <w:rPr>
                <w:rFonts w:ascii="Arial" w:hAnsi="Arial" w:cs="Arial"/>
                <w:b/>
                <w:sz w:val="24"/>
              </w:rPr>
              <w:t>II.</w:t>
            </w:r>
            <w:r w:rsidR="006E76FA">
              <w:rPr>
                <w:rFonts w:ascii="Arial" w:hAnsi="Arial" w:cs="Arial"/>
                <w:b/>
                <w:sz w:val="24"/>
              </w:rPr>
              <w:t>5</w:t>
            </w:r>
            <w:r>
              <w:rPr>
                <w:rFonts w:ascii="Arial" w:hAnsi="Arial" w:cs="Arial"/>
                <w:b/>
                <w:sz w:val="24"/>
              </w:rPr>
              <w:t xml:space="preserve">. TABLA DE JUSTIFICACIONES Y ACLARACIONES DE LOS RESULTADOS </w:t>
            </w:r>
            <w:r>
              <w:rPr>
                <w:rFonts w:ascii="Arial" w:hAnsi="Arial" w:cs="Arial"/>
                <w:sz w:val="24"/>
              </w:rPr>
              <w:t>…………………………………………………………………..…</w:t>
            </w:r>
          </w:p>
        </w:tc>
        <w:tc>
          <w:tcPr>
            <w:tcW w:w="997" w:type="dxa"/>
            <w:vAlign w:val="center"/>
            <w:hideMark/>
          </w:tcPr>
          <w:p w14:paraId="021D9C88" w14:textId="5D8C936C" w:rsidR="009A6808" w:rsidRDefault="0035153D" w:rsidP="00CF7904">
            <w:pPr>
              <w:spacing w:after="0"/>
              <w:jc w:val="center"/>
              <w:rPr>
                <w:rFonts w:ascii="Arial" w:hAnsi="Arial" w:cs="Arial"/>
                <w:b/>
                <w:sz w:val="24"/>
              </w:rPr>
            </w:pPr>
            <w:r>
              <w:rPr>
                <w:rFonts w:ascii="Arial" w:hAnsi="Arial" w:cs="Arial"/>
                <w:b/>
                <w:sz w:val="24"/>
              </w:rPr>
              <w:t>8</w:t>
            </w:r>
            <w:r w:rsidR="00CF7904">
              <w:rPr>
                <w:rFonts w:ascii="Arial" w:hAnsi="Arial" w:cs="Arial"/>
                <w:b/>
                <w:sz w:val="24"/>
              </w:rPr>
              <w:t>5</w:t>
            </w:r>
          </w:p>
        </w:tc>
      </w:tr>
      <w:tr w:rsidR="009A6808" w14:paraId="52EACB80" w14:textId="77777777" w:rsidTr="0035372E">
        <w:trPr>
          <w:trHeight w:val="265"/>
          <w:jc w:val="center"/>
        </w:trPr>
        <w:tc>
          <w:tcPr>
            <w:tcW w:w="8647" w:type="dxa"/>
            <w:hideMark/>
          </w:tcPr>
          <w:p w14:paraId="461B2C5B" w14:textId="77777777" w:rsidR="009A6808" w:rsidRDefault="009A6808" w:rsidP="009A6808">
            <w:pPr>
              <w:pStyle w:val="Prrafodelista"/>
              <w:numPr>
                <w:ilvl w:val="0"/>
                <w:numId w:val="43"/>
              </w:numPr>
              <w:spacing w:after="120" w:line="360" w:lineRule="auto"/>
              <w:ind w:left="458" w:hanging="283"/>
              <w:jc w:val="both"/>
              <w:rPr>
                <w:rFonts w:ascii="Arial" w:hAnsi="Arial" w:cs="Arial"/>
                <w:b/>
                <w:sz w:val="24"/>
              </w:rPr>
            </w:pPr>
            <w:r>
              <w:rPr>
                <w:rFonts w:ascii="Arial" w:hAnsi="Arial" w:cs="Arial"/>
                <w:b/>
                <w:sz w:val="24"/>
              </w:rPr>
              <w:t xml:space="preserve"> DICTAMEN DEL INFORME INDIVIDUAL DE AUDITORÍA </w:t>
            </w:r>
            <w:r>
              <w:rPr>
                <w:rFonts w:ascii="Arial" w:hAnsi="Arial" w:cs="Arial"/>
                <w:sz w:val="24"/>
              </w:rPr>
              <w:t>………………....</w:t>
            </w:r>
          </w:p>
        </w:tc>
        <w:tc>
          <w:tcPr>
            <w:tcW w:w="997" w:type="dxa"/>
            <w:hideMark/>
          </w:tcPr>
          <w:p w14:paraId="1B81857D" w14:textId="692D4379" w:rsidR="009A6808" w:rsidRDefault="00CF7904">
            <w:pPr>
              <w:spacing w:after="0"/>
              <w:jc w:val="center"/>
              <w:rPr>
                <w:rFonts w:ascii="Arial" w:hAnsi="Arial" w:cs="Arial"/>
                <w:b/>
                <w:sz w:val="24"/>
              </w:rPr>
            </w:pPr>
            <w:r>
              <w:rPr>
                <w:rFonts w:ascii="Arial" w:hAnsi="Arial" w:cs="Arial"/>
                <w:b/>
                <w:sz w:val="24"/>
              </w:rPr>
              <w:t>86</w:t>
            </w:r>
          </w:p>
        </w:tc>
      </w:tr>
    </w:tbl>
    <w:p w14:paraId="4F6CC9B6" w14:textId="7D565FC6" w:rsidR="004604E8" w:rsidRDefault="004604E8" w:rsidP="004F09DC">
      <w:pPr>
        <w:pStyle w:val="Ttulo2"/>
        <w:spacing w:before="0"/>
        <w:jc w:val="both"/>
        <w:rPr>
          <w:rFonts w:cs="Arial"/>
          <w:szCs w:val="24"/>
        </w:rPr>
      </w:pPr>
      <w:bookmarkStart w:id="0" w:name="_Toc11413500"/>
      <w:r w:rsidRPr="001C5235">
        <w:rPr>
          <w:rFonts w:cs="Arial"/>
          <w:szCs w:val="24"/>
        </w:rPr>
        <w:lastRenderedPageBreak/>
        <w:t>INTRODUCCIÓN</w:t>
      </w:r>
      <w:bookmarkEnd w:id="0"/>
    </w:p>
    <w:p w14:paraId="2E1D61FB" w14:textId="77777777" w:rsidR="00273AB0" w:rsidRPr="0064623D" w:rsidRDefault="00273AB0" w:rsidP="00273AB0">
      <w:pPr>
        <w:spacing w:after="0"/>
        <w:jc w:val="both"/>
        <w:rPr>
          <w:sz w:val="24"/>
        </w:rPr>
      </w:pPr>
      <w:bookmarkStart w:id="1" w:name="_Toc11413501"/>
    </w:p>
    <w:p w14:paraId="203FDEFB" w14:textId="77777777" w:rsidR="00273AB0" w:rsidRDefault="00273AB0" w:rsidP="00B50D95">
      <w:pPr>
        <w:spacing w:after="0"/>
        <w:jc w:val="both"/>
        <w:rPr>
          <w:rFonts w:ascii="Arial" w:hAnsi="Arial" w:cs="Arial"/>
          <w:sz w:val="24"/>
          <w:szCs w:val="24"/>
        </w:rPr>
      </w:pPr>
      <w:r w:rsidRPr="00326729">
        <w:rPr>
          <w:rFonts w:ascii="Arial" w:hAnsi="Arial" w:cs="Arial"/>
          <w:sz w:val="24"/>
          <w:szCs w:val="24"/>
        </w:rPr>
        <w:t>Por disposición contenida en los artículos 75, fracción XXIX y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órganos de la administración municipal, que se traduce a su vez, en la obligación de las autoridades que los representan de presentar la Cuenta Pública municipal para efectos de que sea revisada y fiscalizada.</w:t>
      </w:r>
    </w:p>
    <w:p w14:paraId="4D59FCA7" w14:textId="77777777" w:rsidR="00273AB0" w:rsidRPr="00B50D95" w:rsidRDefault="00273AB0" w:rsidP="00B50D95">
      <w:pPr>
        <w:spacing w:after="0"/>
        <w:jc w:val="both"/>
        <w:rPr>
          <w:rFonts w:ascii="Arial" w:hAnsi="Arial" w:cs="Arial"/>
          <w:sz w:val="24"/>
          <w:szCs w:val="24"/>
        </w:rPr>
      </w:pPr>
    </w:p>
    <w:p w14:paraId="103E78B9" w14:textId="77777777" w:rsidR="00273AB0" w:rsidRDefault="00273AB0" w:rsidP="00B50D95">
      <w:pPr>
        <w:spacing w:after="0"/>
        <w:jc w:val="both"/>
        <w:rPr>
          <w:rFonts w:ascii="Arial" w:hAnsi="Arial" w:cs="Arial"/>
          <w:sz w:val="24"/>
          <w:szCs w:val="24"/>
        </w:rPr>
      </w:pPr>
      <w:r w:rsidRPr="00C77D87">
        <w:rPr>
          <w:rFonts w:ascii="Arial" w:hAnsi="Arial" w:cs="Arial"/>
          <w:sz w:val="24"/>
          <w:szCs w:val="24"/>
        </w:rPr>
        <w:t>Esta revisión se realiza a través de Normas Profesi</w:t>
      </w:r>
      <w:r>
        <w:rPr>
          <w:rFonts w:ascii="Arial" w:hAnsi="Arial" w:cs="Arial"/>
          <w:sz w:val="24"/>
          <w:szCs w:val="24"/>
        </w:rPr>
        <w:t xml:space="preserve">onales de Auditoría del Sistema </w:t>
      </w:r>
      <w:r w:rsidRPr="00C77D87">
        <w:rPr>
          <w:rFonts w:ascii="Arial" w:hAnsi="Arial" w:cs="Arial"/>
          <w:sz w:val="24"/>
          <w:szCs w:val="24"/>
        </w:rPr>
        <w:t>Nacional de Fiscalización y en consideración a las disposiciones establecidas en la Ley General de Contabilidad Gubernamental así como a la normatividad emitida por el Consejo Nacional de Armonización Contable, dando cumplimiento, además, de las diversas disposiciones legales aplicables, con el objeto de hacer un análisis de las Cuentas Públicas a efecto de poder rendir el presente informe a esta H. XVI Legislatura del Estado de Quintana Roo, con relación al manejo de las mismas por parte de las autoridades municipales.</w:t>
      </w:r>
    </w:p>
    <w:p w14:paraId="47AA13D1" w14:textId="77777777" w:rsidR="00273AB0" w:rsidRDefault="00273AB0" w:rsidP="00B50D95">
      <w:pPr>
        <w:spacing w:after="0"/>
        <w:jc w:val="both"/>
        <w:rPr>
          <w:rFonts w:ascii="Arial" w:hAnsi="Arial" w:cs="Arial"/>
          <w:sz w:val="24"/>
          <w:szCs w:val="24"/>
        </w:rPr>
      </w:pPr>
    </w:p>
    <w:p w14:paraId="62C7251F" w14:textId="77777777" w:rsidR="00273AB0" w:rsidRDefault="00273AB0" w:rsidP="00B50D95">
      <w:pPr>
        <w:spacing w:after="0"/>
        <w:jc w:val="both"/>
        <w:rPr>
          <w:rFonts w:ascii="Arial" w:hAnsi="Arial" w:cs="Arial"/>
          <w:bCs/>
          <w:sz w:val="24"/>
          <w:szCs w:val="24"/>
        </w:rPr>
      </w:pPr>
      <w:r w:rsidRPr="00216A3B">
        <w:rPr>
          <w:rFonts w:ascii="Arial" w:hAnsi="Arial" w:cs="Arial"/>
          <w:bCs/>
          <w:sz w:val="24"/>
          <w:szCs w:val="24"/>
        </w:rPr>
        <w:t xml:space="preserve">La formulación, revisión y aprobación de la Cuenta Pública del </w:t>
      </w:r>
      <w:r w:rsidRPr="00216A3B">
        <w:rPr>
          <w:rFonts w:ascii="Arial" w:hAnsi="Arial" w:cs="Arial"/>
          <w:b/>
          <w:bCs/>
          <w:sz w:val="24"/>
          <w:szCs w:val="24"/>
        </w:rPr>
        <w:t xml:space="preserve">H. Ayuntamiento del Municipio de </w:t>
      </w:r>
      <w:r>
        <w:rPr>
          <w:rFonts w:ascii="Arial" w:hAnsi="Arial" w:cs="Arial"/>
          <w:b/>
          <w:bCs/>
          <w:sz w:val="24"/>
          <w:szCs w:val="24"/>
        </w:rPr>
        <w:t>José María Morelos</w:t>
      </w:r>
      <w:r w:rsidRPr="00216A3B">
        <w:rPr>
          <w:rFonts w:ascii="Arial" w:hAnsi="Arial" w:cs="Arial"/>
          <w:sz w:val="24"/>
          <w:szCs w:val="24"/>
        </w:rPr>
        <w:t>,</w:t>
      </w:r>
      <w:r w:rsidRPr="00216A3B">
        <w:rPr>
          <w:rFonts w:ascii="Arial" w:hAnsi="Arial" w:cs="Arial"/>
          <w:bCs/>
          <w:sz w:val="24"/>
          <w:szCs w:val="24"/>
        </w:rPr>
        <w:t xml:space="preserve"> contiene la realización de actividades que comprenden las siguientes acciones:</w:t>
      </w:r>
    </w:p>
    <w:p w14:paraId="0CE7FB32" w14:textId="77777777" w:rsidR="00273AB0" w:rsidRPr="0064623D" w:rsidRDefault="00273AB0" w:rsidP="00B50D95">
      <w:pPr>
        <w:spacing w:after="0"/>
        <w:jc w:val="both"/>
        <w:rPr>
          <w:rFonts w:ascii="Arial" w:hAnsi="Arial" w:cs="Arial"/>
          <w:sz w:val="24"/>
        </w:rPr>
      </w:pPr>
    </w:p>
    <w:p w14:paraId="3A9C53FA" w14:textId="2AD7A0C8" w:rsidR="00273AB0" w:rsidRDefault="00273AB0" w:rsidP="00B50D95">
      <w:pPr>
        <w:spacing w:after="0"/>
        <w:jc w:val="both"/>
        <w:rPr>
          <w:rFonts w:ascii="Arial" w:hAnsi="Arial" w:cs="Arial"/>
          <w:bCs/>
          <w:sz w:val="24"/>
          <w:szCs w:val="24"/>
        </w:rPr>
      </w:pPr>
      <w:r w:rsidRPr="00216A3B">
        <w:rPr>
          <w:rFonts w:ascii="Arial" w:hAnsi="Arial" w:cs="Arial"/>
          <w:b/>
          <w:bCs/>
          <w:sz w:val="24"/>
          <w:szCs w:val="24"/>
        </w:rPr>
        <w:t>A.- El Proceso Administrativo;</w:t>
      </w:r>
      <w:r w:rsidRPr="00216A3B">
        <w:rPr>
          <w:rFonts w:ascii="Arial" w:hAnsi="Arial" w:cs="Arial"/>
          <w:bCs/>
          <w:sz w:val="24"/>
          <w:szCs w:val="24"/>
        </w:rPr>
        <w:t xml:space="preserve"> que es desarrollado fundamentalmente por </w:t>
      </w:r>
      <w:r w:rsidRPr="00216A3B">
        <w:rPr>
          <w:rFonts w:ascii="Arial" w:hAnsi="Arial" w:cs="Arial"/>
          <w:sz w:val="24"/>
          <w:szCs w:val="24"/>
        </w:rPr>
        <w:t>el</w:t>
      </w:r>
      <w:r>
        <w:rPr>
          <w:rFonts w:ascii="Arial" w:hAnsi="Arial" w:cs="Arial"/>
          <w:b/>
          <w:sz w:val="24"/>
          <w:szCs w:val="24"/>
        </w:rPr>
        <w:t xml:space="preserve">        </w:t>
      </w:r>
      <w:r w:rsidRPr="00216A3B">
        <w:rPr>
          <w:rFonts w:ascii="Arial" w:hAnsi="Arial" w:cs="Arial"/>
          <w:b/>
          <w:sz w:val="24"/>
          <w:szCs w:val="24"/>
        </w:rPr>
        <w:t xml:space="preserve">H. Ayuntamiento del Municipio de </w:t>
      </w:r>
      <w:r>
        <w:rPr>
          <w:rFonts w:ascii="Arial" w:hAnsi="Arial" w:cs="Arial"/>
          <w:b/>
          <w:bCs/>
          <w:sz w:val="24"/>
          <w:szCs w:val="24"/>
        </w:rPr>
        <w:t>José María Morelos</w:t>
      </w:r>
      <w:r w:rsidRPr="00216A3B">
        <w:rPr>
          <w:rFonts w:ascii="Arial" w:hAnsi="Arial" w:cs="Arial"/>
          <w:sz w:val="24"/>
          <w:szCs w:val="24"/>
        </w:rPr>
        <w:t>,</w:t>
      </w:r>
      <w:r w:rsidRPr="00216A3B">
        <w:rPr>
          <w:rFonts w:ascii="Arial" w:hAnsi="Arial" w:cs="Arial"/>
          <w:bCs/>
          <w:sz w:val="24"/>
          <w:szCs w:val="24"/>
        </w:rPr>
        <w:t xml:space="preserve"> en la integración de la Cuenta Pública, la cual incluye los resultados de las labores administrativas realiz</w:t>
      </w:r>
      <w:r>
        <w:rPr>
          <w:rFonts w:ascii="Arial" w:hAnsi="Arial" w:cs="Arial"/>
          <w:bCs/>
          <w:sz w:val="24"/>
          <w:szCs w:val="24"/>
        </w:rPr>
        <w:t>adas en el ejercicio fiscal 2020</w:t>
      </w:r>
      <w:r w:rsidRPr="00216A3B">
        <w:rPr>
          <w:rFonts w:ascii="Arial" w:hAnsi="Arial" w:cs="Arial"/>
          <w:bCs/>
          <w:sz w:val="24"/>
          <w:szCs w:val="24"/>
        </w:rPr>
        <w:t>, así como las principales políticas financieras, económicas y sociales que influyeron en el resultado de los objetivos contenidos en los programas municipales, conforme a los indicadores establecidos en el Presupuesto de Egresos, tomando en cuenta el Plan Municipal de Desarrollo, los programas sectoriales, institucionales, anuales y demás programas aplicados por el municipio.</w:t>
      </w:r>
    </w:p>
    <w:p w14:paraId="2D3FDE1E" w14:textId="05B651A1" w:rsidR="00B50D95" w:rsidRDefault="00B50D95" w:rsidP="00B50D95">
      <w:pPr>
        <w:spacing w:after="0"/>
        <w:jc w:val="both"/>
        <w:rPr>
          <w:rFonts w:ascii="Arial" w:hAnsi="Arial" w:cs="Arial"/>
          <w:bCs/>
          <w:sz w:val="24"/>
          <w:szCs w:val="24"/>
        </w:rPr>
      </w:pPr>
    </w:p>
    <w:p w14:paraId="4FD59A1E" w14:textId="2B405484" w:rsidR="00273AB0" w:rsidRDefault="00273AB0" w:rsidP="00B50D95">
      <w:pPr>
        <w:spacing w:after="0"/>
        <w:jc w:val="both"/>
        <w:rPr>
          <w:rFonts w:ascii="Arial" w:hAnsi="Arial" w:cs="Arial"/>
          <w:bCs/>
          <w:sz w:val="24"/>
          <w:szCs w:val="24"/>
        </w:rPr>
      </w:pPr>
      <w:r w:rsidRPr="00216A3B">
        <w:rPr>
          <w:rFonts w:ascii="Arial" w:hAnsi="Arial" w:cs="Arial"/>
          <w:b/>
          <w:bCs/>
          <w:sz w:val="24"/>
          <w:szCs w:val="24"/>
        </w:rPr>
        <w:lastRenderedPageBreak/>
        <w:t xml:space="preserve">B.- El Proceso de Vigilancia; </w:t>
      </w:r>
      <w:r w:rsidRPr="00216A3B">
        <w:rPr>
          <w:rFonts w:ascii="Arial" w:hAnsi="Arial" w:cs="Arial"/>
          <w:bCs/>
          <w:sz w:val="24"/>
          <w:szCs w:val="24"/>
        </w:rPr>
        <w:t xml:space="preserve">que es desarrollado por la Legislatura del Estado con apoyo del Órgano de Fiscalización Superior, cuya función es la revisión y fiscalización superior de los Ingresos, Presupuesto de Egresos, Políticas, cumplimiento de los objetivos y metas contenidos en los programas y todo lo relacionado con la actividad </w:t>
      </w:r>
      <w:r>
        <w:rPr>
          <w:rFonts w:ascii="Arial" w:hAnsi="Arial" w:cs="Arial"/>
          <w:bCs/>
          <w:sz w:val="24"/>
          <w:szCs w:val="24"/>
        </w:rPr>
        <w:t>finan</w:t>
      </w:r>
      <w:r w:rsidRPr="00216A3B">
        <w:rPr>
          <w:rFonts w:ascii="Arial" w:hAnsi="Arial" w:cs="Arial"/>
          <w:bCs/>
          <w:sz w:val="24"/>
          <w:szCs w:val="24"/>
        </w:rPr>
        <w:t xml:space="preserve">ciera-administrativa del </w:t>
      </w:r>
      <w:r w:rsidRPr="00216A3B">
        <w:rPr>
          <w:rFonts w:ascii="Arial" w:hAnsi="Arial" w:cs="Arial"/>
          <w:b/>
          <w:sz w:val="24"/>
          <w:szCs w:val="24"/>
        </w:rPr>
        <w:t xml:space="preserve">H. Ayuntamiento del Municipio de </w:t>
      </w:r>
      <w:r>
        <w:rPr>
          <w:rFonts w:ascii="Arial" w:hAnsi="Arial" w:cs="Arial"/>
          <w:b/>
          <w:bCs/>
          <w:sz w:val="24"/>
          <w:szCs w:val="24"/>
        </w:rPr>
        <w:t>José María Morelos</w:t>
      </w:r>
      <w:r w:rsidR="00F96AC4">
        <w:rPr>
          <w:rFonts w:ascii="Arial" w:hAnsi="Arial" w:cs="Arial"/>
          <w:b/>
          <w:bCs/>
          <w:sz w:val="24"/>
          <w:szCs w:val="24"/>
        </w:rPr>
        <w:t>.</w:t>
      </w:r>
    </w:p>
    <w:p w14:paraId="50864C89" w14:textId="77777777" w:rsidR="00273AB0" w:rsidRPr="0064623D" w:rsidRDefault="00273AB0" w:rsidP="00B50D95">
      <w:pPr>
        <w:spacing w:after="0"/>
        <w:jc w:val="both"/>
        <w:rPr>
          <w:rFonts w:ascii="Arial" w:hAnsi="Arial" w:cs="Arial"/>
          <w:sz w:val="24"/>
          <w:lang w:val="es-ES"/>
        </w:rPr>
      </w:pPr>
    </w:p>
    <w:p w14:paraId="4B33033A" w14:textId="77777777" w:rsidR="00273AB0" w:rsidRDefault="00273AB0" w:rsidP="00B50D95">
      <w:pPr>
        <w:spacing w:after="0"/>
        <w:jc w:val="both"/>
        <w:rPr>
          <w:rFonts w:ascii="Arial" w:hAnsi="Arial" w:cs="Arial"/>
          <w:bCs/>
          <w:sz w:val="24"/>
          <w:szCs w:val="24"/>
        </w:rPr>
      </w:pPr>
      <w:r w:rsidRPr="00216A3B">
        <w:rPr>
          <w:rFonts w:ascii="Arial" w:hAnsi="Arial" w:cs="Arial"/>
          <w:bCs/>
          <w:sz w:val="24"/>
          <w:szCs w:val="24"/>
        </w:rPr>
        <w:t xml:space="preserve">En la Cuenta Pública del </w:t>
      </w:r>
      <w:r w:rsidRPr="00216A3B">
        <w:rPr>
          <w:rFonts w:ascii="Arial" w:hAnsi="Arial" w:cs="Arial"/>
          <w:b/>
          <w:sz w:val="24"/>
          <w:szCs w:val="24"/>
        </w:rPr>
        <w:t xml:space="preserve">H. Ayuntamiento del Municipio de </w:t>
      </w:r>
      <w:r>
        <w:rPr>
          <w:rFonts w:ascii="Arial" w:hAnsi="Arial" w:cs="Arial"/>
          <w:b/>
          <w:bCs/>
          <w:sz w:val="24"/>
          <w:szCs w:val="24"/>
        </w:rPr>
        <w:t>José María Morelos</w:t>
      </w:r>
      <w:r w:rsidRPr="00216A3B">
        <w:rPr>
          <w:rFonts w:ascii="Arial" w:hAnsi="Arial" w:cs="Arial"/>
          <w:bCs/>
          <w:sz w:val="24"/>
          <w:szCs w:val="24"/>
        </w:rPr>
        <w:t>, correspo</w:t>
      </w:r>
      <w:r>
        <w:rPr>
          <w:rFonts w:ascii="Arial" w:hAnsi="Arial" w:cs="Arial"/>
          <w:bCs/>
          <w:sz w:val="24"/>
          <w:szCs w:val="24"/>
        </w:rPr>
        <w:t>ndiente al Ejercicio Fiscal 2020</w:t>
      </w:r>
      <w:r w:rsidRPr="00216A3B">
        <w:rPr>
          <w:rFonts w:ascii="Arial" w:hAnsi="Arial" w:cs="Arial"/>
          <w:bCs/>
          <w:sz w:val="24"/>
          <w:szCs w:val="24"/>
        </w:rPr>
        <w:t xml:space="preserve">, se encuentra reflejado el ejercicio del gasto público, que registra la aplicación de los recursos recibidos y recaudados por el </w:t>
      </w:r>
      <w:r>
        <w:rPr>
          <w:rFonts w:ascii="Arial" w:hAnsi="Arial" w:cs="Arial"/>
          <w:bCs/>
          <w:sz w:val="24"/>
          <w:szCs w:val="24"/>
        </w:rPr>
        <w:t xml:space="preserve">      </w:t>
      </w:r>
      <w:r w:rsidRPr="00216A3B">
        <w:rPr>
          <w:rFonts w:ascii="Arial" w:hAnsi="Arial" w:cs="Arial"/>
          <w:bCs/>
          <w:sz w:val="24"/>
          <w:szCs w:val="24"/>
        </w:rPr>
        <w:t>H. Ayuntamiento.</w:t>
      </w:r>
    </w:p>
    <w:p w14:paraId="7F0FB1A4" w14:textId="77777777" w:rsidR="00273AB0" w:rsidRPr="0064623D" w:rsidRDefault="00273AB0" w:rsidP="00B50D95">
      <w:pPr>
        <w:spacing w:after="0"/>
        <w:jc w:val="both"/>
        <w:rPr>
          <w:rFonts w:ascii="Arial" w:hAnsi="Arial" w:cs="Arial"/>
          <w:bCs/>
          <w:sz w:val="24"/>
        </w:rPr>
      </w:pPr>
    </w:p>
    <w:p w14:paraId="181EDE29" w14:textId="54832296" w:rsidR="00273AB0" w:rsidRDefault="00273AB0" w:rsidP="00B50D95">
      <w:pPr>
        <w:spacing w:after="0"/>
        <w:jc w:val="both"/>
        <w:rPr>
          <w:rFonts w:ascii="Arial" w:hAnsi="Arial" w:cs="Arial"/>
          <w:sz w:val="24"/>
          <w:szCs w:val="24"/>
        </w:rPr>
      </w:pPr>
      <w:r w:rsidRPr="00216A3B">
        <w:rPr>
          <w:rFonts w:ascii="Arial" w:hAnsi="Arial" w:cs="Arial"/>
          <w:bCs/>
          <w:sz w:val="24"/>
          <w:szCs w:val="24"/>
        </w:rPr>
        <w:t xml:space="preserve">El C. Auditor Superior del Estado de Quintana Roo, de conformidad con lo dispuesto en los artículos 8, 19, fracción I, y 86, fracción IV, de la Ley de Fiscalización y Rendición de Cuentas del Estado de Quintana Roo, </w:t>
      </w:r>
      <w:r w:rsidRPr="00764C6E">
        <w:rPr>
          <w:rFonts w:ascii="Arial" w:hAnsi="Arial" w:cs="Arial"/>
          <w:bCs/>
          <w:sz w:val="24"/>
          <w:szCs w:val="24"/>
        </w:rPr>
        <w:t xml:space="preserve">aprobó en fecha </w:t>
      </w:r>
      <w:r w:rsidR="00764C6E" w:rsidRPr="00764C6E">
        <w:rPr>
          <w:rFonts w:ascii="Arial" w:hAnsi="Arial" w:cs="Arial"/>
          <w:bCs/>
          <w:sz w:val="24"/>
          <w:szCs w:val="24"/>
        </w:rPr>
        <w:t>22</w:t>
      </w:r>
      <w:r w:rsidRPr="00764C6E">
        <w:rPr>
          <w:rFonts w:ascii="Arial" w:hAnsi="Arial" w:cs="Arial"/>
          <w:bCs/>
          <w:sz w:val="24"/>
          <w:szCs w:val="24"/>
        </w:rPr>
        <w:t xml:space="preserve"> de e</w:t>
      </w:r>
      <w:r w:rsidR="00764C6E" w:rsidRPr="00764C6E">
        <w:rPr>
          <w:rFonts w:ascii="Arial" w:hAnsi="Arial" w:cs="Arial"/>
          <w:bCs/>
          <w:sz w:val="24"/>
          <w:szCs w:val="24"/>
        </w:rPr>
        <w:t>n</w:t>
      </w:r>
      <w:r w:rsidRPr="00764C6E">
        <w:rPr>
          <w:rFonts w:ascii="Arial" w:hAnsi="Arial" w:cs="Arial"/>
          <w:bCs/>
          <w:sz w:val="24"/>
          <w:szCs w:val="24"/>
        </w:rPr>
        <w:t>ero de 202</w:t>
      </w:r>
      <w:r w:rsidR="00764C6E" w:rsidRPr="00764C6E">
        <w:rPr>
          <w:rFonts w:ascii="Arial" w:hAnsi="Arial" w:cs="Arial"/>
          <w:bCs/>
          <w:sz w:val="24"/>
          <w:szCs w:val="24"/>
        </w:rPr>
        <w:t>1</w:t>
      </w:r>
      <w:r w:rsidRPr="00764C6E">
        <w:rPr>
          <w:rFonts w:ascii="Arial" w:hAnsi="Arial" w:cs="Arial"/>
          <w:bCs/>
          <w:sz w:val="24"/>
          <w:szCs w:val="24"/>
        </w:rPr>
        <w:t xml:space="preserve"> mediante acuerdo administrativo, el Programa Anual de Auditorías, Visitas e Inspecciones (PAAVI), correspondiente al año 2021</w:t>
      </w:r>
      <w:r w:rsidRPr="00216A3B">
        <w:rPr>
          <w:rFonts w:ascii="Arial" w:hAnsi="Arial" w:cs="Arial"/>
          <w:bCs/>
          <w:sz w:val="24"/>
          <w:szCs w:val="24"/>
        </w:rPr>
        <w:t xml:space="preserve"> y que contempla la fiscalización a las Cuentas Pú</w:t>
      </w:r>
      <w:r>
        <w:rPr>
          <w:rFonts w:ascii="Arial" w:hAnsi="Arial" w:cs="Arial"/>
          <w:bCs/>
          <w:sz w:val="24"/>
          <w:szCs w:val="24"/>
        </w:rPr>
        <w:t>blicas del ejercicio fiscal 2020</w:t>
      </w:r>
      <w:r w:rsidRPr="00216A3B">
        <w:rPr>
          <w:rFonts w:ascii="Arial" w:hAnsi="Arial" w:cs="Arial"/>
          <w:bCs/>
          <w:sz w:val="24"/>
          <w:szCs w:val="24"/>
        </w:rPr>
        <w:t>, el cual fue expedido y publicado en el portal web de la Auditoría Superior del Estado de Quintana Roo</w:t>
      </w:r>
      <w:r w:rsidR="00764C6E">
        <w:rPr>
          <w:rFonts w:ascii="Arial" w:hAnsi="Arial" w:cs="Arial"/>
          <w:bCs/>
          <w:sz w:val="24"/>
          <w:szCs w:val="24"/>
        </w:rPr>
        <w:t>.</w:t>
      </w:r>
    </w:p>
    <w:p w14:paraId="733D8EDA" w14:textId="77777777" w:rsidR="00273AB0" w:rsidRPr="0064623D" w:rsidRDefault="00273AB0" w:rsidP="00B50D95">
      <w:pPr>
        <w:spacing w:after="0"/>
        <w:rPr>
          <w:rFonts w:ascii="Arial" w:hAnsi="Arial" w:cs="Arial"/>
          <w:sz w:val="24"/>
        </w:rPr>
      </w:pPr>
    </w:p>
    <w:p w14:paraId="1B9E37BC" w14:textId="5F0CFCD4" w:rsidR="00273AB0" w:rsidRDefault="00273AB0" w:rsidP="00B50D95">
      <w:pPr>
        <w:spacing w:after="0"/>
        <w:jc w:val="both"/>
        <w:rPr>
          <w:rFonts w:ascii="Arial" w:hAnsi="Arial" w:cs="Arial"/>
          <w:bCs/>
          <w:sz w:val="24"/>
          <w:szCs w:val="24"/>
        </w:rPr>
      </w:pPr>
      <w:r w:rsidRPr="00C200A6">
        <w:rPr>
          <w:rFonts w:ascii="Arial" w:hAnsi="Arial" w:cs="Arial"/>
          <w:bCs/>
          <w:sz w:val="24"/>
          <w:szCs w:val="24"/>
        </w:rPr>
        <w:t>En este sentido, la</w:t>
      </w:r>
      <w:r>
        <w:rPr>
          <w:rFonts w:ascii="Arial" w:hAnsi="Arial" w:cs="Arial"/>
          <w:bCs/>
          <w:sz w:val="24"/>
          <w:szCs w:val="24"/>
        </w:rPr>
        <w:t>s</w:t>
      </w:r>
      <w:r w:rsidRPr="00C200A6">
        <w:rPr>
          <w:rFonts w:ascii="Arial" w:hAnsi="Arial" w:cs="Arial"/>
          <w:bCs/>
          <w:sz w:val="24"/>
          <w:szCs w:val="24"/>
        </w:rPr>
        <w:t xml:space="preserve"> auditoría</w:t>
      </w:r>
      <w:r>
        <w:rPr>
          <w:rFonts w:ascii="Arial" w:hAnsi="Arial" w:cs="Arial"/>
          <w:bCs/>
          <w:sz w:val="24"/>
          <w:szCs w:val="24"/>
        </w:rPr>
        <w:t>s</w:t>
      </w:r>
      <w:r w:rsidRPr="00C200A6">
        <w:rPr>
          <w:rFonts w:ascii="Arial" w:hAnsi="Arial" w:cs="Arial"/>
          <w:bCs/>
          <w:sz w:val="24"/>
          <w:szCs w:val="24"/>
        </w:rPr>
        <w:t xml:space="preserve"> realizada</w:t>
      </w:r>
      <w:r>
        <w:rPr>
          <w:rFonts w:ascii="Arial" w:hAnsi="Arial" w:cs="Arial"/>
          <w:bCs/>
          <w:sz w:val="24"/>
          <w:szCs w:val="24"/>
        </w:rPr>
        <w:t>s</w:t>
      </w:r>
      <w:r w:rsidRPr="00C200A6">
        <w:rPr>
          <w:rFonts w:ascii="Arial" w:hAnsi="Arial" w:cs="Arial"/>
          <w:bCs/>
          <w:sz w:val="24"/>
          <w:szCs w:val="24"/>
        </w:rPr>
        <w:t xml:space="preserve"> a la Cuenta Pública del </w:t>
      </w:r>
      <w:r w:rsidRPr="00C200A6">
        <w:rPr>
          <w:rFonts w:ascii="Arial" w:hAnsi="Arial" w:cs="Arial"/>
          <w:b/>
          <w:bCs/>
          <w:sz w:val="24"/>
          <w:szCs w:val="24"/>
        </w:rPr>
        <w:t xml:space="preserve">H. Ayuntamiento del Municipio de </w:t>
      </w:r>
      <w:r>
        <w:rPr>
          <w:rFonts w:ascii="Arial" w:hAnsi="Arial" w:cs="Arial"/>
          <w:b/>
          <w:bCs/>
          <w:sz w:val="24"/>
          <w:szCs w:val="24"/>
        </w:rPr>
        <w:t>José María Morelos</w:t>
      </w:r>
      <w:r w:rsidRPr="00C200A6">
        <w:rPr>
          <w:rFonts w:ascii="Arial" w:hAnsi="Arial" w:cs="Arial"/>
          <w:bCs/>
          <w:sz w:val="24"/>
          <w:szCs w:val="24"/>
        </w:rPr>
        <w:t>, correspo</w:t>
      </w:r>
      <w:r>
        <w:rPr>
          <w:rFonts w:ascii="Arial" w:hAnsi="Arial" w:cs="Arial"/>
          <w:bCs/>
          <w:sz w:val="24"/>
          <w:szCs w:val="24"/>
        </w:rPr>
        <w:t>ndientes al ejercicio fiscal 2020</w:t>
      </w:r>
      <w:r w:rsidRPr="00C200A6">
        <w:rPr>
          <w:rFonts w:ascii="Arial" w:hAnsi="Arial" w:cs="Arial"/>
          <w:bCs/>
          <w:sz w:val="24"/>
          <w:szCs w:val="24"/>
        </w:rPr>
        <w:t>, desarrollada con un enfoque de Desempeño, se denomina</w:t>
      </w:r>
      <w:r w:rsidR="00C142CF">
        <w:rPr>
          <w:rFonts w:ascii="Arial" w:hAnsi="Arial" w:cs="Arial"/>
          <w:bCs/>
          <w:sz w:val="24"/>
          <w:szCs w:val="24"/>
        </w:rPr>
        <w:t xml:space="preserve">n: </w:t>
      </w:r>
      <w:r w:rsidRPr="003F0ADF">
        <w:rPr>
          <w:rFonts w:ascii="Arial" w:hAnsi="Arial" w:cs="Arial"/>
          <w:b/>
          <w:bCs/>
          <w:sz w:val="24"/>
          <w:szCs w:val="24"/>
        </w:rPr>
        <w:t>Auditoría al Desempeño de las acciones, programas y procesos en materia de Catastro municipa</w:t>
      </w:r>
      <w:r>
        <w:rPr>
          <w:rFonts w:ascii="Arial" w:hAnsi="Arial" w:cs="Arial"/>
          <w:b/>
          <w:bCs/>
          <w:sz w:val="24"/>
          <w:szCs w:val="24"/>
        </w:rPr>
        <w:t>l</w:t>
      </w:r>
      <w:r w:rsidR="00C142CF">
        <w:rPr>
          <w:rFonts w:ascii="Arial" w:hAnsi="Arial" w:cs="Arial"/>
          <w:bCs/>
          <w:sz w:val="24"/>
          <w:szCs w:val="24"/>
        </w:rPr>
        <w:t>,</w:t>
      </w:r>
      <w:r>
        <w:rPr>
          <w:rFonts w:ascii="Arial" w:hAnsi="Arial" w:cs="Arial"/>
          <w:bCs/>
          <w:sz w:val="24"/>
          <w:szCs w:val="24"/>
        </w:rPr>
        <w:t xml:space="preserve"> </w:t>
      </w:r>
      <w:r w:rsidR="00C142CF" w:rsidRPr="003F0ADF">
        <w:rPr>
          <w:rFonts w:ascii="Arial" w:hAnsi="Arial" w:cs="Arial"/>
          <w:b/>
          <w:bCs/>
          <w:sz w:val="24"/>
          <w:szCs w:val="24"/>
        </w:rPr>
        <w:t>20-AEMD-B-GOB-075-173</w:t>
      </w:r>
      <w:r w:rsidR="00C142CF">
        <w:rPr>
          <w:rFonts w:ascii="Arial" w:hAnsi="Arial" w:cs="Arial"/>
          <w:b/>
          <w:bCs/>
          <w:sz w:val="24"/>
          <w:szCs w:val="24"/>
        </w:rPr>
        <w:t xml:space="preserve"> </w:t>
      </w:r>
      <w:r>
        <w:rPr>
          <w:rFonts w:ascii="Arial" w:hAnsi="Arial" w:cs="Arial"/>
          <w:bCs/>
          <w:sz w:val="24"/>
          <w:szCs w:val="24"/>
        </w:rPr>
        <w:t xml:space="preserve">y </w:t>
      </w:r>
      <w:r w:rsidR="00AC75EE">
        <w:rPr>
          <w:rFonts w:ascii="Arial" w:hAnsi="Arial" w:cs="Arial"/>
          <w:b/>
          <w:bCs/>
          <w:sz w:val="24"/>
          <w:szCs w:val="24"/>
        </w:rPr>
        <w:t>Auditoría al Desempeño del programa presupuestario E006 Municipio inclusivo y su matriz de indicadores para r</w:t>
      </w:r>
      <w:r w:rsidR="00C142CF">
        <w:rPr>
          <w:rFonts w:ascii="Arial" w:hAnsi="Arial" w:cs="Arial"/>
          <w:b/>
          <w:bCs/>
          <w:sz w:val="24"/>
          <w:szCs w:val="24"/>
        </w:rPr>
        <w:t xml:space="preserve">esultados, </w:t>
      </w:r>
      <w:r w:rsidR="00C142CF" w:rsidRPr="003F0ADF">
        <w:rPr>
          <w:rFonts w:ascii="Arial" w:hAnsi="Arial" w:cs="Arial"/>
          <w:b/>
          <w:bCs/>
          <w:sz w:val="24"/>
          <w:szCs w:val="24"/>
        </w:rPr>
        <w:t>20-AEMD-B-GOB-075-1</w:t>
      </w:r>
      <w:r w:rsidR="00C142CF">
        <w:rPr>
          <w:rFonts w:ascii="Arial" w:hAnsi="Arial" w:cs="Arial"/>
          <w:b/>
          <w:bCs/>
          <w:sz w:val="24"/>
          <w:szCs w:val="24"/>
        </w:rPr>
        <w:t xml:space="preserve">74. </w:t>
      </w:r>
      <w:r w:rsidRPr="003F0ADF">
        <w:rPr>
          <w:rFonts w:ascii="Arial" w:hAnsi="Arial" w:cs="Arial"/>
          <w:bCs/>
          <w:sz w:val="24"/>
          <w:szCs w:val="24"/>
        </w:rPr>
        <w:t xml:space="preserve"> En fecha 26 de marzo de 2021, se notificó la Orden de Auditoría, Visita e Inspección con número de oficio ASEQROO/ASE/AEMD/0433/03/2021 de fecha 26 de marzo de 2021</w:t>
      </w:r>
      <w:r>
        <w:rPr>
          <w:rFonts w:ascii="Arial" w:hAnsi="Arial" w:cs="Arial"/>
          <w:bCs/>
          <w:sz w:val="24"/>
          <w:szCs w:val="24"/>
        </w:rPr>
        <w:t>.</w:t>
      </w:r>
    </w:p>
    <w:p w14:paraId="1FCCE890" w14:textId="77777777" w:rsidR="00273AB0" w:rsidRPr="00CC3152" w:rsidRDefault="00273AB0" w:rsidP="00B50D95">
      <w:pPr>
        <w:spacing w:after="0"/>
        <w:jc w:val="both"/>
        <w:rPr>
          <w:rFonts w:ascii="Arial" w:hAnsi="Arial" w:cs="Arial"/>
        </w:rPr>
      </w:pPr>
    </w:p>
    <w:p w14:paraId="69DD8BA3" w14:textId="77777777" w:rsidR="00AA17EF" w:rsidRDefault="00273AB0" w:rsidP="00B50D95">
      <w:pPr>
        <w:spacing w:after="0"/>
        <w:jc w:val="both"/>
        <w:rPr>
          <w:rFonts w:ascii="Arial" w:hAnsi="Arial" w:cs="Arial"/>
          <w:sz w:val="24"/>
          <w:szCs w:val="24"/>
        </w:rPr>
      </w:pPr>
      <w:r w:rsidRPr="00AD02E2">
        <w:rPr>
          <w:rFonts w:ascii="Arial" w:hAnsi="Arial" w:cs="Arial"/>
          <w:sz w:val="24"/>
          <w:szCs w:val="24"/>
        </w:rPr>
        <w:t xml:space="preserve">Por lo anterior y en cumplimiento a los </w:t>
      </w:r>
      <w:r w:rsidRPr="00165094">
        <w:rPr>
          <w:rFonts w:ascii="Arial" w:hAnsi="Arial" w:cs="Arial"/>
          <w:sz w:val="24"/>
          <w:szCs w:val="24"/>
        </w:rPr>
        <w:t>artículos 2, 3, 4, 5, 6 fracciones I, II y XX, 16, 17, 19 fracciones I, V, VII, XII, XV, XXVI y XXVIII, 22, en su último párrafo, 38, 40, 41, 42, 61</w:t>
      </w:r>
      <w:r w:rsidR="00CA1537">
        <w:rPr>
          <w:rFonts w:ascii="Arial" w:hAnsi="Arial" w:cs="Arial"/>
          <w:sz w:val="24"/>
          <w:szCs w:val="24"/>
        </w:rPr>
        <w:t xml:space="preserve"> </w:t>
      </w:r>
      <w:r w:rsidRPr="00165094">
        <w:rPr>
          <w:rFonts w:ascii="Arial" w:hAnsi="Arial" w:cs="Arial"/>
          <w:sz w:val="24"/>
          <w:szCs w:val="24"/>
        </w:rPr>
        <w:t xml:space="preserve">y 86 fracciones I, XVII, XXII y XXXVI </w:t>
      </w:r>
      <w:r w:rsidRPr="00AD02E2">
        <w:rPr>
          <w:rFonts w:ascii="Arial" w:hAnsi="Arial" w:cs="Arial"/>
          <w:sz w:val="24"/>
          <w:szCs w:val="24"/>
        </w:rPr>
        <w:t>de la Ley de Fiscalización y Rendición de Cuentas del Estado de Quintana Roo, se tiene a bien presentar el Informe Individual de Auditoría</w:t>
      </w:r>
      <w:r w:rsidR="00F96AC4">
        <w:rPr>
          <w:rFonts w:ascii="Arial" w:hAnsi="Arial" w:cs="Arial"/>
          <w:sz w:val="24"/>
          <w:szCs w:val="24"/>
        </w:rPr>
        <w:t>,</w:t>
      </w:r>
      <w:r w:rsidRPr="00AD02E2">
        <w:rPr>
          <w:rFonts w:ascii="Arial" w:hAnsi="Arial" w:cs="Arial"/>
          <w:sz w:val="24"/>
          <w:szCs w:val="24"/>
        </w:rPr>
        <w:t xml:space="preserve"> obtenido con relación a </w:t>
      </w:r>
      <w:r>
        <w:rPr>
          <w:rFonts w:ascii="Arial" w:hAnsi="Arial" w:cs="Arial"/>
          <w:sz w:val="24"/>
          <w:szCs w:val="24"/>
        </w:rPr>
        <w:t xml:space="preserve">la </w:t>
      </w:r>
      <w:r w:rsidR="00F96AC4">
        <w:rPr>
          <w:rFonts w:ascii="Arial" w:hAnsi="Arial" w:cs="Arial"/>
          <w:sz w:val="24"/>
          <w:szCs w:val="24"/>
        </w:rPr>
        <w:t>Auditoria de Desempeño</w:t>
      </w:r>
      <w:r>
        <w:rPr>
          <w:rFonts w:ascii="Arial" w:hAnsi="Arial" w:cs="Arial"/>
          <w:sz w:val="24"/>
          <w:szCs w:val="24"/>
        </w:rPr>
        <w:t xml:space="preserve"> </w:t>
      </w:r>
    </w:p>
    <w:p w14:paraId="130297CF" w14:textId="21605545" w:rsidR="00273AB0" w:rsidRDefault="00273AB0" w:rsidP="00B50D95">
      <w:pPr>
        <w:spacing w:after="0"/>
        <w:jc w:val="both"/>
        <w:rPr>
          <w:rFonts w:ascii="Arial" w:hAnsi="Arial" w:cs="Arial"/>
          <w:sz w:val="24"/>
          <w:szCs w:val="24"/>
        </w:rPr>
      </w:pPr>
      <w:r>
        <w:rPr>
          <w:rFonts w:ascii="Arial" w:hAnsi="Arial" w:cs="Arial"/>
          <w:sz w:val="24"/>
          <w:szCs w:val="24"/>
        </w:rPr>
        <w:lastRenderedPageBreak/>
        <w:t>de</w:t>
      </w:r>
      <w:r w:rsidRPr="00AD02E2">
        <w:rPr>
          <w:rFonts w:ascii="Arial" w:hAnsi="Arial" w:cs="Arial"/>
          <w:sz w:val="24"/>
          <w:szCs w:val="24"/>
        </w:rPr>
        <w:t xml:space="preserve"> las acciones, programas y procesos en materia de Catastro </w:t>
      </w:r>
      <w:r>
        <w:rPr>
          <w:rFonts w:ascii="Arial" w:hAnsi="Arial" w:cs="Arial"/>
          <w:sz w:val="24"/>
          <w:szCs w:val="24"/>
        </w:rPr>
        <w:t xml:space="preserve">municipal, así como </w:t>
      </w:r>
      <w:r w:rsidRPr="00AD02E2">
        <w:rPr>
          <w:rFonts w:ascii="Arial" w:hAnsi="Arial" w:cs="Arial"/>
          <w:sz w:val="24"/>
          <w:szCs w:val="24"/>
        </w:rPr>
        <w:t>de</w:t>
      </w:r>
      <w:r>
        <w:rPr>
          <w:rFonts w:ascii="Arial" w:hAnsi="Arial" w:cs="Arial"/>
          <w:sz w:val="24"/>
          <w:szCs w:val="24"/>
        </w:rPr>
        <w:t>l Programa</w:t>
      </w:r>
      <w:r w:rsidRPr="00AD02E2">
        <w:rPr>
          <w:rFonts w:ascii="Arial" w:hAnsi="Arial" w:cs="Arial"/>
          <w:sz w:val="24"/>
          <w:szCs w:val="24"/>
        </w:rPr>
        <w:t xml:space="preserve"> Pr</w:t>
      </w:r>
      <w:r>
        <w:rPr>
          <w:rFonts w:ascii="Arial" w:hAnsi="Arial" w:cs="Arial"/>
          <w:sz w:val="24"/>
          <w:szCs w:val="24"/>
        </w:rPr>
        <w:t>esupuestario</w:t>
      </w:r>
      <w:r>
        <w:rPr>
          <w:rFonts w:ascii="Arial" w:hAnsi="Arial" w:cs="Arial"/>
          <w:b/>
          <w:bCs/>
          <w:sz w:val="24"/>
          <w:szCs w:val="24"/>
        </w:rPr>
        <w:t xml:space="preserve"> </w:t>
      </w:r>
      <w:r w:rsidR="00E53C2E">
        <w:rPr>
          <w:rFonts w:ascii="Arial" w:hAnsi="Arial" w:cs="Arial"/>
          <w:bCs/>
          <w:sz w:val="24"/>
          <w:szCs w:val="24"/>
        </w:rPr>
        <w:t>E006 municipio inclusivo y su matriz de indicadores para r</w:t>
      </w:r>
      <w:r w:rsidRPr="003F0ADF">
        <w:rPr>
          <w:rFonts w:ascii="Arial" w:hAnsi="Arial" w:cs="Arial"/>
          <w:bCs/>
          <w:sz w:val="24"/>
          <w:szCs w:val="24"/>
        </w:rPr>
        <w:t>esultados</w:t>
      </w:r>
      <w:r>
        <w:rPr>
          <w:rFonts w:ascii="Arial" w:hAnsi="Arial" w:cs="Arial"/>
          <w:sz w:val="24"/>
          <w:szCs w:val="24"/>
        </w:rPr>
        <w:t>, correspondientes al Ejercicio Fiscal 2020,</w:t>
      </w:r>
      <w:r w:rsidRPr="00AD02E2">
        <w:rPr>
          <w:rFonts w:ascii="Arial" w:hAnsi="Arial" w:cs="Arial"/>
          <w:sz w:val="24"/>
          <w:szCs w:val="24"/>
        </w:rPr>
        <w:t xml:space="preserve"> del </w:t>
      </w:r>
      <w:r w:rsidRPr="00AD02E2">
        <w:rPr>
          <w:rFonts w:ascii="Arial" w:hAnsi="Arial" w:cs="Arial"/>
          <w:b/>
          <w:sz w:val="24"/>
          <w:szCs w:val="24"/>
        </w:rPr>
        <w:t xml:space="preserve">H. Ayuntamiento del Municipio de </w:t>
      </w:r>
      <w:r>
        <w:rPr>
          <w:rFonts w:ascii="Arial" w:hAnsi="Arial" w:cs="Arial"/>
          <w:b/>
          <w:bCs/>
          <w:sz w:val="24"/>
          <w:szCs w:val="24"/>
        </w:rPr>
        <w:t>José María Morelos</w:t>
      </w:r>
      <w:r w:rsidRPr="00AD02E2">
        <w:rPr>
          <w:rFonts w:ascii="Arial" w:hAnsi="Arial" w:cs="Arial"/>
          <w:b/>
          <w:bCs/>
          <w:sz w:val="24"/>
          <w:szCs w:val="24"/>
        </w:rPr>
        <w:t>.</w:t>
      </w:r>
    </w:p>
    <w:bookmarkEnd w:id="1"/>
    <w:p w14:paraId="4A7B9101" w14:textId="3D7DE605" w:rsidR="009548BA" w:rsidRDefault="009C62F0" w:rsidP="009C62F0">
      <w:pPr>
        <w:tabs>
          <w:tab w:val="left" w:pos="1035"/>
        </w:tabs>
        <w:spacing w:after="0"/>
        <w:jc w:val="both"/>
        <w:rPr>
          <w:rFonts w:ascii="Arial" w:hAnsi="Arial" w:cs="Arial"/>
          <w:sz w:val="24"/>
        </w:rPr>
      </w:pPr>
      <w:r>
        <w:rPr>
          <w:rFonts w:ascii="Arial" w:hAnsi="Arial" w:cs="Arial"/>
          <w:sz w:val="24"/>
        </w:rPr>
        <w:tab/>
      </w:r>
    </w:p>
    <w:p w14:paraId="21EE2C27" w14:textId="77777777" w:rsidR="009C62F0" w:rsidRPr="00273AB0" w:rsidRDefault="009C62F0" w:rsidP="009C62F0">
      <w:pPr>
        <w:tabs>
          <w:tab w:val="left" w:pos="1035"/>
        </w:tabs>
        <w:spacing w:after="0"/>
        <w:jc w:val="both"/>
        <w:rPr>
          <w:rFonts w:ascii="Arial" w:hAnsi="Arial" w:cs="Arial"/>
          <w:sz w:val="24"/>
        </w:rPr>
      </w:pPr>
    </w:p>
    <w:p w14:paraId="320C3637" w14:textId="6FA799F8" w:rsidR="001E6C61" w:rsidRPr="004B52C5" w:rsidRDefault="00FB216B" w:rsidP="004B52C5">
      <w:pPr>
        <w:pStyle w:val="Ttulo2"/>
        <w:numPr>
          <w:ilvl w:val="0"/>
          <w:numId w:val="49"/>
        </w:numPr>
        <w:spacing w:before="0"/>
        <w:ind w:left="426"/>
        <w:jc w:val="both"/>
        <w:rPr>
          <w:rFonts w:cs="Arial"/>
          <w:szCs w:val="24"/>
        </w:rPr>
      </w:pPr>
      <w:bookmarkStart w:id="2" w:name="_Toc11413502"/>
      <w:r w:rsidRPr="004B52C5">
        <w:rPr>
          <w:rFonts w:cs="Arial"/>
        </w:rPr>
        <w:t>AUDITORÍA AL DESEMPEÑO DE LAS ACCIONES, PROGRAMAS Y PROCESOS EN MATERIA DE CATASTRO MUNICIPAL, DEL EJERCICIO FISCAL 2020</w:t>
      </w:r>
      <w:r w:rsidR="00C142CF">
        <w:rPr>
          <w:rFonts w:cs="Arial"/>
        </w:rPr>
        <w:t>,</w:t>
      </w:r>
      <w:r w:rsidRPr="004B52C5">
        <w:rPr>
          <w:rFonts w:cs="Arial"/>
        </w:rPr>
        <w:t xml:space="preserve"> </w:t>
      </w:r>
      <w:r w:rsidRPr="004B52C5">
        <w:rPr>
          <w:rFonts w:cs="Arial"/>
          <w:szCs w:val="24"/>
        </w:rPr>
        <w:t>20-AEMD-B-GOB-075-173</w:t>
      </w:r>
      <w:r w:rsidR="004B52C5">
        <w:rPr>
          <w:rFonts w:cs="Arial"/>
          <w:szCs w:val="24"/>
        </w:rPr>
        <w:t>.</w:t>
      </w:r>
    </w:p>
    <w:p w14:paraId="423BDF03" w14:textId="77777777" w:rsidR="00FB216B" w:rsidRPr="00FB216B" w:rsidRDefault="00FB216B" w:rsidP="004B52C5">
      <w:pPr>
        <w:pStyle w:val="Prrafodelista"/>
      </w:pPr>
    </w:p>
    <w:p w14:paraId="0D0A0360" w14:textId="6773E48F" w:rsidR="001E6C61" w:rsidRPr="002E701C" w:rsidRDefault="002E701C" w:rsidP="002E701C">
      <w:pPr>
        <w:pStyle w:val="Ttulo2"/>
        <w:jc w:val="both"/>
        <w:rPr>
          <w:rFonts w:cs="Arial"/>
          <w:szCs w:val="24"/>
        </w:rPr>
      </w:pPr>
      <w:r w:rsidRPr="002E701C">
        <w:rPr>
          <w:rFonts w:cs="Arial"/>
          <w:szCs w:val="24"/>
        </w:rPr>
        <w:t xml:space="preserve">I.1 </w:t>
      </w:r>
      <w:r w:rsidR="001E6C61" w:rsidRPr="002E701C">
        <w:rPr>
          <w:rFonts w:cs="Arial"/>
          <w:szCs w:val="24"/>
        </w:rPr>
        <w:t>ANTECEDENTES</w:t>
      </w:r>
      <w:r w:rsidR="001E6C61" w:rsidRPr="002E701C">
        <w:rPr>
          <w:rFonts w:cs="Arial"/>
          <w:szCs w:val="24"/>
          <w:highlight w:val="yellow"/>
        </w:rPr>
        <w:t xml:space="preserve"> </w:t>
      </w:r>
    </w:p>
    <w:p w14:paraId="54303F55" w14:textId="77777777" w:rsidR="001E6C61" w:rsidRPr="0064623D" w:rsidRDefault="001E6C61" w:rsidP="002E701C">
      <w:pPr>
        <w:widowControl w:val="0"/>
        <w:autoSpaceDE w:val="0"/>
        <w:autoSpaceDN w:val="0"/>
        <w:adjustRightInd w:val="0"/>
        <w:spacing w:after="0"/>
        <w:jc w:val="both"/>
        <w:rPr>
          <w:rFonts w:ascii="Arial" w:hAnsi="Arial" w:cs="Arial"/>
          <w:b/>
          <w:sz w:val="28"/>
          <w:szCs w:val="24"/>
        </w:rPr>
      </w:pPr>
    </w:p>
    <w:p w14:paraId="5A653968" w14:textId="11A2BE23" w:rsidR="009773C7" w:rsidRDefault="009773C7" w:rsidP="00B50D95">
      <w:pPr>
        <w:spacing w:after="0"/>
        <w:jc w:val="both"/>
        <w:rPr>
          <w:rFonts w:ascii="Arial" w:hAnsi="Arial" w:cs="Arial"/>
          <w:sz w:val="24"/>
          <w:szCs w:val="24"/>
        </w:rPr>
      </w:pPr>
      <w:r w:rsidRPr="00B50D95">
        <w:rPr>
          <w:rFonts w:ascii="Arial" w:hAnsi="Arial" w:cs="Arial"/>
          <w:sz w:val="24"/>
          <w:szCs w:val="24"/>
        </w:rPr>
        <w:t>El marco jurídico actual de los catastros en el país, tiene su fundamento en distintas leyes federales y estatales; en lo que corresponde a la Constitución Política de los Estados Unidos Mexicanos, se establece la obligación del ciudadano de la República, de inscribirse en el catastro de la municipalidad, manifestando la propiedad que tenga. Así mismo, especifica que los municipios administrarán libremente su hacienda, pudiendo obtener contribuciones a través de impuestos tales como los aplicados a la propiedad inmobiliaria, a su fraccionamiento, división, consolidación, traslación y mejora, así como las que tengan por base el cambio de valor de los inmuebles</w:t>
      </w:r>
      <w:r w:rsidRPr="00B50D95">
        <w:rPr>
          <w:rStyle w:val="Refdenotaalpie"/>
          <w:rFonts w:ascii="Arial" w:hAnsi="Arial" w:cs="Arial"/>
          <w:sz w:val="24"/>
          <w:szCs w:val="24"/>
        </w:rPr>
        <w:footnoteReference w:id="1"/>
      </w:r>
      <w:r w:rsidRPr="00B50D95">
        <w:rPr>
          <w:rFonts w:ascii="Arial" w:hAnsi="Arial" w:cs="Arial"/>
          <w:sz w:val="24"/>
          <w:szCs w:val="24"/>
        </w:rPr>
        <w:t>.</w:t>
      </w:r>
    </w:p>
    <w:p w14:paraId="2B6503E2" w14:textId="77777777" w:rsidR="00B50D95" w:rsidRPr="00B50D95" w:rsidRDefault="00B50D95" w:rsidP="00B50D95">
      <w:pPr>
        <w:spacing w:after="0"/>
        <w:jc w:val="both"/>
        <w:rPr>
          <w:rFonts w:ascii="Arial" w:hAnsi="Arial" w:cs="Arial"/>
          <w:sz w:val="24"/>
          <w:szCs w:val="24"/>
        </w:rPr>
      </w:pPr>
    </w:p>
    <w:p w14:paraId="6A9B413F" w14:textId="2CEA2EE4" w:rsidR="009773C7" w:rsidRDefault="009773C7" w:rsidP="00B50D95">
      <w:pPr>
        <w:autoSpaceDE w:val="0"/>
        <w:autoSpaceDN w:val="0"/>
        <w:adjustRightInd w:val="0"/>
        <w:spacing w:after="0"/>
        <w:jc w:val="both"/>
        <w:rPr>
          <w:rFonts w:ascii="Arial" w:hAnsi="Arial" w:cs="Arial"/>
          <w:sz w:val="24"/>
          <w:szCs w:val="24"/>
        </w:rPr>
      </w:pPr>
      <w:r w:rsidRPr="00B50D95">
        <w:rPr>
          <w:rFonts w:ascii="Arial" w:hAnsi="Arial" w:cs="Arial"/>
          <w:sz w:val="24"/>
          <w:szCs w:val="24"/>
        </w:rPr>
        <w:t>En lo correspondiente a la Legislatura de los Estados, es de su competencia legislar en materia de bienes muebles e inmuebles del territorio de la entidad. Al respecto, la Ley de Catastro del Estado de Quintana Roo, establece las normas, principios básicos de las funciones catastrales y lineamientos de carácter técnico para la formulación del padrón de los bienes inmuebles ubicados en los Municipios del Estado, tendientes a su identificación, registro y valuación, respectivamente</w:t>
      </w:r>
      <w:r w:rsidRPr="00B50D95">
        <w:rPr>
          <w:rStyle w:val="Refdenotaalpie"/>
          <w:rFonts w:ascii="Arial" w:eastAsiaTheme="majorEastAsia" w:hAnsi="Arial" w:cs="Arial"/>
          <w:sz w:val="24"/>
          <w:szCs w:val="24"/>
        </w:rPr>
        <w:footnoteReference w:id="2"/>
      </w:r>
      <w:r w:rsidRPr="00B50D95">
        <w:rPr>
          <w:rFonts w:ascii="Arial" w:hAnsi="Arial" w:cs="Arial"/>
          <w:sz w:val="24"/>
          <w:szCs w:val="24"/>
        </w:rPr>
        <w:t xml:space="preserve">. </w:t>
      </w:r>
    </w:p>
    <w:p w14:paraId="2F15A53D" w14:textId="77777777" w:rsidR="00B50D95" w:rsidRPr="00B50D95" w:rsidRDefault="00B50D95" w:rsidP="00B50D95">
      <w:pPr>
        <w:autoSpaceDE w:val="0"/>
        <w:autoSpaceDN w:val="0"/>
        <w:adjustRightInd w:val="0"/>
        <w:spacing w:after="0"/>
        <w:jc w:val="both"/>
        <w:rPr>
          <w:rFonts w:ascii="Arial" w:hAnsi="Arial" w:cs="Arial"/>
          <w:sz w:val="24"/>
          <w:szCs w:val="24"/>
        </w:rPr>
      </w:pPr>
    </w:p>
    <w:p w14:paraId="6E5AA6D4" w14:textId="77777777" w:rsidR="00AA17EF" w:rsidRDefault="009773C7" w:rsidP="00B50D95">
      <w:pPr>
        <w:spacing w:after="0"/>
        <w:jc w:val="both"/>
        <w:rPr>
          <w:rFonts w:ascii="Arial" w:hAnsi="Arial" w:cs="Arial"/>
          <w:sz w:val="24"/>
          <w:szCs w:val="24"/>
        </w:rPr>
      </w:pPr>
      <w:r w:rsidRPr="00B50D95">
        <w:rPr>
          <w:rFonts w:ascii="Arial" w:hAnsi="Arial" w:cs="Arial"/>
          <w:sz w:val="24"/>
          <w:szCs w:val="24"/>
        </w:rPr>
        <w:t xml:space="preserve">Así mismo, el tema del catastro es prioritario en la definición y establecimiento de políticas públicas al ser un instrumento multifinalitario fundamental, facilitador de la toma de decisiones gubernamentales, del control y evaluación, para el desarrollo de </w:t>
      </w:r>
    </w:p>
    <w:p w14:paraId="1850A07F" w14:textId="365FAFA7" w:rsidR="009773C7" w:rsidRDefault="009773C7" w:rsidP="00B50D95">
      <w:pPr>
        <w:spacing w:after="0"/>
        <w:jc w:val="both"/>
        <w:rPr>
          <w:rFonts w:ascii="Arial" w:hAnsi="Arial" w:cs="Arial"/>
          <w:sz w:val="24"/>
          <w:szCs w:val="24"/>
        </w:rPr>
      </w:pPr>
      <w:r w:rsidRPr="00B50D95">
        <w:rPr>
          <w:rFonts w:ascii="Arial" w:hAnsi="Arial" w:cs="Arial"/>
          <w:sz w:val="24"/>
          <w:szCs w:val="24"/>
        </w:rPr>
        <w:lastRenderedPageBreak/>
        <w:t>un país, estado o municipio, al contener información territorial de un universo de datos amplio y variado</w:t>
      </w:r>
      <w:r w:rsidRPr="00B50D95">
        <w:rPr>
          <w:rStyle w:val="Refdenotaalpie"/>
          <w:rFonts w:ascii="Arial" w:eastAsiaTheme="majorEastAsia" w:hAnsi="Arial" w:cs="Arial"/>
          <w:sz w:val="24"/>
          <w:szCs w:val="24"/>
        </w:rPr>
        <w:footnoteReference w:id="3"/>
      </w:r>
      <w:r w:rsidRPr="00B50D95">
        <w:rPr>
          <w:rFonts w:ascii="Arial" w:hAnsi="Arial" w:cs="Arial"/>
          <w:sz w:val="24"/>
          <w:szCs w:val="24"/>
        </w:rPr>
        <w:t>, que permite ubicar, describir y registrar las características físicas de cada bien inmueble con el fin de detectar sus particularidades intrínsecas que lo definen tanto material como especialmente.</w:t>
      </w:r>
    </w:p>
    <w:p w14:paraId="73F87A6E" w14:textId="77777777" w:rsidR="00B50D95" w:rsidRPr="0064623D" w:rsidRDefault="00B50D95" w:rsidP="00B50D95">
      <w:pPr>
        <w:spacing w:after="0"/>
        <w:jc w:val="both"/>
        <w:rPr>
          <w:rFonts w:ascii="Arial" w:hAnsi="Arial" w:cs="Arial"/>
          <w:sz w:val="28"/>
          <w:szCs w:val="24"/>
        </w:rPr>
      </w:pPr>
    </w:p>
    <w:p w14:paraId="2AEBCFEA" w14:textId="65A3EDD5" w:rsidR="009773C7" w:rsidRDefault="009773C7" w:rsidP="00B50D95">
      <w:pPr>
        <w:autoSpaceDE w:val="0"/>
        <w:autoSpaceDN w:val="0"/>
        <w:adjustRightInd w:val="0"/>
        <w:spacing w:after="0"/>
        <w:jc w:val="both"/>
        <w:rPr>
          <w:rFonts w:ascii="Arial" w:hAnsi="Arial" w:cs="Arial"/>
          <w:sz w:val="24"/>
          <w:szCs w:val="24"/>
        </w:rPr>
      </w:pPr>
      <w:r w:rsidRPr="00B50D95">
        <w:rPr>
          <w:rFonts w:ascii="Arial" w:hAnsi="Arial" w:cs="Arial"/>
          <w:sz w:val="24"/>
          <w:szCs w:val="24"/>
        </w:rPr>
        <w:t>En este contexto, para el Municipio, el Catastro, permite detectar las características de los bienes inmuebles ubicados en el territorio municipal, registrar los datos exactos relativos a sus características, determinar su valor y conocer la situación jurídica de los mismos respecto a sus propietarios, todo ello encaminado principalmente a la captación de recursos a través del cobro de diferentes impuestos a la propiedad inmobiliaria, como son el predial y el de traslación de dominio</w:t>
      </w:r>
      <w:r w:rsidRPr="00B50D95">
        <w:rPr>
          <w:rStyle w:val="Refdenotaalpie"/>
          <w:rFonts w:ascii="Arial" w:eastAsiaTheme="majorEastAsia" w:hAnsi="Arial" w:cs="Arial"/>
          <w:sz w:val="24"/>
          <w:szCs w:val="24"/>
        </w:rPr>
        <w:footnoteReference w:id="4"/>
      </w:r>
      <w:r w:rsidRPr="00B50D95">
        <w:rPr>
          <w:rFonts w:ascii="Arial" w:hAnsi="Arial" w:cs="Arial"/>
          <w:sz w:val="24"/>
          <w:szCs w:val="24"/>
        </w:rPr>
        <w:t xml:space="preserve">. </w:t>
      </w:r>
    </w:p>
    <w:p w14:paraId="5CE7E782" w14:textId="77777777" w:rsidR="00B50D95" w:rsidRPr="0064623D" w:rsidRDefault="00B50D95" w:rsidP="00B50D95">
      <w:pPr>
        <w:autoSpaceDE w:val="0"/>
        <w:autoSpaceDN w:val="0"/>
        <w:adjustRightInd w:val="0"/>
        <w:spacing w:after="0"/>
        <w:jc w:val="both"/>
        <w:rPr>
          <w:rFonts w:ascii="Arial" w:hAnsi="Arial" w:cs="Arial"/>
          <w:sz w:val="28"/>
          <w:szCs w:val="24"/>
        </w:rPr>
      </w:pPr>
    </w:p>
    <w:p w14:paraId="33940007" w14:textId="622758B5" w:rsidR="009773C7" w:rsidRDefault="009773C7" w:rsidP="00B50D95">
      <w:pPr>
        <w:autoSpaceDE w:val="0"/>
        <w:autoSpaceDN w:val="0"/>
        <w:adjustRightInd w:val="0"/>
        <w:spacing w:after="0"/>
        <w:jc w:val="both"/>
        <w:rPr>
          <w:rFonts w:ascii="Arial" w:hAnsi="Arial" w:cs="Arial"/>
          <w:sz w:val="24"/>
          <w:szCs w:val="24"/>
        </w:rPr>
      </w:pPr>
      <w:r w:rsidRPr="00B50D95">
        <w:rPr>
          <w:rFonts w:ascii="Arial" w:hAnsi="Arial" w:cs="Arial"/>
          <w:sz w:val="24"/>
          <w:szCs w:val="24"/>
        </w:rPr>
        <w:t>Al respecto, José María Morelos es catalogado como un Municipio rural de grandes carencias y pocos ingresos propios, por lo que depende en gran medida de las participaciones y aportaciones estatales y federales para solventar su gasto corriente y su inversión en obras de infraestructura y servicios.</w:t>
      </w:r>
      <w:r w:rsidRPr="00B50D95">
        <w:rPr>
          <w:sz w:val="24"/>
          <w:szCs w:val="24"/>
        </w:rPr>
        <w:t xml:space="preserve"> </w:t>
      </w:r>
      <w:r w:rsidRPr="00B50D95">
        <w:rPr>
          <w:rFonts w:ascii="Arial" w:hAnsi="Arial" w:cs="Arial"/>
          <w:sz w:val="24"/>
          <w:szCs w:val="24"/>
        </w:rPr>
        <w:t>De conformidad a lo que dispone la Ley de Coordinación Fiscal y el H. Congreso del Estado, los fondos de participación y Aportaciones para el municipio representan un 95% de su Ley de Ingresos, en tanto los ingresos propios representados por impuestos, derechos, productos y aprovechamientos constituyen un 5%</w:t>
      </w:r>
      <w:r w:rsidRPr="00B50D95">
        <w:rPr>
          <w:rStyle w:val="Refdenotaalpie"/>
          <w:rFonts w:ascii="Arial" w:eastAsiaTheme="majorEastAsia" w:hAnsi="Arial" w:cs="Arial"/>
          <w:sz w:val="24"/>
          <w:szCs w:val="24"/>
        </w:rPr>
        <w:footnoteReference w:id="5"/>
      </w:r>
      <w:r w:rsidRPr="00B50D95">
        <w:rPr>
          <w:rFonts w:ascii="Arial" w:hAnsi="Arial" w:cs="Arial"/>
          <w:sz w:val="24"/>
          <w:szCs w:val="24"/>
        </w:rPr>
        <w:t>.</w:t>
      </w:r>
    </w:p>
    <w:p w14:paraId="1A83104F" w14:textId="77777777" w:rsidR="00B50D95" w:rsidRPr="0064623D" w:rsidRDefault="00B50D95" w:rsidP="00B50D95">
      <w:pPr>
        <w:autoSpaceDE w:val="0"/>
        <w:autoSpaceDN w:val="0"/>
        <w:adjustRightInd w:val="0"/>
        <w:spacing w:after="0"/>
        <w:jc w:val="both"/>
        <w:rPr>
          <w:rFonts w:ascii="Arial" w:hAnsi="Arial" w:cs="Arial"/>
          <w:sz w:val="28"/>
          <w:szCs w:val="24"/>
        </w:rPr>
      </w:pPr>
    </w:p>
    <w:p w14:paraId="3F9790C5" w14:textId="77777777" w:rsidR="009773C7" w:rsidRPr="00B50D95" w:rsidRDefault="009773C7" w:rsidP="00B50D95">
      <w:pPr>
        <w:autoSpaceDE w:val="0"/>
        <w:autoSpaceDN w:val="0"/>
        <w:adjustRightInd w:val="0"/>
        <w:spacing w:after="0"/>
        <w:jc w:val="both"/>
        <w:rPr>
          <w:rFonts w:ascii="Arial" w:hAnsi="Arial" w:cs="Arial"/>
          <w:sz w:val="24"/>
          <w:szCs w:val="24"/>
        </w:rPr>
      </w:pPr>
      <w:r w:rsidRPr="00B50D95">
        <w:rPr>
          <w:rFonts w:ascii="Arial" w:hAnsi="Arial" w:cs="Arial"/>
          <w:sz w:val="24"/>
          <w:szCs w:val="24"/>
        </w:rPr>
        <w:t>El Plan Municipal de Desarrollo de José María Morelos, como documento rector del proceso de planeación para el desarrollo municipal, expresa las prioridades, objetivos, estrategias y líneas generales de acción en materia política, ambiental, cultural, económica, social, educativa y deportiva, para promover y fomentar el desarrollo integral y el mejoramiento en la calidad de vida de la población</w:t>
      </w:r>
      <w:r w:rsidRPr="00B50D95">
        <w:rPr>
          <w:rStyle w:val="Refdenotaalpie"/>
          <w:rFonts w:ascii="Arial" w:eastAsiaTheme="majorEastAsia" w:hAnsi="Arial" w:cs="Arial"/>
          <w:sz w:val="24"/>
          <w:szCs w:val="24"/>
        </w:rPr>
        <w:footnoteReference w:id="6"/>
      </w:r>
      <w:r w:rsidRPr="00B50D95">
        <w:rPr>
          <w:rFonts w:ascii="Arial" w:hAnsi="Arial" w:cs="Arial"/>
          <w:sz w:val="24"/>
          <w:szCs w:val="24"/>
        </w:rPr>
        <w:t xml:space="preserve">. </w:t>
      </w:r>
    </w:p>
    <w:p w14:paraId="271C57AE" w14:textId="77777777" w:rsidR="009C62F0" w:rsidRPr="0064623D" w:rsidRDefault="009C62F0" w:rsidP="00B50D95">
      <w:pPr>
        <w:autoSpaceDE w:val="0"/>
        <w:autoSpaceDN w:val="0"/>
        <w:adjustRightInd w:val="0"/>
        <w:spacing w:after="0"/>
        <w:jc w:val="both"/>
        <w:rPr>
          <w:rFonts w:ascii="Arial" w:hAnsi="Arial" w:cs="Arial"/>
          <w:sz w:val="28"/>
          <w:szCs w:val="24"/>
        </w:rPr>
      </w:pPr>
    </w:p>
    <w:p w14:paraId="7C21AE8D" w14:textId="77777777" w:rsidR="00745076" w:rsidRDefault="009773C7" w:rsidP="00B50D95">
      <w:pPr>
        <w:autoSpaceDE w:val="0"/>
        <w:autoSpaceDN w:val="0"/>
        <w:adjustRightInd w:val="0"/>
        <w:spacing w:after="0"/>
        <w:jc w:val="both"/>
        <w:rPr>
          <w:rFonts w:ascii="Arial" w:hAnsi="Arial" w:cs="Arial"/>
          <w:sz w:val="24"/>
          <w:szCs w:val="24"/>
        </w:rPr>
      </w:pPr>
      <w:r w:rsidRPr="00B50D95">
        <w:rPr>
          <w:rFonts w:ascii="Arial" w:hAnsi="Arial" w:cs="Arial"/>
          <w:sz w:val="24"/>
          <w:szCs w:val="24"/>
        </w:rPr>
        <w:t>En materia catastral, se establece en el Eje 3. Gobierno Responsable y Transparente, el siguiente programa, objetivo estratégico, estrategia y líneas de acción:</w:t>
      </w:r>
    </w:p>
    <w:p w14:paraId="16A2CCA9" w14:textId="77777777" w:rsidR="008E05A3" w:rsidRPr="00B50D95" w:rsidRDefault="008E05A3" w:rsidP="00B50D95">
      <w:pPr>
        <w:autoSpaceDE w:val="0"/>
        <w:autoSpaceDN w:val="0"/>
        <w:adjustRightInd w:val="0"/>
        <w:spacing w:after="0"/>
        <w:jc w:val="both"/>
        <w:rPr>
          <w:rFonts w:ascii="Arial" w:hAnsi="Arial" w:cs="Arial"/>
          <w:sz w:val="24"/>
          <w:szCs w:val="24"/>
        </w:rPr>
      </w:pPr>
    </w:p>
    <w:p w14:paraId="36E8EE23" w14:textId="2AAA2BF8" w:rsidR="009773C7" w:rsidRDefault="009773C7" w:rsidP="00745076">
      <w:pPr>
        <w:autoSpaceDE w:val="0"/>
        <w:autoSpaceDN w:val="0"/>
        <w:adjustRightInd w:val="0"/>
        <w:jc w:val="both"/>
        <w:rPr>
          <w:rFonts w:ascii="Arial" w:hAnsi="Arial" w:cs="Arial"/>
        </w:rPr>
      </w:pPr>
      <w:r>
        <w:rPr>
          <w:rFonts w:ascii="Arial" w:hAnsi="Arial" w:cs="Arial"/>
          <w:b/>
          <w:noProof/>
        </w:rPr>
        <w:lastRenderedPageBreak/>
        <mc:AlternateContent>
          <mc:Choice Requires="wpg">
            <w:drawing>
              <wp:anchor distT="0" distB="0" distL="114300" distR="114300" simplePos="0" relativeHeight="251661312" behindDoc="0" locked="0" layoutInCell="1" allowOverlap="1" wp14:anchorId="50030F8D" wp14:editId="0B8536A1">
                <wp:simplePos x="0" y="0"/>
                <wp:positionH relativeFrom="margin">
                  <wp:posOffset>34290</wp:posOffset>
                </wp:positionH>
                <wp:positionV relativeFrom="paragraph">
                  <wp:posOffset>223520</wp:posOffset>
                </wp:positionV>
                <wp:extent cx="5372100" cy="3524250"/>
                <wp:effectExtent l="0" t="0" r="19050" b="0"/>
                <wp:wrapNone/>
                <wp:docPr id="13" name="Grupo 13"/>
                <wp:cNvGraphicFramePr/>
                <a:graphic xmlns:a="http://schemas.openxmlformats.org/drawingml/2006/main">
                  <a:graphicData uri="http://schemas.microsoft.com/office/word/2010/wordprocessingGroup">
                    <wpg:wgp>
                      <wpg:cNvGrpSpPr/>
                      <wpg:grpSpPr>
                        <a:xfrm>
                          <a:off x="0" y="0"/>
                          <a:ext cx="5372100" cy="3524250"/>
                          <a:chOff x="-92974" y="0"/>
                          <a:chExt cx="5925449" cy="2589806"/>
                        </a:xfrm>
                      </wpg:grpSpPr>
                      <wpg:grpSp>
                        <wpg:cNvPr id="15" name="Grupo 15"/>
                        <wpg:cNvGrpSpPr/>
                        <wpg:grpSpPr>
                          <a:xfrm>
                            <a:off x="47625" y="0"/>
                            <a:ext cx="5784850" cy="2283120"/>
                            <a:chOff x="0" y="0"/>
                            <a:chExt cx="5785484" cy="1958795"/>
                          </a:xfrm>
                        </wpg:grpSpPr>
                        <wps:wsp>
                          <wps:cNvPr id="30" name="Flecha abajo 30"/>
                          <wps:cNvSpPr/>
                          <wps:spPr>
                            <a:xfrm>
                              <a:off x="2841171" y="261258"/>
                              <a:ext cx="76200" cy="1197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echa abajo 31"/>
                          <wps:cNvSpPr/>
                          <wps:spPr>
                            <a:xfrm>
                              <a:off x="2841171" y="849086"/>
                              <a:ext cx="76200" cy="119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upo 40"/>
                          <wpg:cNvGrpSpPr/>
                          <wpg:grpSpPr>
                            <a:xfrm>
                              <a:off x="0" y="0"/>
                              <a:ext cx="5785484" cy="1958795"/>
                              <a:chOff x="0" y="0"/>
                              <a:chExt cx="5785484" cy="1958795"/>
                            </a:xfrm>
                          </wpg:grpSpPr>
                          <wps:wsp>
                            <wps:cNvPr id="41" name="Rectángulo redondeado 41"/>
                            <wps:cNvSpPr/>
                            <wps:spPr>
                              <a:xfrm>
                                <a:off x="1461336" y="0"/>
                                <a:ext cx="2921650" cy="28364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FA59BA" w14:textId="77777777" w:rsidR="0064623D" w:rsidRPr="00F86FC8" w:rsidRDefault="0064623D" w:rsidP="009773C7">
                                  <w:pPr>
                                    <w:jc w:val="center"/>
                                    <w:rPr>
                                      <w:b/>
                                      <w:color w:val="000000" w:themeColor="text1"/>
                                      <w:sz w:val="18"/>
                                      <w:szCs w:val="18"/>
                                      <w14:textOutline w14:w="9525" w14:cap="rnd" w14:cmpd="sng" w14:algn="ctr">
                                        <w14:noFill/>
                                        <w14:prstDash w14:val="solid"/>
                                        <w14:bevel/>
                                      </w14:textOutline>
                                    </w:rPr>
                                  </w:pPr>
                                  <w:r w:rsidRPr="00F86FC8">
                                    <w:rPr>
                                      <w:rFonts w:ascii="Arial" w:hAnsi="Arial" w:cs="Arial"/>
                                      <w:b/>
                                      <w:color w:val="000000" w:themeColor="text1"/>
                                      <w:sz w:val="18"/>
                                      <w:szCs w:val="18"/>
                                      <w14:textOutline w14:w="9525" w14:cap="rnd" w14:cmpd="sng" w14:algn="ctr">
                                        <w14:noFill/>
                                        <w14:prstDash w14:val="solid"/>
                                        <w14:bevel/>
                                      </w14:textOutline>
                                    </w:rPr>
                                    <w:t>Programa 11. Finanzas Públicas Responsables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upo 42"/>
                            <wpg:cNvGrpSpPr/>
                            <wpg:grpSpPr>
                              <a:xfrm>
                                <a:off x="0" y="1276373"/>
                                <a:ext cx="5785484" cy="682422"/>
                                <a:chOff x="0" y="24533"/>
                                <a:chExt cx="5785603" cy="682949"/>
                              </a:xfrm>
                            </wpg:grpSpPr>
                            <wpg:grpSp>
                              <wpg:cNvPr id="56" name="Grupo 56"/>
                              <wpg:cNvGrpSpPr/>
                              <wpg:grpSpPr>
                                <a:xfrm>
                                  <a:off x="2547257" y="24533"/>
                                  <a:ext cx="674914" cy="130812"/>
                                  <a:chOff x="0" y="24533"/>
                                  <a:chExt cx="674914" cy="130812"/>
                                </a:xfrm>
                              </wpg:grpSpPr>
                              <wps:wsp>
                                <wps:cNvPr id="57" name="Conector recto de flecha 57"/>
                                <wps:cNvCnPr/>
                                <wps:spPr>
                                  <a:xfrm flipH="1">
                                    <a:off x="0" y="24535"/>
                                    <a:ext cx="347980" cy="130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Conector recto de flecha 58"/>
                                <wps:cNvCnPr/>
                                <wps:spPr>
                                  <a:xfrm>
                                    <a:off x="348342" y="24533"/>
                                    <a:ext cx="326572" cy="130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59" name="Rectángulo redondeado 59"/>
                              <wps:cNvSpPr/>
                              <wps:spPr>
                                <a:xfrm>
                                  <a:off x="0" y="130628"/>
                                  <a:ext cx="2546985" cy="4571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151C1C" w14:textId="77777777" w:rsidR="0064623D" w:rsidRPr="00F86FC8" w:rsidRDefault="0064623D" w:rsidP="009773C7">
                                    <w:pPr>
                                      <w:jc w:val="center"/>
                                      <w:rPr>
                                        <w:rFonts w:ascii="Arial" w:hAnsi="Arial" w:cs="Arial"/>
                                        <w:b/>
                                        <w:color w:val="000000" w:themeColor="text1"/>
                                        <w:sz w:val="18"/>
                                        <w:szCs w:val="18"/>
                                      </w:rPr>
                                    </w:pPr>
                                    <w:r w:rsidRPr="00F86FC8">
                                      <w:rPr>
                                        <w:rFonts w:ascii="Arial" w:hAnsi="Arial" w:cs="Arial"/>
                                        <w:b/>
                                        <w:color w:val="000000" w:themeColor="text1"/>
                                        <w:sz w:val="18"/>
                                        <w:szCs w:val="18"/>
                                      </w:rPr>
                                      <w:t>11.1.1.</w:t>
                                    </w:r>
                                    <w:r w:rsidRPr="00F86FC8">
                                      <w:rPr>
                                        <w:rFonts w:ascii="Arial" w:hAnsi="Arial" w:cs="Arial"/>
                                        <w:color w:val="000000" w:themeColor="text1"/>
                                        <w:sz w:val="18"/>
                                        <w:szCs w:val="18"/>
                                      </w:rPr>
                                      <w:t xml:space="preserve"> Actualizar el padrón catastral.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ángulo redondeado 60"/>
                              <wps:cNvSpPr/>
                              <wps:spPr>
                                <a:xfrm>
                                  <a:off x="3238346" y="130144"/>
                                  <a:ext cx="2547257" cy="57733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13B9E6" w14:textId="77777777" w:rsidR="0064623D" w:rsidRPr="00F86FC8" w:rsidRDefault="0064623D" w:rsidP="009773C7">
                                    <w:pPr>
                                      <w:autoSpaceDE w:val="0"/>
                                      <w:autoSpaceDN w:val="0"/>
                                      <w:adjustRightInd w:val="0"/>
                                      <w:jc w:val="both"/>
                                      <w:rPr>
                                        <w:rFonts w:ascii="Arial" w:hAnsi="Arial" w:cs="Arial"/>
                                        <w:color w:val="000000" w:themeColor="text1"/>
                                        <w:sz w:val="18"/>
                                        <w:szCs w:val="18"/>
                                      </w:rPr>
                                    </w:pPr>
                                    <w:r w:rsidRPr="00F86FC8">
                                      <w:rPr>
                                        <w:rFonts w:ascii="Arial" w:hAnsi="Arial" w:cs="Arial"/>
                                        <w:b/>
                                        <w:color w:val="000000" w:themeColor="text1"/>
                                        <w:sz w:val="18"/>
                                        <w:szCs w:val="18"/>
                                      </w:rPr>
                                      <w:t>11.1.2.</w:t>
                                    </w:r>
                                    <w:r w:rsidRPr="00F86FC8">
                                      <w:rPr>
                                        <w:rFonts w:ascii="Arial" w:hAnsi="Arial" w:cs="Arial"/>
                                        <w:color w:val="000000" w:themeColor="text1"/>
                                        <w:sz w:val="18"/>
                                        <w:szCs w:val="18"/>
                                      </w:rPr>
                                      <w:t xml:space="preserve"> Actualizar y expandir las formas de pago del sistema de cobro del predial y demás servicios proporcionados por el catastro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Cinta perforada 61"/>
                            <wps:cNvSpPr/>
                            <wps:spPr>
                              <a:xfrm>
                                <a:off x="114299" y="371443"/>
                                <a:ext cx="5671185" cy="571369"/>
                              </a:xfrm>
                              <a:prstGeom prst="flowChartPunchedTap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FBA4A4" w14:textId="77777777" w:rsidR="0064623D" w:rsidRPr="00F86FC8" w:rsidRDefault="0064623D" w:rsidP="009773C7">
                                  <w:pPr>
                                    <w:autoSpaceDE w:val="0"/>
                                    <w:autoSpaceDN w:val="0"/>
                                    <w:adjustRightInd w:val="0"/>
                                    <w:jc w:val="both"/>
                                    <w:rPr>
                                      <w:rFonts w:ascii="Arial" w:hAnsi="Arial" w:cs="Arial"/>
                                      <w:color w:val="000000" w:themeColor="text1"/>
                                      <w:sz w:val="18"/>
                                      <w:szCs w:val="18"/>
                                    </w:rPr>
                                  </w:pPr>
                                  <w:r w:rsidRPr="00F86FC8">
                                    <w:rPr>
                                      <w:rFonts w:ascii="Arial" w:hAnsi="Arial" w:cs="Arial"/>
                                      <w:b/>
                                      <w:bCs/>
                                      <w:color w:val="000000" w:themeColor="text1"/>
                                      <w:sz w:val="18"/>
                                      <w:szCs w:val="18"/>
                                    </w:rPr>
                                    <w:t xml:space="preserve">Objetivo estratégico: </w:t>
                                  </w:r>
                                  <w:r w:rsidRPr="00F86FC8">
                                    <w:rPr>
                                      <w:rFonts w:ascii="Arial" w:hAnsi="Arial" w:cs="Arial"/>
                                      <w:color w:val="000000" w:themeColor="text1"/>
                                      <w:sz w:val="18"/>
                                      <w:szCs w:val="18"/>
                                    </w:rPr>
                                    <w:t>Establecer acciones que permitan una eficiente recaudación de recursos, optimizando el gasto municipal mediante el uso responsable de los recursos y la práctica de políticas de austeridad.</w:t>
                                  </w:r>
                                </w:p>
                                <w:p w14:paraId="12E7EFAA" w14:textId="77777777" w:rsidR="0064623D" w:rsidRPr="00F86FC8" w:rsidRDefault="0064623D" w:rsidP="009773C7">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redondeado 62"/>
                            <wps:cNvSpPr/>
                            <wps:spPr>
                              <a:xfrm>
                                <a:off x="1400022" y="977851"/>
                                <a:ext cx="3086100" cy="3576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AEA0CD" w14:textId="77777777" w:rsidR="0064623D" w:rsidRPr="00F86FC8" w:rsidRDefault="0064623D" w:rsidP="009773C7">
                                  <w:pPr>
                                    <w:jc w:val="center"/>
                                    <w:rPr>
                                      <w:rFonts w:ascii="Arial" w:hAnsi="Arial" w:cs="Arial"/>
                                      <w:color w:val="000000" w:themeColor="text1"/>
                                      <w:sz w:val="18"/>
                                      <w:szCs w:val="18"/>
                                    </w:rPr>
                                  </w:pPr>
                                  <w:r w:rsidRPr="00F86FC8">
                                    <w:rPr>
                                      <w:rFonts w:ascii="Arial" w:hAnsi="Arial" w:cs="Arial"/>
                                      <w:color w:val="000000" w:themeColor="text1"/>
                                      <w:sz w:val="18"/>
                                      <w:szCs w:val="18"/>
                                    </w:rPr>
                                    <w:t>Estrategia 11.1. Modernización del Catastro</w:t>
                                  </w:r>
                                </w:p>
                                <w:p w14:paraId="175B9AA3" w14:textId="77777777" w:rsidR="0064623D" w:rsidRPr="00F86FC8" w:rsidRDefault="0064623D" w:rsidP="009773C7">
                                  <w:pPr>
                                    <w:jc w:val="center"/>
                                    <w:rPr>
                                      <w:color w:val="000000" w:themeColor="text1"/>
                                      <w:sz w:val="18"/>
                                      <w:szCs w:val="18"/>
                                    </w:rPr>
                                  </w:pPr>
                                  <w:r w:rsidRPr="00F86FC8">
                                    <w:rPr>
                                      <w:rFonts w:ascii="Arial" w:hAnsi="Arial" w:cs="Arial"/>
                                      <w:color w:val="000000" w:themeColor="text1"/>
                                      <w:sz w:val="18"/>
                                      <w:szCs w:val="18"/>
                                    </w:rPr>
                                    <w:t>Líneas de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3" name="Cuadro de texto 2"/>
                        <wps:cNvSpPr txBox="1">
                          <a:spLocks noChangeArrowheads="1"/>
                        </wps:cNvSpPr>
                        <wps:spPr bwMode="auto">
                          <a:xfrm>
                            <a:off x="-92974" y="2325317"/>
                            <a:ext cx="5925449" cy="264489"/>
                          </a:xfrm>
                          <a:prstGeom prst="rect">
                            <a:avLst/>
                          </a:prstGeom>
                          <a:solidFill>
                            <a:srgbClr val="FFFFFF"/>
                          </a:solidFill>
                          <a:ln w="9525">
                            <a:noFill/>
                            <a:miter lim="800000"/>
                            <a:headEnd/>
                            <a:tailEnd/>
                          </a:ln>
                        </wps:spPr>
                        <wps:txbx>
                          <w:txbxContent>
                            <w:p w14:paraId="5A3DE83C" w14:textId="77777777" w:rsidR="0064623D" w:rsidRPr="00F86FC8" w:rsidRDefault="0064623D" w:rsidP="009773C7">
                              <w:pPr>
                                <w:jc w:val="both"/>
                                <w:rPr>
                                  <w:rFonts w:ascii="Arial" w:hAnsi="Arial" w:cs="Arial"/>
                                  <w:sz w:val="16"/>
                                  <w:szCs w:val="16"/>
                                </w:rPr>
                              </w:pPr>
                              <w:r w:rsidRPr="00FF2D19">
                                <w:rPr>
                                  <w:rFonts w:ascii="Arial" w:hAnsi="Arial" w:cs="Arial"/>
                                  <w:b/>
                                  <w:sz w:val="14"/>
                                  <w:szCs w:val="16"/>
                                </w:rPr>
                                <w:t>Fuente:</w:t>
                              </w:r>
                              <w:r w:rsidRPr="00FF2D19">
                                <w:rPr>
                                  <w:rFonts w:ascii="Arial" w:hAnsi="Arial" w:cs="Arial"/>
                                  <w:sz w:val="14"/>
                                  <w:szCs w:val="16"/>
                                </w:rPr>
                                <w:t xml:space="preserve"> Elaborado por la ASEQROO, con base en el Plan Municipal de Desarrollo 2018-2021 del H. Ayuntamiento de José María Morelos, Q Roo</w:t>
                              </w:r>
                              <w:r w:rsidRPr="00F86FC8">
                                <w:rPr>
                                  <w:rFonts w:ascii="Arial" w:hAnsi="Arial" w:cs="Arial"/>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030F8D" id="Grupo 13" o:spid="_x0000_s1026" style="position:absolute;left:0;text-align:left;margin-left:2.7pt;margin-top:17.6pt;width:423pt;height:277.5pt;z-index:251661312;mso-position-horizontal-relative:margin;mso-width-relative:margin;mso-height-relative:margin" coordorigin="-929" coordsize="59254,2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">
                <v:group id="Grupo 15" o:spid="_x0000_s1027" style="position:absolute;left:476;width:57848;height:22831" coordsize="57854,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8" type="#_x0000_t67" style="position:absolute;left:28411;top:2612;width:762;height: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" adj="14727" fillcolor="#4f81bd [3204]" strokecolor="#243f60 [1604]" strokeweight="2pt"/>
                  <v:shape id="Flecha abajo 31" o:spid="_x0000_s1029" type="#_x0000_t67" style="position:absolute;left:28411;top:8490;width:762;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" adj="14706" fillcolor="#4f81bd [3204]" strokecolor="#243f60 [1604]" strokeweight="2pt"/>
                  <v:group id="Grupo 40" o:spid="_x0000_s1030" style="position:absolute;width:57854;height:19587" coordsize="57854,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ectángulo redondeado 41" o:spid="_x0000_s1031" style="position:absolute;left:14613;width:29216;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" filled="f" strokecolor="#243f60 [1604]" strokeweight="2pt">
                      <v:textbox>
                        <w:txbxContent>
                          <w:p w14:paraId="52FA59BA" w14:textId="77777777" w:rsidR="0064623D" w:rsidRPr="00F86FC8" w:rsidRDefault="0064623D" w:rsidP="009773C7">
                            <w:pPr>
                              <w:jc w:val="center"/>
                              <w:rPr>
                                <w:b/>
                                <w:color w:val="000000" w:themeColor="text1"/>
                                <w:sz w:val="18"/>
                                <w:szCs w:val="18"/>
                                <w14:textOutline w14:w="9525" w14:cap="rnd" w14:cmpd="sng" w14:algn="ctr">
                                  <w14:noFill/>
                                  <w14:prstDash w14:val="solid"/>
                                  <w14:bevel/>
                                </w14:textOutline>
                              </w:rPr>
                            </w:pPr>
                            <w:r w:rsidRPr="00F86FC8">
                              <w:rPr>
                                <w:rFonts w:ascii="Arial" w:hAnsi="Arial" w:cs="Arial"/>
                                <w:b/>
                                <w:color w:val="000000" w:themeColor="text1"/>
                                <w:sz w:val="18"/>
                                <w:szCs w:val="18"/>
                                <w14:textOutline w14:w="9525" w14:cap="rnd" w14:cmpd="sng" w14:algn="ctr">
                                  <w14:noFill/>
                                  <w14:prstDash w14:val="solid"/>
                                  <w14:bevel/>
                                </w14:textOutline>
                              </w:rPr>
                              <w:t>Programa 11. Finanzas Públicas Responsables</w:t>
                            </w:r>
                          </w:p>
                        </w:txbxContent>
                      </v:textbox>
                    </v:roundrect>
                    <v:group id="Grupo 42" o:spid="_x0000_s1032" style="position:absolute;top:12763;width:57854;height:6824" coordorigin=",245" coordsize="5785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upo 56" o:spid="_x0000_s1033" style="position:absolute;left:25472;top:245;width:6749;height:1308" coordorigin=",245" coordsize="6749,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32" coordsize="21600,21600" o:spt="32" o:oned="t" path="m,l21600,21600e" filled="f">
                          <v:path arrowok="t" fillok="f" o:connecttype="none"/>
                          <o:lock v:ext="edit" shapetype="t"/>
                        </v:shapetype>
                        <v:shape id="Conector recto de flecha 57" o:spid="_x0000_s1034" type="#_x0000_t32" style="position:absolute;top:245;width:3479;height:1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" strokecolor="#4579b8 [3044]">
                          <v:stroke endarrow="block"/>
                        </v:shape>
                        <v:shape id="Conector recto de flecha 58" o:spid="_x0000_s1035" type="#_x0000_t32" style="position:absolute;left:3483;top:245;width:3266;height:1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" strokecolor="#4579b8 [3044]">
                          <v:stroke endarrow="block"/>
                        </v:shape>
                      </v:group>
                      <v:roundrect id="Rectángulo redondeado 59" o:spid="_x0000_s1036" style="position:absolute;top:1306;width:2546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" filled="f" strokecolor="#243f60 [1604]" strokeweight="2pt">
                        <v:textbox>
                          <w:txbxContent>
                            <w:p w14:paraId="69151C1C" w14:textId="77777777" w:rsidR="0064623D" w:rsidRPr="00F86FC8" w:rsidRDefault="0064623D" w:rsidP="009773C7">
                              <w:pPr>
                                <w:jc w:val="center"/>
                                <w:rPr>
                                  <w:rFonts w:ascii="Arial" w:hAnsi="Arial" w:cs="Arial"/>
                                  <w:b/>
                                  <w:color w:val="000000" w:themeColor="text1"/>
                                  <w:sz w:val="18"/>
                                  <w:szCs w:val="18"/>
                                </w:rPr>
                              </w:pPr>
                              <w:r w:rsidRPr="00F86FC8">
                                <w:rPr>
                                  <w:rFonts w:ascii="Arial" w:hAnsi="Arial" w:cs="Arial"/>
                                  <w:b/>
                                  <w:color w:val="000000" w:themeColor="text1"/>
                                  <w:sz w:val="18"/>
                                  <w:szCs w:val="18"/>
                                </w:rPr>
                                <w:t>11.1.1.</w:t>
                              </w:r>
                              <w:r w:rsidRPr="00F86FC8">
                                <w:rPr>
                                  <w:rFonts w:ascii="Arial" w:hAnsi="Arial" w:cs="Arial"/>
                                  <w:color w:val="000000" w:themeColor="text1"/>
                                  <w:sz w:val="18"/>
                                  <w:szCs w:val="18"/>
                                </w:rPr>
                                <w:t xml:space="preserve"> Actualizar el padrón catastral.</w:t>
                              </w:r>
                            </w:p>
                          </w:txbxContent>
                        </v:textbox>
                      </v:roundrect>
                      <v:roundrect id="Rectángulo redondeado 60" o:spid="_x0000_s1037" style="position:absolute;left:32383;top:1301;width:25473;height:5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" filled="f" strokecolor="#243f60 [1604]" strokeweight="2pt">
                        <v:textbox>
                          <w:txbxContent>
                            <w:p w14:paraId="7913B9E6" w14:textId="77777777" w:rsidR="0064623D" w:rsidRPr="00F86FC8" w:rsidRDefault="0064623D" w:rsidP="009773C7">
                              <w:pPr>
                                <w:autoSpaceDE w:val="0"/>
                                <w:autoSpaceDN w:val="0"/>
                                <w:adjustRightInd w:val="0"/>
                                <w:jc w:val="both"/>
                                <w:rPr>
                                  <w:rFonts w:ascii="Arial" w:hAnsi="Arial" w:cs="Arial"/>
                                  <w:color w:val="000000" w:themeColor="text1"/>
                                  <w:sz w:val="18"/>
                                  <w:szCs w:val="18"/>
                                </w:rPr>
                              </w:pPr>
                              <w:r w:rsidRPr="00F86FC8">
                                <w:rPr>
                                  <w:rFonts w:ascii="Arial" w:hAnsi="Arial" w:cs="Arial"/>
                                  <w:b/>
                                  <w:color w:val="000000" w:themeColor="text1"/>
                                  <w:sz w:val="18"/>
                                  <w:szCs w:val="18"/>
                                </w:rPr>
                                <w:t>11.1.2.</w:t>
                              </w:r>
                              <w:r w:rsidRPr="00F86FC8">
                                <w:rPr>
                                  <w:rFonts w:ascii="Arial" w:hAnsi="Arial" w:cs="Arial"/>
                                  <w:color w:val="000000" w:themeColor="text1"/>
                                  <w:sz w:val="18"/>
                                  <w:szCs w:val="18"/>
                                </w:rPr>
                                <w:t xml:space="preserve"> Actualizar y expandir las formas de pago del sistema de cobro del predial y demás servicios proporcionados por el catastro municipal.</w:t>
                              </w:r>
                            </w:p>
                          </w:txbxContent>
                        </v:textbox>
                      </v:roundrect>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61" o:spid="_x0000_s1038" type="#_x0000_t122" style="position:absolute;left:1142;top:3714;width:56712;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" filled="f" strokecolor="#243f60 [1604]" strokeweight="2pt">
                      <v:textbox>
                        <w:txbxContent>
                          <w:p w14:paraId="2AFBA4A4" w14:textId="77777777" w:rsidR="0064623D" w:rsidRPr="00F86FC8" w:rsidRDefault="0064623D" w:rsidP="009773C7">
                            <w:pPr>
                              <w:autoSpaceDE w:val="0"/>
                              <w:autoSpaceDN w:val="0"/>
                              <w:adjustRightInd w:val="0"/>
                              <w:jc w:val="both"/>
                              <w:rPr>
                                <w:rFonts w:ascii="Arial" w:hAnsi="Arial" w:cs="Arial"/>
                                <w:color w:val="000000" w:themeColor="text1"/>
                                <w:sz w:val="18"/>
                                <w:szCs w:val="18"/>
                              </w:rPr>
                            </w:pPr>
                            <w:r w:rsidRPr="00F86FC8">
                              <w:rPr>
                                <w:rFonts w:ascii="Arial" w:hAnsi="Arial" w:cs="Arial"/>
                                <w:b/>
                                <w:bCs/>
                                <w:color w:val="000000" w:themeColor="text1"/>
                                <w:sz w:val="18"/>
                                <w:szCs w:val="18"/>
                              </w:rPr>
                              <w:t xml:space="preserve">Objetivo estratégico: </w:t>
                            </w:r>
                            <w:r w:rsidRPr="00F86FC8">
                              <w:rPr>
                                <w:rFonts w:ascii="Arial" w:hAnsi="Arial" w:cs="Arial"/>
                                <w:color w:val="000000" w:themeColor="text1"/>
                                <w:sz w:val="18"/>
                                <w:szCs w:val="18"/>
                              </w:rPr>
                              <w:t>Establecer acciones que permitan una eficiente recaudación de recursos, optimizando el gasto municipal mediante el uso responsable de los recursos y la práctica de políticas de austeridad.</w:t>
                            </w:r>
                          </w:p>
                          <w:p w14:paraId="12E7EFAA" w14:textId="77777777" w:rsidR="0064623D" w:rsidRPr="00F86FC8" w:rsidRDefault="0064623D" w:rsidP="009773C7">
                            <w:pPr>
                              <w:jc w:val="both"/>
                              <w:rPr>
                                <w:sz w:val="18"/>
                                <w:szCs w:val="18"/>
                              </w:rPr>
                            </w:pPr>
                          </w:p>
                        </w:txbxContent>
                      </v:textbox>
                    </v:shape>
                    <v:roundrect id="Rectángulo redondeado 62" o:spid="_x0000_s1039" style="position:absolute;left:14000;top:9778;width:30861;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" filled="f" strokecolor="#243f60 [1604]" strokeweight="2pt">
                      <v:textbox>
                        <w:txbxContent>
                          <w:p w14:paraId="05AEA0CD" w14:textId="77777777" w:rsidR="0064623D" w:rsidRPr="00F86FC8" w:rsidRDefault="0064623D" w:rsidP="009773C7">
                            <w:pPr>
                              <w:jc w:val="center"/>
                              <w:rPr>
                                <w:rFonts w:ascii="Arial" w:hAnsi="Arial" w:cs="Arial"/>
                                <w:color w:val="000000" w:themeColor="text1"/>
                                <w:sz w:val="18"/>
                                <w:szCs w:val="18"/>
                              </w:rPr>
                            </w:pPr>
                            <w:r w:rsidRPr="00F86FC8">
                              <w:rPr>
                                <w:rFonts w:ascii="Arial" w:hAnsi="Arial" w:cs="Arial"/>
                                <w:color w:val="000000" w:themeColor="text1"/>
                                <w:sz w:val="18"/>
                                <w:szCs w:val="18"/>
                              </w:rPr>
                              <w:t>Estrategia 11.1. Modernización del Catastro</w:t>
                            </w:r>
                          </w:p>
                          <w:p w14:paraId="175B9AA3" w14:textId="77777777" w:rsidR="0064623D" w:rsidRPr="00F86FC8" w:rsidRDefault="0064623D" w:rsidP="009773C7">
                            <w:pPr>
                              <w:jc w:val="center"/>
                              <w:rPr>
                                <w:color w:val="000000" w:themeColor="text1"/>
                                <w:sz w:val="18"/>
                                <w:szCs w:val="18"/>
                              </w:rPr>
                            </w:pPr>
                            <w:r w:rsidRPr="00F86FC8">
                              <w:rPr>
                                <w:rFonts w:ascii="Arial" w:hAnsi="Arial" w:cs="Arial"/>
                                <w:color w:val="000000" w:themeColor="text1"/>
                                <w:sz w:val="18"/>
                                <w:szCs w:val="18"/>
                              </w:rPr>
                              <w:t>Líneas de acción</w:t>
                            </w:r>
                          </w:p>
                        </w:txbxContent>
                      </v:textbox>
                    </v:roundrect>
                  </v:group>
                </v:group>
                <v:shapetype id="_x0000_t202" coordsize="21600,21600" o:spt="202" path="m,l,21600r21600,l21600,xe">
                  <v:stroke joinstyle="miter"/>
                  <v:path gradientshapeok="t" o:connecttype="rect"/>
                </v:shapetype>
                <v:shape id="_x0000_s1040" type="#_x0000_t202" style="position:absolute;left:-929;top:23253;width:5925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5A3DE83C" w14:textId="77777777" w:rsidR="0064623D" w:rsidRPr="00F86FC8" w:rsidRDefault="0064623D" w:rsidP="009773C7">
                        <w:pPr>
                          <w:jc w:val="both"/>
                          <w:rPr>
                            <w:rFonts w:ascii="Arial" w:hAnsi="Arial" w:cs="Arial"/>
                            <w:sz w:val="16"/>
                            <w:szCs w:val="16"/>
                          </w:rPr>
                        </w:pPr>
                        <w:r w:rsidRPr="00FF2D19">
                          <w:rPr>
                            <w:rFonts w:ascii="Arial" w:hAnsi="Arial" w:cs="Arial"/>
                            <w:b/>
                            <w:sz w:val="14"/>
                            <w:szCs w:val="16"/>
                          </w:rPr>
                          <w:t>Fuente:</w:t>
                        </w:r>
                        <w:r w:rsidRPr="00FF2D19">
                          <w:rPr>
                            <w:rFonts w:ascii="Arial" w:hAnsi="Arial" w:cs="Arial"/>
                            <w:sz w:val="14"/>
                            <w:szCs w:val="16"/>
                          </w:rPr>
                          <w:t xml:space="preserve"> Elaborado por la ASEQROO, con base en el Plan Municipal de Desarrollo 2018-2021 del H. Ayuntamiento de José María Morelos, Q Roo</w:t>
                        </w:r>
                        <w:r w:rsidRPr="00F86FC8">
                          <w:rPr>
                            <w:rFonts w:ascii="Arial" w:hAnsi="Arial" w:cs="Arial"/>
                            <w:sz w:val="16"/>
                            <w:szCs w:val="16"/>
                          </w:rPr>
                          <w:t>.</w:t>
                        </w:r>
                      </w:p>
                    </w:txbxContent>
                  </v:textbox>
                </v:shape>
                <w10:wrap anchorx="margin"/>
              </v:group>
            </w:pict>
          </mc:Fallback>
        </mc:AlternateContent>
      </w:r>
    </w:p>
    <w:p w14:paraId="210484F7" w14:textId="77777777" w:rsidR="009773C7" w:rsidRDefault="009773C7" w:rsidP="009773C7">
      <w:pPr>
        <w:autoSpaceDE w:val="0"/>
        <w:autoSpaceDN w:val="0"/>
        <w:adjustRightInd w:val="0"/>
        <w:spacing w:line="360" w:lineRule="auto"/>
        <w:jc w:val="both"/>
        <w:rPr>
          <w:rFonts w:ascii="Arial" w:hAnsi="Arial" w:cs="Arial"/>
        </w:rPr>
      </w:pPr>
    </w:p>
    <w:p w14:paraId="456DBFD0" w14:textId="77777777" w:rsidR="009773C7" w:rsidRDefault="009773C7" w:rsidP="009773C7">
      <w:pPr>
        <w:tabs>
          <w:tab w:val="left" w:pos="1670"/>
        </w:tabs>
        <w:spacing w:line="360" w:lineRule="auto"/>
        <w:jc w:val="both"/>
        <w:rPr>
          <w:rFonts w:ascii="Arial" w:hAnsi="Arial" w:cs="Arial"/>
          <w:b/>
        </w:rPr>
      </w:pPr>
    </w:p>
    <w:p w14:paraId="1E645E5D" w14:textId="77777777" w:rsidR="009773C7" w:rsidRDefault="009773C7" w:rsidP="009773C7">
      <w:pPr>
        <w:tabs>
          <w:tab w:val="left" w:pos="1670"/>
        </w:tabs>
        <w:spacing w:line="360" w:lineRule="auto"/>
        <w:jc w:val="both"/>
        <w:rPr>
          <w:rFonts w:ascii="Arial" w:hAnsi="Arial" w:cs="Arial"/>
          <w:b/>
        </w:rPr>
      </w:pPr>
    </w:p>
    <w:p w14:paraId="0B84DA6C" w14:textId="77777777" w:rsidR="009773C7" w:rsidRDefault="009773C7" w:rsidP="009773C7">
      <w:pPr>
        <w:tabs>
          <w:tab w:val="left" w:pos="1670"/>
        </w:tabs>
        <w:spacing w:line="360" w:lineRule="auto"/>
        <w:jc w:val="both"/>
        <w:rPr>
          <w:rFonts w:ascii="Arial" w:hAnsi="Arial" w:cs="Arial"/>
          <w:b/>
        </w:rPr>
      </w:pPr>
    </w:p>
    <w:p w14:paraId="02BC2366" w14:textId="77777777" w:rsidR="009773C7" w:rsidRDefault="009773C7" w:rsidP="009773C7">
      <w:pPr>
        <w:tabs>
          <w:tab w:val="left" w:pos="1670"/>
        </w:tabs>
        <w:spacing w:line="360" w:lineRule="auto"/>
        <w:jc w:val="both"/>
        <w:rPr>
          <w:rFonts w:ascii="Arial" w:hAnsi="Arial" w:cs="Arial"/>
          <w:b/>
        </w:rPr>
      </w:pPr>
    </w:p>
    <w:p w14:paraId="06A6C272" w14:textId="77777777" w:rsidR="009773C7" w:rsidRDefault="009773C7" w:rsidP="009773C7">
      <w:pPr>
        <w:tabs>
          <w:tab w:val="left" w:pos="1670"/>
        </w:tabs>
        <w:spacing w:line="360" w:lineRule="auto"/>
        <w:jc w:val="both"/>
        <w:rPr>
          <w:rFonts w:ascii="Arial" w:hAnsi="Arial" w:cs="Arial"/>
          <w:b/>
        </w:rPr>
      </w:pPr>
    </w:p>
    <w:p w14:paraId="467E4058" w14:textId="77777777" w:rsidR="009773C7" w:rsidRDefault="009773C7" w:rsidP="009773C7">
      <w:pPr>
        <w:tabs>
          <w:tab w:val="left" w:pos="1670"/>
        </w:tabs>
        <w:spacing w:line="360" w:lineRule="auto"/>
        <w:jc w:val="both"/>
        <w:rPr>
          <w:rFonts w:ascii="Arial" w:hAnsi="Arial" w:cs="Arial"/>
          <w:b/>
        </w:rPr>
      </w:pPr>
    </w:p>
    <w:p w14:paraId="747751E3" w14:textId="77777777" w:rsidR="009773C7" w:rsidRDefault="009773C7" w:rsidP="009773C7">
      <w:pPr>
        <w:tabs>
          <w:tab w:val="left" w:pos="1670"/>
        </w:tabs>
        <w:spacing w:line="360" w:lineRule="auto"/>
        <w:jc w:val="both"/>
        <w:rPr>
          <w:rFonts w:ascii="Arial" w:hAnsi="Arial" w:cs="Arial"/>
          <w:b/>
        </w:rPr>
      </w:pPr>
    </w:p>
    <w:p w14:paraId="5F50AA9E" w14:textId="77777777" w:rsidR="009773C7" w:rsidRDefault="009773C7" w:rsidP="009773C7">
      <w:pPr>
        <w:autoSpaceDE w:val="0"/>
        <w:autoSpaceDN w:val="0"/>
        <w:adjustRightInd w:val="0"/>
        <w:jc w:val="both"/>
        <w:rPr>
          <w:rFonts w:ascii="Arial" w:hAnsi="Arial" w:cs="Arial"/>
          <w:sz w:val="24"/>
          <w:szCs w:val="24"/>
        </w:rPr>
      </w:pPr>
    </w:p>
    <w:p w14:paraId="5B245633" w14:textId="77777777" w:rsidR="009773C7" w:rsidRPr="0064623D" w:rsidRDefault="009773C7" w:rsidP="009773C7">
      <w:pPr>
        <w:autoSpaceDE w:val="0"/>
        <w:autoSpaceDN w:val="0"/>
        <w:adjustRightInd w:val="0"/>
        <w:jc w:val="both"/>
        <w:rPr>
          <w:rFonts w:ascii="Arial" w:hAnsi="Arial" w:cs="Arial"/>
          <w:sz w:val="28"/>
          <w:szCs w:val="24"/>
        </w:rPr>
      </w:pPr>
    </w:p>
    <w:p w14:paraId="49EACE8F" w14:textId="25CE6B4F" w:rsidR="009773C7" w:rsidRDefault="009773C7" w:rsidP="00B50D95">
      <w:pPr>
        <w:autoSpaceDE w:val="0"/>
        <w:autoSpaceDN w:val="0"/>
        <w:adjustRightInd w:val="0"/>
        <w:spacing w:after="0"/>
        <w:jc w:val="both"/>
        <w:rPr>
          <w:rFonts w:ascii="Arial" w:hAnsi="Arial" w:cs="Arial"/>
          <w:sz w:val="24"/>
          <w:szCs w:val="24"/>
        </w:rPr>
      </w:pPr>
      <w:r w:rsidRPr="009773C7">
        <w:rPr>
          <w:rFonts w:ascii="Arial" w:hAnsi="Arial" w:cs="Arial"/>
          <w:sz w:val="24"/>
          <w:szCs w:val="24"/>
        </w:rPr>
        <w:t>En este contexto y con el fin de verificar si la Dirección de Catastro municipal del H. Ayuntamiento de José María Morelos contó con una base catastral y cartográfica sólida, que contenga registros e información confiable, certera, completa y transparente, que facilite identificar datos y características de los predios catastrados, en apego al marco jurídico y normativo establecido en la materia</w:t>
      </w:r>
      <w:r w:rsidRPr="009773C7">
        <w:rPr>
          <w:rStyle w:val="Refdenotaalpie"/>
          <w:rFonts w:ascii="Arial" w:hAnsi="Arial" w:cs="Arial"/>
          <w:sz w:val="24"/>
          <w:szCs w:val="24"/>
        </w:rPr>
        <w:footnoteReference w:id="7"/>
      </w:r>
      <w:r w:rsidRPr="009773C7">
        <w:rPr>
          <w:rFonts w:ascii="Arial" w:hAnsi="Arial" w:cs="Arial"/>
          <w:sz w:val="24"/>
          <w:szCs w:val="24"/>
        </w:rPr>
        <w:t>, para el desarrollo eficiente de los procesos catastrales y las competencias profesionales de las personas que llevan a cabo su realización, se llev</w:t>
      </w:r>
      <w:r w:rsidR="000C2E39">
        <w:rPr>
          <w:rFonts w:ascii="Arial" w:hAnsi="Arial" w:cs="Arial"/>
          <w:sz w:val="24"/>
          <w:szCs w:val="24"/>
        </w:rPr>
        <w:t>ó a cabo la presente auditoría de</w:t>
      </w:r>
      <w:r w:rsidRPr="009773C7">
        <w:rPr>
          <w:rFonts w:ascii="Arial" w:hAnsi="Arial" w:cs="Arial"/>
          <w:sz w:val="24"/>
          <w:szCs w:val="24"/>
        </w:rPr>
        <w:t xml:space="preserve"> desempeño. </w:t>
      </w:r>
    </w:p>
    <w:p w14:paraId="3F1F370A" w14:textId="77777777" w:rsidR="00745076" w:rsidRPr="009773C7" w:rsidRDefault="00745076" w:rsidP="008E05A3">
      <w:pPr>
        <w:autoSpaceDE w:val="0"/>
        <w:autoSpaceDN w:val="0"/>
        <w:adjustRightInd w:val="0"/>
        <w:jc w:val="both"/>
        <w:rPr>
          <w:rFonts w:ascii="Arial" w:hAnsi="Arial" w:cs="Arial"/>
          <w:sz w:val="24"/>
          <w:szCs w:val="24"/>
        </w:rPr>
      </w:pPr>
    </w:p>
    <w:p w14:paraId="08DB2419" w14:textId="279371AA" w:rsidR="00AA1DE4" w:rsidRPr="002E701C" w:rsidRDefault="002E701C" w:rsidP="002E701C">
      <w:pPr>
        <w:pStyle w:val="Ttulo2"/>
        <w:spacing w:before="0"/>
        <w:jc w:val="both"/>
        <w:rPr>
          <w:rFonts w:cs="Arial"/>
          <w:szCs w:val="24"/>
        </w:rPr>
      </w:pPr>
      <w:r w:rsidRPr="002E701C">
        <w:rPr>
          <w:rFonts w:cs="Arial"/>
          <w:szCs w:val="24"/>
        </w:rPr>
        <w:t>I.2</w:t>
      </w:r>
      <w:r w:rsidR="00A10290" w:rsidRPr="002E701C">
        <w:rPr>
          <w:rFonts w:cs="Arial"/>
          <w:szCs w:val="24"/>
        </w:rPr>
        <w:t>.</w:t>
      </w:r>
      <w:r w:rsidR="003F0068" w:rsidRPr="002E701C">
        <w:rPr>
          <w:rFonts w:cs="Arial"/>
          <w:szCs w:val="24"/>
        </w:rPr>
        <w:t xml:space="preserve"> </w:t>
      </w:r>
      <w:r w:rsidR="007C09D8" w:rsidRPr="002E701C">
        <w:rPr>
          <w:rFonts w:cs="Arial"/>
          <w:szCs w:val="24"/>
        </w:rPr>
        <w:t>ASPECTOS GENERALES DE AUDITORÍ</w:t>
      </w:r>
      <w:r w:rsidR="007328C7" w:rsidRPr="002E701C">
        <w:rPr>
          <w:rFonts w:cs="Arial"/>
          <w:szCs w:val="24"/>
        </w:rPr>
        <w:t>A</w:t>
      </w:r>
      <w:bookmarkEnd w:id="2"/>
    </w:p>
    <w:p w14:paraId="64A7B3C1" w14:textId="77777777" w:rsidR="00925047" w:rsidRPr="002E701C" w:rsidRDefault="00925047" w:rsidP="002E701C">
      <w:pPr>
        <w:spacing w:after="0"/>
        <w:jc w:val="both"/>
        <w:rPr>
          <w:sz w:val="24"/>
          <w:szCs w:val="24"/>
        </w:rPr>
      </w:pPr>
    </w:p>
    <w:p w14:paraId="5A049099" w14:textId="5A91C7F7" w:rsidR="007328C7" w:rsidRPr="002E701C" w:rsidRDefault="003943C2" w:rsidP="0064510C">
      <w:pPr>
        <w:pStyle w:val="Ttulo3"/>
        <w:numPr>
          <w:ilvl w:val="0"/>
          <w:numId w:val="3"/>
        </w:numPr>
        <w:spacing w:before="0" w:beforeAutospacing="0" w:after="0" w:afterAutospacing="0" w:line="276" w:lineRule="auto"/>
        <w:jc w:val="both"/>
        <w:rPr>
          <w:rFonts w:cs="Arial"/>
          <w:szCs w:val="24"/>
        </w:rPr>
      </w:pPr>
      <w:bookmarkStart w:id="3" w:name="_Toc11413503"/>
      <w:r w:rsidRPr="002E701C">
        <w:rPr>
          <w:rFonts w:cs="Arial"/>
          <w:szCs w:val="24"/>
        </w:rPr>
        <w:t>Título de la auditoría</w:t>
      </w:r>
      <w:r w:rsidR="00173A93" w:rsidRPr="002E701C">
        <w:rPr>
          <w:rFonts w:cs="Arial"/>
          <w:szCs w:val="24"/>
        </w:rPr>
        <w:t>.</w:t>
      </w:r>
      <w:bookmarkEnd w:id="3"/>
    </w:p>
    <w:p w14:paraId="21958F5B" w14:textId="77777777" w:rsidR="002E701C" w:rsidRPr="002E701C" w:rsidRDefault="002E701C" w:rsidP="002E701C">
      <w:pPr>
        <w:spacing w:after="0"/>
        <w:jc w:val="both"/>
        <w:rPr>
          <w:rFonts w:ascii="Arial" w:hAnsi="Arial" w:cs="Arial"/>
          <w:sz w:val="24"/>
          <w:szCs w:val="24"/>
        </w:rPr>
      </w:pPr>
    </w:p>
    <w:p w14:paraId="179EC0BF" w14:textId="77777777" w:rsidR="008E05A3" w:rsidRDefault="008E05A3" w:rsidP="00B50D95">
      <w:pPr>
        <w:spacing w:after="0"/>
        <w:jc w:val="both"/>
        <w:rPr>
          <w:rFonts w:ascii="Arial" w:hAnsi="Arial" w:cs="Arial"/>
          <w:sz w:val="24"/>
          <w:szCs w:val="24"/>
        </w:rPr>
      </w:pPr>
    </w:p>
    <w:p w14:paraId="2A6E1B4E" w14:textId="574628C4" w:rsidR="009773C7" w:rsidRPr="00B50D95" w:rsidRDefault="002E701C" w:rsidP="00B50D95">
      <w:pPr>
        <w:spacing w:after="0"/>
        <w:jc w:val="both"/>
        <w:rPr>
          <w:rFonts w:ascii="Arial" w:hAnsi="Arial" w:cs="Arial"/>
          <w:sz w:val="24"/>
          <w:szCs w:val="24"/>
        </w:rPr>
      </w:pPr>
      <w:r w:rsidRPr="00B50D95">
        <w:rPr>
          <w:rFonts w:ascii="Arial" w:hAnsi="Arial" w:cs="Arial"/>
          <w:sz w:val="24"/>
          <w:szCs w:val="24"/>
        </w:rPr>
        <w:t xml:space="preserve">La auditoría que se realizó en materia de desempeño al </w:t>
      </w:r>
      <w:r w:rsidR="009C62F0" w:rsidRPr="00B50D95">
        <w:rPr>
          <w:rFonts w:ascii="Arial" w:hAnsi="Arial" w:cs="Arial"/>
          <w:b/>
          <w:sz w:val="24"/>
          <w:szCs w:val="24"/>
        </w:rPr>
        <w:t>H. Ayuntamiento del Municipio de José María Morelos</w:t>
      </w:r>
      <w:r w:rsidRPr="00B50D95">
        <w:rPr>
          <w:rFonts w:ascii="Arial" w:hAnsi="Arial" w:cs="Arial"/>
          <w:b/>
          <w:sz w:val="24"/>
          <w:szCs w:val="24"/>
        </w:rPr>
        <w:t>,</w:t>
      </w:r>
      <w:r w:rsidRPr="00B50D95">
        <w:rPr>
          <w:rFonts w:ascii="Arial" w:hAnsi="Arial" w:cs="Arial"/>
          <w:sz w:val="24"/>
          <w:szCs w:val="24"/>
        </w:rPr>
        <w:t xml:space="preserve"> de manera especial y enunciativa mas no</w:t>
      </w:r>
      <w:r w:rsidR="009773C7" w:rsidRPr="00B50D95">
        <w:rPr>
          <w:rFonts w:ascii="Arial" w:hAnsi="Arial" w:cs="Arial"/>
          <w:sz w:val="24"/>
          <w:szCs w:val="24"/>
        </w:rPr>
        <w:t xml:space="preserve"> limitativa, fue la siguiente:</w:t>
      </w:r>
      <w:r w:rsidR="009773C7" w:rsidRPr="00B50D95">
        <w:rPr>
          <w:rFonts w:ascii="Arial" w:hAnsi="Arial" w:cs="Arial"/>
          <w:sz w:val="24"/>
          <w:szCs w:val="24"/>
        </w:rPr>
        <w:cr/>
      </w:r>
    </w:p>
    <w:p w14:paraId="21F003BD" w14:textId="22AAFB84" w:rsidR="009773C7" w:rsidRPr="000C2E39" w:rsidRDefault="009773C7" w:rsidP="00B50D95">
      <w:pPr>
        <w:widowControl w:val="0"/>
        <w:autoSpaceDE w:val="0"/>
        <w:autoSpaceDN w:val="0"/>
        <w:adjustRightInd w:val="0"/>
        <w:spacing w:after="0"/>
        <w:jc w:val="both"/>
        <w:rPr>
          <w:rFonts w:ascii="Arial" w:eastAsiaTheme="minorHAnsi" w:hAnsi="Arial" w:cs="Arial"/>
          <w:b/>
          <w:bCs/>
          <w:sz w:val="24"/>
          <w:szCs w:val="24"/>
          <w:lang w:eastAsia="en-US"/>
        </w:rPr>
      </w:pPr>
      <w:r w:rsidRPr="000C2E39">
        <w:rPr>
          <w:rFonts w:ascii="Arial" w:eastAsiaTheme="minorHAnsi" w:hAnsi="Arial" w:cs="Arial"/>
          <w:b/>
          <w:bCs/>
          <w:sz w:val="24"/>
          <w:szCs w:val="24"/>
          <w:lang w:eastAsia="en-US"/>
        </w:rPr>
        <w:t>Auditoría al Desempeño de las acciones, programas y procesos e</w:t>
      </w:r>
      <w:r w:rsidR="00C142CF" w:rsidRPr="000C2E39">
        <w:rPr>
          <w:rFonts w:ascii="Arial" w:eastAsiaTheme="minorHAnsi" w:hAnsi="Arial" w:cs="Arial"/>
          <w:b/>
          <w:bCs/>
          <w:sz w:val="24"/>
          <w:szCs w:val="24"/>
          <w:lang w:eastAsia="en-US"/>
        </w:rPr>
        <w:t xml:space="preserve">n materia de Catastro municipal, </w:t>
      </w:r>
      <w:r w:rsidR="00C142CF" w:rsidRPr="000C2E39">
        <w:rPr>
          <w:rFonts w:ascii="Arial" w:eastAsiaTheme="minorHAnsi" w:hAnsi="Arial" w:cs="Arial"/>
          <w:b/>
          <w:sz w:val="24"/>
          <w:szCs w:val="24"/>
          <w:lang w:eastAsia="en-US"/>
        </w:rPr>
        <w:t>20</w:t>
      </w:r>
      <w:r w:rsidR="00C142CF" w:rsidRPr="000C2E39">
        <w:rPr>
          <w:rFonts w:ascii="Arial" w:eastAsiaTheme="minorHAnsi" w:hAnsi="Arial" w:cs="Arial"/>
          <w:b/>
          <w:bCs/>
          <w:sz w:val="24"/>
          <w:szCs w:val="24"/>
          <w:lang w:eastAsia="en-US"/>
        </w:rPr>
        <w:t>-AEMD-B-GOB-075-173.</w:t>
      </w:r>
    </w:p>
    <w:p w14:paraId="3899AA9A" w14:textId="77777777" w:rsidR="00532859" w:rsidRPr="0064623D" w:rsidRDefault="00532859" w:rsidP="00B50D95">
      <w:pPr>
        <w:spacing w:after="0"/>
        <w:jc w:val="both"/>
        <w:rPr>
          <w:rFonts w:ascii="Arial" w:eastAsiaTheme="minorHAnsi" w:hAnsi="Arial" w:cs="Arial"/>
          <w:b/>
          <w:bCs/>
          <w:sz w:val="28"/>
          <w:szCs w:val="24"/>
          <w:lang w:eastAsia="en-US"/>
        </w:rPr>
      </w:pPr>
    </w:p>
    <w:p w14:paraId="77328FA3" w14:textId="3AFDF8AB" w:rsidR="00CF38DD" w:rsidRPr="00B50D95" w:rsidRDefault="00321853" w:rsidP="00B50D95">
      <w:pPr>
        <w:pStyle w:val="Ttulo3"/>
        <w:numPr>
          <w:ilvl w:val="0"/>
          <w:numId w:val="3"/>
        </w:numPr>
        <w:spacing w:before="0" w:beforeAutospacing="0" w:after="0" w:afterAutospacing="0" w:line="276" w:lineRule="auto"/>
        <w:jc w:val="both"/>
        <w:rPr>
          <w:rFonts w:cs="Arial"/>
          <w:szCs w:val="24"/>
        </w:rPr>
      </w:pPr>
      <w:bookmarkStart w:id="4" w:name="_Toc11413504"/>
      <w:r w:rsidRPr="00B50D95">
        <w:rPr>
          <w:rFonts w:cs="Arial"/>
          <w:szCs w:val="24"/>
        </w:rPr>
        <w:t>Objetivo</w:t>
      </w:r>
      <w:bookmarkEnd w:id="4"/>
    </w:p>
    <w:p w14:paraId="3C3991F6" w14:textId="77777777" w:rsidR="006F3B5D" w:rsidRPr="00B50D95" w:rsidRDefault="006F3B5D" w:rsidP="00B50D95">
      <w:pPr>
        <w:widowControl w:val="0"/>
        <w:autoSpaceDE w:val="0"/>
        <w:autoSpaceDN w:val="0"/>
        <w:adjustRightInd w:val="0"/>
        <w:spacing w:after="0"/>
        <w:jc w:val="both"/>
        <w:rPr>
          <w:rFonts w:ascii="Arial" w:hAnsi="Arial" w:cs="Arial"/>
          <w:sz w:val="24"/>
          <w:szCs w:val="24"/>
        </w:rPr>
      </w:pPr>
    </w:p>
    <w:p w14:paraId="0DE70C9A" w14:textId="4BFF14A3" w:rsidR="00275F20" w:rsidRPr="00B50D95" w:rsidRDefault="009773C7" w:rsidP="00B50D95">
      <w:pPr>
        <w:widowControl w:val="0"/>
        <w:autoSpaceDE w:val="0"/>
        <w:autoSpaceDN w:val="0"/>
        <w:adjustRightInd w:val="0"/>
        <w:spacing w:after="0"/>
        <w:jc w:val="both"/>
        <w:rPr>
          <w:rFonts w:ascii="Arial" w:hAnsi="Arial" w:cs="Arial"/>
          <w:sz w:val="24"/>
          <w:szCs w:val="24"/>
        </w:rPr>
      </w:pPr>
      <w:r w:rsidRPr="00B50D95">
        <w:rPr>
          <w:rFonts w:ascii="Arial" w:hAnsi="Arial" w:cs="Arial"/>
          <w:sz w:val="24"/>
          <w:szCs w:val="24"/>
        </w:rPr>
        <w:t xml:space="preserve">Fiscalizar que las acciones, procesos y medidas implementadas en materia de Catastro municipal del </w:t>
      </w:r>
      <w:r w:rsidRPr="00B50D95">
        <w:rPr>
          <w:rFonts w:ascii="Arial" w:hAnsi="Arial" w:cs="Arial"/>
          <w:b/>
          <w:sz w:val="24"/>
          <w:szCs w:val="24"/>
        </w:rPr>
        <w:t>H. Ayuntamiento del Municipio de José María Morelos</w:t>
      </w:r>
      <w:r w:rsidRPr="00B50D95">
        <w:rPr>
          <w:rFonts w:ascii="Arial" w:hAnsi="Arial" w:cs="Arial"/>
          <w:sz w:val="24"/>
          <w:szCs w:val="24"/>
        </w:rPr>
        <w:t xml:space="preserve"> contribuyan con el adecuado registro y valuación de los bienes inmuebles ubicados en el municipio de José María Morelos, de acuerdo con la normatividad aplicable.</w:t>
      </w:r>
    </w:p>
    <w:p w14:paraId="1BF8067A" w14:textId="77777777" w:rsidR="002E701C" w:rsidRPr="0064623D" w:rsidRDefault="002E701C" w:rsidP="00B50D95">
      <w:pPr>
        <w:widowControl w:val="0"/>
        <w:autoSpaceDE w:val="0"/>
        <w:autoSpaceDN w:val="0"/>
        <w:adjustRightInd w:val="0"/>
        <w:spacing w:after="0"/>
        <w:jc w:val="both"/>
        <w:rPr>
          <w:rFonts w:ascii="Arial" w:hAnsi="Arial" w:cs="Arial"/>
          <w:sz w:val="28"/>
          <w:szCs w:val="24"/>
        </w:rPr>
      </w:pPr>
    </w:p>
    <w:p w14:paraId="1B0624DD" w14:textId="063B238E" w:rsidR="006F3B5D" w:rsidRPr="00B50D95" w:rsidRDefault="00321853" w:rsidP="00B50D95">
      <w:pPr>
        <w:pStyle w:val="Ttulo3"/>
        <w:numPr>
          <w:ilvl w:val="0"/>
          <w:numId w:val="3"/>
        </w:numPr>
        <w:spacing w:before="0" w:beforeAutospacing="0" w:after="0" w:afterAutospacing="0" w:line="276" w:lineRule="auto"/>
        <w:jc w:val="both"/>
        <w:rPr>
          <w:rFonts w:eastAsia="Calibri" w:cs="Arial"/>
          <w:szCs w:val="24"/>
        </w:rPr>
      </w:pPr>
      <w:bookmarkStart w:id="5" w:name="_Toc11413505"/>
      <w:r w:rsidRPr="00B50D95">
        <w:rPr>
          <w:rFonts w:eastAsia="Calibri" w:cs="Arial"/>
          <w:szCs w:val="24"/>
        </w:rPr>
        <w:t>Alcance</w:t>
      </w:r>
      <w:bookmarkEnd w:id="5"/>
    </w:p>
    <w:p w14:paraId="25CFC52C" w14:textId="77777777" w:rsidR="006F3B5D" w:rsidRPr="00B50D95" w:rsidRDefault="006F3B5D" w:rsidP="00B50D95">
      <w:pPr>
        <w:widowControl w:val="0"/>
        <w:autoSpaceDE w:val="0"/>
        <w:autoSpaceDN w:val="0"/>
        <w:adjustRightInd w:val="0"/>
        <w:spacing w:after="0"/>
        <w:jc w:val="both"/>
        <w:rPr>
          <w:rFonts w:ascii="Arial" w:eastAsia="Calibri" w:hAnsi="Arial" w:cs="Arial"/>
          <w:sz w:val="24"/>
          <w:szCs w:val="24"/>
        </w:rPr>
      </w:pPr>
    </w:p>
    <w:p w14:paraId="3B18A185" w14:textId="7204CD86" w:rsidR="00275F20" w:rsidRPr="00B50D95" w:rsidRDefault="009773C7" w:rsidP="00B50D95">
      <w:pPr>
        <w:spacing w:after="0"/>
        <w:jc w:val="both"/>
        <w:rPr>
          <w:rFonts w:ascii="Arial" w:hAnsi="Arial" w:cs="Arial"/>
          <w:sz w:val="24"/>
          <w:szCs w:val="24"/>
        </w:rPr>
      </w:pPr>
      <w:r w:rsidRPr="00B50D95">
        <w:rPr>
          <w:rFonts w:ascii="Arial" w:hAnsi="Arial" w:cs="Arial"/>
          <w:sz w:val="24"/>
          <w:szCs w:val="24"/>
        </w:rPr>
        <w:t xml:space="preserve">La auditoría se basó en una revisión de las acciones emprendidas por el </w:t>
      </w:r>
      <w:r w:rsidR="00532859" w:rsidRPr="00B50D95">
        <w:rPr>
          <w:rFonts w:ascii="Arial" w:hAnsi="Arial" w:cs="Arial"/>
          <w:sz w:val="24"/>
          <w:szCs w:val="24"/>
        </w:rPr>
        <w:t xml:space="preserve">                     </w:t>
      </w:r>
      <w:r w:rsidRPr="00B50D95">
        <w:rPr>
          <w:rFonts w:ascii="Arial" w:hAnsi="Arial" w:cs="Arial"/>
          <w:b/>
          <w:sz w:val="24"/>
          <w:szCs w:val="24"/>
        </w:rPr>
        <w:t>H. Ayuntamiento del Municipio de José María Morelos</w:t>
      </w:r>
      <w:r w:rsidRPr="00B50D95">
        <w:rPr>
          <w:rFonts w:ascii="Arial" w:hAnsi="Arial" w:cs="Arial"/>
          <w:sz w:val="24"/>
          <w:szCs w:val="24"/>
        </w:rPr>
        <w:t xml:space="preserve"> en materia catastral durante el ejercicio fiscal 2020, comprendiendo el análisis de la normativa aplicable en el componente Ambiente de Control, Capacitación del personal de Catastro y Procesos de Operaciones Catastrales.</w:t>
      </w:r>
    </w:p>
    <w:p w14:paraId="3D4D827E" w14:textId="77777777" w:rsidR="004B52C5" w:rsidRPr="00B50D95" w:rsidRDefault="004B52C5" w:rsidP="00B50D95">
      <w:pPr>
        <w:spacing w:after="0"/>
        <w:jc w:val="both"/>
        <w:rPr>
          <w:rFonts w:ascii="Arial" w:eastAsia="Calibri" w:hAnsi="Arial" w:cs="Arial"/>
          <w:sz w:val="24"/>
          <w:szCs w:val="24"/>
        </w:rPr>
      </w:pPr>
    </w:p>
    <w:p w14:paraId="1F4079BA" w14:textId="45BAB96E" w:rsidR="004B52C5" w:rsidRPr="00B50D95" w:rsidRDefault="004B52C5" w:rsidP="00B50D95">
      <w:pPr>
        <w:spacing w:after="0"/>
        <w:jc w:val="both"/>
        <w:rPr>
          <w:rFonts w:ascii="Arial" w:hAnsi="Arial" w:cs="Arial"/>
          <w:bCs/>
          <w:sz w:val="24"/>
          <w:szCs w:val="24"/>
        </w:rPr>
      </w:pPr>
      <w:r w:rsidRPr="00B50D95">
        <w:rPr>
          <w:rFonts w:ascii="Arial" w:hAnsi="Arial" w:cs="Arial"/>
          <w:sz w:val="24"/>
          <w:szCs w:val="24"/>
        </w:rPr>
        <w:t xml:space="preserve">La auditoría se realizó de conformidad con la normativa aplicable a la Fiscalización Superior de la Cuenta Pública, en base a la Norma Profesional de Auditoría del Sistema Nacional de Fiscalización No.300 Principios Fundamentales de la Auditoría de Desempeño, así como lo relativo a los procesos y procedimientos de Auditoría en Materia de Desempeño de la Auditoría Superior del Estado de Quintana Roo, para asegurar el logro del objetivo y el alcance establecido. Los datos proporcionados por el </w:t>
      </w:r>
      <w:r w:rsidRPr="00B50D95">
        <w:rPr>
          <w:rFonts w:ascii="Arial" w:hAnsi="Arial" w:cs="Arial"/>
          <w:b/>
          <w:sz w:val="24"/>
          <w:szCs w:val="24"/>
          <w:lang w:val="es-ES"/>
        </w:rPr>
        <w:t>H. Ayuntamiento</w:t>
      </w:r>
      <w:r w:rsidRPr="00B50D95">
        <w:rPr>
          <w:rFonts w:ascii="Arial" w:hAnsi="Arial" w:cs="Arial"/>
          <w:b/>
          <w:sz w:val="24"/>
          <w:szCs w:val="24"/>
        </w:rPr>
        <w:t xml:space="preserve"> del Municipio</w:t>
      </w:r>
      <w:r w:rsidRPr="00B50D95">
        <w:rPr>
          <w:rFonts w:ascii="Arial" w:hAnsi="Arial" w:cs="Arial"/>
          <w:b/>
          <w:sz w:val="24"/>
          <w:szCs w:val="24"/>
          <w:lang w:val="es-ES"/>
        </w:rPr>
        <w:t xml:space="preserve"> de José María Morelos</w:t>
      </w:r>
      <w:r w:rsidRPr="00B50D95">
        <w:rPr>
          <w:rFonts w:ascii="Arial" w:hAnsi="Arial" w:cs="Arial"/>
          <w:b/>
          <w:sz w:val="24"/>
          <w:szCs w:val="24"/>
        </w:rPr>
        <w:t xml:space="preserve"> </w:t>
      </w:r>
      <w:r w:rsidRPr="00B50D95">
        <w:rPr>
          <w:rFonts w:ascii="Arial" w:hAnsi="Arial" w:cs="Arial"/>
          <w:sz w:val="24"/>
          <w:szCs w:val="24"/>
        </w:rPr>
        <w:t xml:space="preserve">fueron en lo general, suficientes, de calidad, confiables y consistentes para aplicar los procedimientos establecidos y para sustentar los hallazgos y la opinión de la Auditoría Superior del Estado sobre el análisis y revisión de </w:t>
      </w:r>
      <w:r w:rsidRPr="00B50D95">
        <w:rPr>
          <w:rFonts w:ascii="Arial" w:hAnsi="Arial" w:cs="Arial"/>
          <w:bCs/>
          <w:sz w:val="24"/>
          <w:szCs w:val="24"/>
        </w:rPr>
        <w:t>las acciones, programas y procesos en materia de Catastro Municipal.</w:t>
      </w:r>
    </w:p>
    <w:p w14:paraId="485D7A38" w14:textId="1EDDF739" w:rsidR="00275F20" w:rsidRDefault="00275F20" w:rsidP="00B50D95">
      <w:pPr>
        <w:spacing w:after="0"/>
        <w:jc w:val="both"/>
        <w:rPr>
          <w:rFonts w:ascii="Arial" w:hAnsi="Arial" w:cs="Arial"/>
          <w:sz w:val="24"/>
          <w:szCs w:val="24"/>
        </w:rPr>
      </w:pPr>
    </w:p>
    <w:p w14:paraId="45F49C98" w14:textId="77777777" w:rsidR="008E05A3" w:rsidRPr="00B50D95" w:rsidRDefault="008E05A3" w:rsidP="00B50D95">
      <w:pPr>
        <w:spacing w:after="0"/>
        <w:jc w:val="both"/>
        <w:rPr>
          <w:rFonts w:ascii="Arial" w:hAnsi="Arial" w:cs="Arial"/>
          <w:sz w:val="24"/>
          <w:szCs w:val="24"/>
        </w:rPr>
      </w:pPr>
    </w:p>
    <w:p w14:paraId="233FF1AF" w14:textId="2C47F531" w:rsidR="002046AC" w:rsidRPr="00B50D95" w:rsidRDefault="003C1388" w:rsidP="00B50D95">
      <w:pPr>
        <w:pStyle w:val="Ttulo3"/>
        <w:numPr>
          <w:ilvl w:val="0"/>
          <w:numId w:val="3"/>
        </w:numPr>
        <w:spacing w:before="0" w:beforeAutospacing="0" w:after="0" w:afterAutospacing="0" w:line="276" w:lineRule="auto"/>
        <w:jc w:val="both"/>
        <w:rPr>
          <w:rFonts w:cs="Arial"/>
          <w:szCs w:val="24"/>
          <w:lang w:eastAsia="es-ES"/>
        </w:rPr>
      </w:pPr>
      <w:bookmarkStart w:id="6" w:name="_Toc11413506"/>
      <w:r w:rsidRPr="00B50D95">
        <w:rPr>
          <w:rFonts w:cs="Arial"/>
          <w:szCs w:val="24"/>
          <w:lang w:eastAsia="es-ES"/>
        </w:rPr>
        <w:t>Criterios de S</w:t>
      </w:r>
      <w:r w:rsidR="00321853" w:rsidRPr="00B50D95">
        <w:rPr>
          <w:rFonts w:cs="Arial"/>
          <w:szCs w:val="24"/>
          <w:lang w:eastAsia="es-ES"/>
        </w:rPr>
        <w:t>elecció</w:t>
      </w:r>
      <w:bookmarkEnd w:id="6"/>
      <w:r w:rsidR="000B6B7D" w:rsidRPr="00B50D95">
        <w:rPr>
          <w:rFonts w:cs="Arial"/>
          <w:szCs w:val="24"/>
          <w:lang w:eastAsia="es-ES"/>
        </w:rPr>
        <w:t>n</w:t>
      </w:r>
    </w:p>
    <w:p w14:paraId="5F962201" w14:textId="77777777" w:rsidR="002046AC" w:rsidRPr="00B50D95" w:rsidRDefault="002046AC" w:rsidP="00B50D95">
      <w:pPr>
        <w:pStyle w:val="Ttulo3"/>
        <w:spacing w:before="0" w:beforeAutospacing="0" w:after="0" w:afterAutospacing="0" w:line="276" w:lineRule="auto"/>
        <w:jc w:val="both"/>
        <w:rPr>
          <w:rFonts w:cs="Arial"/>
          <w:szCs w:val="24"/>
          <w:lang w:eastAsia="es-ES"/>
        </w:rPr>
      </w:pPr>
    </w:p>
    <w:p w14:paraId="330E3543" w14:textId="772853B1" w:rsidR="00925047" w:rsidRPr="00B50D95" w:rsidRDefault="009773C7" w:rsidP="00B50D95">
      <w:pPr>
        <w:pStyle w:val="Ttulo3"/>
        <w:spacing w:before="0" w:beforeAutospacing="0" w:after="0" w:afterAutospacing="0" w:line="276" w:lineRule="auto"/>
        <w:jc w:val="both"/>
        <w:rPr>
          <w:rFonts w:cs="Arial"/>
          <w:szCs w:val="24"/>
          <w:lang w:eastAsia="es-ES"/>
        </w:rPr>
      </w:pPr>
      <w:r w:rsidRPr="00B50D95">
        <w:rPr>
          <w:rFonts w:eastAsiaTheme="minorEastAsia" w:cs="Arial"/>
          <w:b w:val="0"/>
          <w:bCs w:val="0"/>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2021, que comprende la Fiscalización Superio</w:t>
      </w:r>
      <w:r w:rsidR="004B52C5" w:rsidRPr="00B50D95">
        <w:rPr>
          <w:rFonts w:eastAsiaTheme="minorEastAsia" w:cs="Arial"/>
          <w:b w:val="0"/>
          <w:bCs w:val="0"/>
          <w:szCs w:val="24"/>
        </w:rPr>
        <w:t>r de la Cuenta Pública del 2020</w:t>
      </w:r>
      <w:r w:rsidRPr="00B50D95">
        <w:rPr>
          <w:rFonts w:eastAsiaTheme="minorEastAsia" w:cs="Arial"/>
          <w:b w:val="0"/>
          <w:bCs w:val="0"/>
          <w:szCs w:val="24"/>
        </w:rPr>
        <w:t>.</w:t>
      </w:r>
    </w:p>
    <w:p w14:paraId="7FABE4DE" w14:textId="48493E7D" w:rsidR="00925047" w:rsidRPr="00B50D95" w:rsidRDefault="00925047" w:rsidP="00B50D95">
      <w:pPr>
        <w:spacing w:after="0"/>
        <w:jc w:val="both"/>
        <w:rPr>
          <w:rFonts w:ascii="Arial" w:hAnsi="Arial" w:cs="Arial"/>
          <w:sz w:val="24"/>
          <w:szCs w:val="24"/>
        </w:rPr>
      </w:pPr>
    </w:p>
    <w:p w14:paraId="0CA24920" w14:textId="5961D0DD" w:rsidR="004523DD" w:rsidRPr="00B50D95" w:rsidRDefault="004523DD" w:rsidP="00B50D95">
      <w:pPr>
        <w:pStyle w:val="Ttulo3"/>
        <w:numPr>
          <w:ilvl w:val="0"/>
          <w:numId w:val="3"/>
        </w:numPr>
        <w:spacing w:before="0" w:beforeAutospacing="0" w:after="0" w:afterAutospacing="0" w:line="276" w:lineRule="auto"/>
        <w:jc w:val="both"/>
        <w:rPr>
          <w:rFonts w:cs="Arial"/>
          <w:szCs w:val="24"/>
        </w:rPr>
      </w:pPr>
      <w:bookmarkStart w:id="7" w:name="_Toc11413507"/>
      <w:r w:rsidRPr="00B50D95">
        <w:rPr>
          <w:rFonts w:cs="Arial"/>
          <w:szCs w:val="24"/>
        </w:rPr>
        <w:t>Áreas Revisadas</w:t>
      </w:r>
      <w:bookmarkEnd w:id="7"/>
    </w:p>
    <w:p w14:paraId="12FDE641" w14:textId="77777777" w:rsidR="002046AC" w:rsidRPr="00B50D95" w:rsidRDefault="002046AC" w:rsidP="00B50D95">
      <w:pPr>
        <w:pStyle w:val="Ttulo3"/>
        <w:spacing w:before="0" w:beforeAutospacing="0" w:after="0" w:afterAutospacing="0" w:line="276" w:lineRule="auto"/>
        <w:jc w:val="both"/>
        <w:rPr>
          <w:rFonts w:cs="Arial"/>
          <w:szCs w:val="24"/>
        </w:rPr>
      </w:pPr>
    </w:p>
    <w:p w14:paraId="72F7F122" w14:textId="695B14B6" w:rsidR="005D5A61" w:rsidRPr="00B50D95" w:rsidRDefault="002046AC" w:rsidP="008E05A3">
      <w:pPr>
        <w:spacing w:after="0"/>
        <w:jc w:val="both"/>
        <w:rPr>
          <w:rFonts w:ascii="Arial" w:hAnsi="Arial" w:cs="Arial"/>
          <w:sz w:val="24"/>
          <w:szCs w:val="24"/>
        </w:rPr>
      </w:pPr>
      <w:r w:rsidRPr="00B50D95">
        <w:rPr>
          <w:rFonts w:ascii="Arial" w:hAnsi="Arial" w:cs="Arial"/>
          <w:sz w:val="24"/>
          <w:szCs w:val="24"/>
        </w:rPr>
        <w:t>Dirección de Catastro municipal y Oficialía Mayor</w:t>
      </w:r>
      <w:r w:rsidR="00107473">
        <w:rPr>
          <w:rFonts w:ascii="Arial" w:hAnsi="Arial" w:cs="Arial"/>
          <w:sz w:val="24"/>
          <w:szCs w:val="24"/>
        </w:rPr>
        <w:t xml:space="preserve"> del H. Ayuntamiento de José María Morelos.</w:t>
      </w:r>
    </w:p>
    <w:p w14:paraId="54B6807B" w14:textId="2809767B" w:rsidR="00745076" w:rsidRPr="00B50D95" w:rsidRDefault="00745076" w:rsidP="00B50D95">
      <w:pPr>
        <w:spacing w:after="0"/>
        <w:rPr>
          <w:rFonts w:ascii="Arial" w:hAnsi="Arial" w:cs="Arial"/>
          <w:sz w:val="24"/>
          <w:szCs w:val="24"/>
        </w:rPr>
      </w:pPr>
    </w:p>
    <w:p w14:paraId="12B1BEBE" w14:textId="7904EC6C" w:rsidR="000B6B7D" w:rsidRPr="00B50D95" w:rsidRDefault="00251427" w:rsidP="00B50D95">
      <w:pPr>
        <w:pStyle w:val="Ttulo3"/>
        <w:numPr>
          <w:ilvl w:val="0"/>
          <w:numId w:val="3"/>
        </w:numPr>
        <w:spacing w:before="0" w:beforeAutospacing="0" w:after="0" w:afterAutospacing="0" w:line="276" w:lineRule="auto"/>
        <w:jc w:val="both"/>
        <w:rPr>
          <w:rFonts w:cs="Arial"/>
          <w:szCs w:val="24"/>
        </w:rPr>
      </w:pPr>
      <w:bookmarkStart w:id="8" w:name="_Toc11413508"/>
      <w:r w:rsidRPr="00B50D95">
        <w:rPr>
          <w:rFonts w:cs="Arial"/>
          <w:szCs w:val="24"/>
        </w:rPr>
        <w:t xml:space="preserve">Procedimientos de </w:t>
      </w:r>
      <w:r w:rsidR="00094490" w:rsidRPr="00B50D95">
        <w:rPr>
          <w:rFonts w:cs="Arial"/>
          <w:szCs w:val="24"/>
        </w:rPr>
        <w:t>A</w:t>
      </w:r>
      <w:r w:rsidRPr="00B50D95">
        <w:rPr>
          <w:rFonts w:cs="Arial"/>
          <w:szCs w:val="24"/>
        </w:rPr>
        <w:t>uditorí</w:t>
      </w:r>
      <w:r w:rsidR="00094490" w:rsidRPr="00B50D95">
        <w:rPr>
          <w:rFonts w:cs="Arial"/>
          <w:szCs w:val="24"/>
        </w:rPr>
        <w:t>a A</w:t>
      </w:r>
      <w:r w:rsidR="004649C1" w:rsidRPr="00B50D95">
        <w:rPr>
          <w:rFonts w:cs="Arial"/>
          <w:szCs w:val="24"/>
        </w:rPr>
        <w:t>plicados</w:t>
      </w:r>
      <w:bookmarkEnd w:id="8"/>
      <w:r w:rsidR="00ED7260" w:rsidRPr="00B50D95">
        <w:rPr>
          <w:rFonts w:cs="Arial"/>
          <w:szCs w:val="24"/>
          <w:lang w:eastAsia="es-ES"/>
        </w:rPr>
        <w:t>.</w:t>
      </w:r>
    </w:p>
    <w:p w14:paraId="07FCC4BE" w14:textId="77777777" w:rsidR="007D7165" w:rsidRPr="00B50D95" w:rsidRDefault="007D7165" w:rsidP="00B50D95">
      <w:pPr>
        <w:spacing w:after="0"/>
        <w:rPr>
          <w:rFonts w:ascii="Arial" w:hAnsi="Arial" w:cs="Arial"/>
          <w:b/>
          <w:sz w:val="24"/>
          <w:szCs w:val="24"/>
        </w:rPr>
      </w:pPr>
    </w:p>
    <w:p w14:paraId="32A5B501" w14:textId="5DECEAE2" w:rsidR="00BC3BC3" w:rsidRPr="00B50D95" w:rsidRDefault="001611B9" w:rsidP="00B50D95">
      <w:pPr>
        <w:spacing w:after="0"/>
        <w:rPr>
          <w:rFonts w:ascii="Arial" w:hAnsi="Arial" w:cs="Arial"/>
          <w:b/>
          <w:sz w:val="24"/>
          <w:szCs w:val="24"/>
        </w:rPr>
      </w:pPr>
      <w:r w:rsidRPr="00B50D95">
        <w:rPr>
          <w:rFonts w:ascii="Arial" w:hAnsi="Arial" w:cs="Arial"/>
          <w:b/>
          <w:sz w:val="24"/>
          <w:szCs w:val="24"/>
        </w:rPr>
        <w:t>Eficacia</w:t>
      </w:r>
    </w:p>
    <w:p w14:paraId="68E2F071" w14:textId="1E1FD329" w:rsidR="00BC3BC3" w:rsidRPr="00B50D95" w:rsidRDefault="00755B1D" w:rsidP="00B50D95">
      <w:pPr>
        <w:spacing w:after="0"/>
        <w:rPr>
          <w:rFonts w:ascii="Arial" w:hAnsi="Arial" w:cs="Arial"/>
          <w:b/>
          <w:sz w:val="24"/>
          <w:szCs w:val="24"/>
        </w:rPr>
      </w:pPr>
      <w:r w:rsidRPr="00B50D95">
        <w:rPr>
          <w:rFonts w:ascii="Arial" w:hAnsi="Arial" w:cs="Arial"/>
          <w:b/>
          <w:sz w:val="24"/>
          <w:szCs w:val="24"/>
        </w:rPr>
        <w:t>1.</w:t>
      </w:r>
      <w:r w:rsidR="009A7203" w:rsidRPr="00B50D95">
        <w:rPr>
          <w:rFonts w:ascii="Arial" w:hAnsi="Arial" w:cs="Arial"/>
          <w:b/>
          <w:sz w:val="24"/>
          <w:szCs w:val="24"/>
        </w:rPr>
        <w:t xml:space="preserve"> </w:t>
      </w:r>
      <w:r w:rsidRPr="00B50D95">
        <w:rPr>
          <w:rFonts w:ascii="Arial" w:hAnsi="Arial" w:cs="Arial"/>
          <w:b/>
          <w:sz w:val="24"/>
          <w:szCs w:val="24"/>
        </w:rPr>
        <w:t xml:space="preserve">Control </w:t>
      </w:r>
      <w:r w:rsidR="008E05A3">
        <w:rPr>
          <w:rFonts w:ascii="Arial" w:hAnsi="Arial" w:cs="Arial"/>
          <w:b/>
          <w:sz w:val="24"/>
          <w:szCs w:val="24"/>
        </w:rPr>
        <w:t>I</w:t>
      </w:r>
      <w:r w:rsidRPr="00B50D95">
        <w:rPr>
          <w:rFonts w:ascii="Arial" w:hAnsi="Arial" w:cs="Arial"/>
          <w:b/>
          <w:sz w:val="24"/>
          <w:szCs w:val="24"/>
        </w:rPr>
        <w:t>nterno/Ambiente de Control</w:t>
      </w:r>
    </w:p>
    <w:p w14:paraId="5A68AD8E" w14:textId="4E98CE22" w:rsidR="007D7165" w:rsidRPr="00B50D95" w:rsidRDefault="00755B1D" w:rsidP="00B50D95">
      <w:pPr>
        <w:spacing w:after="0"/>
        <w:ind w:left="284"/>
        <w:rPr>
          <w:rFonts w:ascii="Arial" w:eastAsiaTheme="minorHAnsi" w:hAnsi="Arial" w:cs="Arial"/>
          <w:sz w:val="24"/>
          <w:szCs w:val="24"/>
          <w:lang w:val="es-ES" w:eastAsia="en-US"/>
        </w:rPr>
      </w:pPr>
      <w:r w:rsidRPr="00B50D95">
        <w:rPr>
          <w:rFonts w:ascii="Arial" w:hAnsi="Arial" w:cs="Arial"/>
          <w:b/>
          <w:sz w:val="24"/>
          <w:szCs w:val="24"/>
        </w:rPr>
        <w:t>1.1 Marco Jurídico y Normativo en materia de Catastro</w:t>
      </w:r>
      <w:r w:rsidRPr="00B50D95">
        <w:rPr>
          <w:rFonts w:ascii="Arial" w:eastAsiaTheme="minorHAnsi" w:hAnsi="Arial" w:cs="Arial"/>
          <w:sz w:val="24"/>
          <w:szCs w:val="24"/>
          <w:lang w:val="es-ES" w:eastAsia="en-US"/>
        </w:rPr>
        <w:t xml:space="preserve"> </w:t>
      </w:r>
    </w:p>
    <w:p w14:paraId="5728D347" w14:textId="67F5288B" w:rsidR="00755B1D" w:rsidRPr="00B50D95" w:rsidRDefault="006C5B4E" w:rsidP="00B50D95">
      <w:pPr>
        <w:spacing w:after="0"/>
        <w:ind w:left="709"/>
        <w:jc w:val="both"/>
        <w:rPr>
          <w:rFonts w:ascii="Arial" w:hAnsi="Arial" w:cs="Arial"/>
          <w:sz w:val="24"/>
          <w:szCs w:val="24"/>
        </w:rPr>
      </w:pPr>
      <w:r>
        <w:rPr>
          <w:rFonts w:ascii="Arial" w:hAnsi="Arial" w:cs="Arial"/>
          <w:sz w:val="24"/>
          <w:szCs w:val="24"/>
        </w:rPr>
        <w:t xml:space="preserve">1.1.1. </w:t>
      </w:r>
      <w:r w:rsidR="00755B1D" w:rsidRPr="00B50D95">
        <w:rPr>
          <w:rFonts w:ascii="Arial" w:hAnsi="Arial" w:cs="Arial"/>
          <w:sz w:val="24"/>
          <w:szCs w:val="24"/>
        </w:rPr>
        <w:t xml:space="preserve">Verificar </w:t>
      </w:r>
      <w:r w:rsidR="00830503">
        <w:rPr>
          <w:rFonts w:ascii="Arial" w:hAnsi="Arial" w:cs="Arial"/>
          <w:sz w:val="24"/>
          <w:szCs w:val="24"/>
        </w:rPr>
        <w:t>si</w:t>
      </w:r>
      <w:r w:rsidR="00755B1D" w:rsidRPr="00B50D95">
        <w:rPr>
          <w:rFonts w:ascii="Arial" w:hAnsi="Arial" w:cs="Arial"/>
          <w:sz w:val="24"/>
          <w:szCs w:val="24"/>
        </w:rPr>
        <w:t xml:space="preserve"> </w:t>
      </w:r>
      <w:r w:rsidR="00A0595C" w:rsidRPr="00B50D95">
        <w:rPr>
          <w:rFonts w:ascii="Arial" w:hAnsi="Arial" w:cs="Arial"/>
          <w:sz w:val="24"/>
          <w:szCs w:val="24"/>
        </w:rPr>
        <w:t>el H. Ayuntamiento del Municipio de José María Morelos, contó con un marco jurídico y normativo que regule la actuación del Catastro, y se encuentre aprobado, vigente y difundido</w:t>
      </w:r>
      <w:r w:rsidR="00755B1D" w:rsidRPr="00B50D95">
        <w:rPr>
          <w:rFonts w:ascii="Arial" w:hAnsi="Arial" w:cs="Arial"/>
          <w:sz w:val="24"/>
          <w:szCs w:val="24"/>
        </w:rPr>
        <w:t>.</w:t>
      </w:r>
    </w:p>
    <w:p w14:paraId="67357924" w14:textId="77777777" w:rsidR="00755B1D" w:rsidRPr="00B50D95" w:rsidRDefault="00755B1D" w:rsidP="00B50D95">
      <w:pPr>
        <w:pStyle w:val="Prrafodelista"/>
        <w:spacing w:after="0"/>
        <w:ind w:left="284"/>
        <w:contextualSpacing w:val="0"/>
        <w:rPr>
          <w:rFonts w:ascii="Arial" w:eastAsiaTheme="minorEastAsia" w:hAnsi="Arial" w:cs="Arial"/>
          <w:b/>
          <w:sz w:val="24"/>
          <w:szCs w:val="24"/>
          <w:lang w:val="es-MX" w:eastAsia="es-MX"/>
        </w:rPr>
      </w:pPr>
      <w:r w:rsidRPr="00B50D95">
        <w:rPr>
          <w:rFonts w:ascii="Arial" w:eastAsiaTheme="minorEastAsia" w:hAnsi="Arial" w:cs="Arial"/>
          <w:b/>
          <w:sz w:val="24"/>
          <w:szCs w:val="24"/>
          <w:lang w:val="es-MX" w:eastAsia="es-MX"/>
        </w:rPr>
        <w:t>1.2 Política de Integridad</w:t>
      </w:r>
    </w:p>
    <w:p w14:paraId="10907509" w14:textId="2D96A50C" w:rsidR="00A0595C" w:rsidRPr="00B50D95" w:rsidRDefault="00A0595C" w:rsidP="00B50D95">
      <w:pPr>
        <w:spacing w:after="0"/>
        <w:ind w:left="709"/>
        <w:contextualSpacing/>
        <w:jc w:val="both"/>
        <w:rPr>
          <w:rFonts w:ascii="Arial" w:hAnsi="Arial" w:cs="Arial"/>
          <w:sz w:val="24"/>
          <w:szCs w:val="24"/>
          <w:lang w:val="es-ES"/>
        </w:rPr>
      </w:pPr>
      <w:r w:rsidRPr="00B50D95">
        <w:rPr>
          <w:rFonts w:ascii="Arial" w:hAnsi="Arial" w:cs="Arial"/>
          <w:sz w:val="24"/>
          <w:szCs w:val="24"/>
          <w:lang w:val="es-ES"/>
        </w:rPr>
        <w:t xml:space="preserve">1.2.1 Verificar que el H. Ayuntamiento del municipio de José María Morelos, </w:t>
      </w:r>
      <w:r w:rsidR="00830503">
        <w:rPr>
          <w:rFonts w:ascii="Arial" w:hAnsi="Arial" w:cs="Arial"/>
          <w:sz w:val="24"/>
          <w:szCs w:val="24"/>
          <w:lang w:val="es-ES"/>
        </w:rPr>
        <w:t>haya contado</w:t>
      </w:r>
      <w:r w:rsidRPr="00B50D95">
        <w:rPr>
          <w:rFonts w:ascii="Arial" w:hAnsi="Arial" w:cs="Arial"/>
          <w:sz w:val="24"/>
          <w:szCs w:val="24"/>
          <w:lang w:val="es-ES"/>
        </w:rPr>
        <w:t xml:space="preserve"> con una Política de Integridad que considere un Código de Ética y Conducta y lineamientos para el Conflicto de Intereses, y realizó su difusión al personal de la Dirección de Catastro municipal.</w:t>
      </w:r>
    </w:p>
    <w:p w14:paraId="66B7924A" w14:textId="77777777" w:rsidR="00755B1D" w:rsidRPr="00B50D95" w:rsidRDefault="00755B1D" w:rsidP="00B50D95">
      <w:pPr>
        <w:spacing w:after="0"/>
        <w:rPr>
          <w:rFonts w:ascii="Arial" w:hAnsi="Arial" w:cs="Arial"/>
          <w:b/>
          <w:sz w:val="24"/>
          <w:szCs w:val="24"/>
        </w:rPr>
      </w:pPr>
    </w:p>
    <w:p w14:paraId="70B9BACB" w14:textId="342B6E4F" w:rsidR="007D7165" w:rsidRPr="00B50D95" w:rsidRDefault="00DC338D" w:rsidP="00B50D95">
      <w:pPr>
        <w:spacing w:after="0"/>
        <w:rPr>
          <w:rFonts w:ascii="Arial" w:hAnsi="Arial" w:cs="Arial"/>
          <w:b/>
          <w:sz w:val="24"/>
          <w:szCs w:val="24"/>
        </w:rPr>
      </w:pPr>
      <w:r>
        <w:rPr>
          <w:rFonts w:ascii="Arial" w:hAnsi="Arial" w:cs="Arial"/>
          <w:b/>
          <w:sz w:val="24"/>
          <w:szCs w:val="24"/>
        </w:rPr>
        <w:t>Competencia de los actores</w:t>
      </w:r>
    </w:p>
    <w:p w14:paraId="48BEFFC2" w14:textId="4ED9E78E" w:rsidR="00755B1D" w:rsidRPr="00B50D95" w:rsidRDefault="00755B1D" w:rsidP="00B50D95">
      <w:pPr>
        <w:spacing w:after="0"/>
        <w:rPr>
          <w:rFonts w:ascii="Arial" w:hAnsi="Arial" w:cs="Arial"/>
          <w:b/>
          <w:sz w:val="24"/>
          <w:szCs w:val="24"/>
        </w:rPr>
      </w:pPr>
      <w:r w:rsidRPr="00B50D95">
        <w:rPr>
          <w:rFonts w:ascii="Arial" w:hAnsi="Arial" w:cs="Arial"/>
          <w:b/>
          <w:sz w:val="24"/>
          <w:szCs w:val="24"/>
        </w:rPr>
        <w:t xml:space="preserve">2. Capacitación en materia de Catastro </w:t>
      </w:r>
    </w:p>
    <w:p w14:paraId="5790148A" w14:textId="77777777" w:rsidR="00755B1D" w:rsidRPr="00B50D95" w:rsidRDefault="00755B1D" w:rsidP="00B50D95">
      <w:pPr>
        <w:pStyle w:val="Prrafodelista"/>
        <w:spacing w:after="0"/>
        <w:ind w:left="284"/>
        <w:contextualSpacing w:val="0"/>
        <w:rPr>
          <w:rFonts w:ascii="Arial" w:hAnsi="Arial" w:cs="Arial"/>
          <w:b/>
          <w:sz w:val="24"/>
          <w:szCs w:val="24"/>
        </w:rPr>
      </w:pPr>
      <w:r w:rsidRPr="00B50D95">
        <w:rPr>
          <w:rFonts w:ascii="Arial" w:hAnsi="Arial" w:cs="Arial"/>
          <w:b/>
          <w:sz w:val="24"/>
          <w:szCs w:val="24"/>
        </w:rPr>
        <w:t>2.1 Diagnóstico de necesidades de capacitación</w:t>
      </w:r>
    </w:p>
    <w:p w14:paraId="49FE9F77" w14:textId="6F6F41FA" w:rsidR="007D7165" w:rsidRPr="00B50D95" w:rsidRDefault="00755B1D" w:rsidP="00B50D95">
      <w:pPr>
        <w:pStyle w:val="Prrafodelista"/>
        <w:spacing w:after="0"/>
        <w:ind w:left="709"/>
        <w:jc w:val="both"/>
        <w:rPr>
          <w:rFonts w:ascii="Arial" w:hAnsi="Arial" w:cs="Arial"/>
          <w:sz w:val="24"/>
          <w:szCs w:val="24"/>
        </w:rPr>
      </w:pPr>
      <w:r w:rsidRPr="00B50D95">
        <w:rPr>
          <w:rFonts w:ascii="Arial" w:hAnsi="Arial" w:cs="Arial"/>
          <w:sz w:val="24"/>
          <w:szCs w:val="24"/>
        </w:rPr>
        <w:t>2.1.1</w:t>
      </w:r>
      <w:r w:rsidRPr="00B50D95">
        <w:rPr>
          <w:rFonts w:ascii="Arial" w:hAnsi="Arial" w:cs="Arial"/>
          <w:sz w:val="24"/>
          <w:szCs w:val="24"/>
        </w:rPr>
        <w:tab/>
        <w:t xml:space="preserve">Verificar </w:t>
      </w:r>
      <w:r w:rsidR="00A0595C" w:rsidRPr="00B50D95">
        <w:rPr>
          <w:rFonts w:ascii="Arial" w:hAnsi="Arial" w:cs="Arial"/>
          <w:sz w:val="24"/>
          <w:szCs w:val="24"/>
        </w:rPr>
        <w:t>la realización de un diagnóstico de detección de necesidades de capacitación para el personal adscrito a la Dirección de Catastro municipal, en el ejercicio fiscal 2020, y si fue incluido en el Programa Anual de Capacitación del H. Ayuntamiento del municipio de José María Morelos.</w:t>
      </w:r>
    </w:p>
    <w:p w14:paraId="24EF0445" w14:textId="4DC9E84C" w:rsidR="00755B1D" w:rsidRPr="00B50D95" w:rsidRDefault="00755B1D" w:rsidP="00B50D95">
      <w:pPr>
        <w:pStyle w:val="Prrafodelista"/>
        <w:spacing w:after="0"/>
        <w:ind w:left="284"/>
        <w:contextualSpacing w:val="0"/>
        <w:jc w:val="both"/>
        <w:rPr>
          <w:rFonts w:ascii="Arial" w:hAnsi="Arial" w:cs="Arial"/>
          <w:b/>
          <w:sz w:val="24"/>
          <w:szCs w:val="24"/>
        </w:rPr>
      </w:pPr>
      <w:r w:rsidRPr="00B50D95">
        <w:rPr>
          <w:rFonts w:ascii="Arial" w:hAnsi="Arial" w:cs="Arial"/>
          <w:b/>
          <w:sz w:val="24"/>
          <w:szCs w:val="24"/>
        </w:rPr>
        <w:lastRenderedPageBreak/>
        <w:t>2.2 Capacitaciones realizadas</w:t>
      </w:r>
    </w:p>
    <w:p w14:paraId="45CE8E41" w14:textId="788E0477" w:rsidR="00A0595C" w:rsidRPr="00B50D95" w:rsidRDefault="00755B1D" w:rsidP="00A64A36">
      <w:pPr>
        <w:spacing w:after="0"/>
        <w:ind w:left="709"/>
        <w:contextualSpacing/>
        <w:jc w:val="both"/>
        <w:rPr>
          <w:rFonts w:ascii="Arial" w:hAnsi="Arial" w:cs="Arial"/>
          <w:color w:val="FF0000"/>
          <w:sz w:val="24"/>
          <w:szCs w:val="24"/>
          <w:lang w:val="es-ES"/>
        </w:rPr>
      </w:pPr>
      <w:r w:rsidRPr="00B50D95">
        <w:rPr>
          <w:rFonts w:ascii="Arial" w:hAnsi="Arial" w:cs="Arial"/>
          <w:sz w:val="24"/>
          <w:szCs w:val="24"/>
        </w:rPr>
        <w:t xml:space="preserve">2.2.1 </w:t>
      </w:r>
      <w:r w:rsidR="006C5B4E" w:rsidRPr="00981443">
        <w:rPr>
          <w:rFonts w:ascii="Arial" w:eastAsia="Times New Roman" w:hAnsi="Arial" w:cs="Arial"/>
          <w:bCs/>
          <w:sz w:val="24"/>
          <w:szCs w:val="24"/>
          <w:lang w:eastAsia="es-ES"/>
        </w:rPr>
        <w:t>Verificar la realización de cursos y/o ta</w:t>
      </w:r>
      <w:r w:rsidR="006C5B4E">
        <w:rPr>
          <w:rFonts w:ascii="Arial" w:eastAsia="Times New Roman" w:hAnsi="Arial" w:cs="Arial"/>
          <w:bCs/>
          <w:sz w:val="24"/>
          <w:szCs w:val="24"/>
          <w:lang w:eastAsia="es-ES"/>
        </w:rPr>
        <w:t>lleres de capacitación impartidos</w:t>
      </w:r>
      <w:r w:rsidR="006C5B4E" w:rsidRPr="00981443">
        <w:rPr>
          <w:rFonts w:ascii="Arial" w:eastAsia="Times New Roman" w:hAnsi="Arial" w:cs="Arial"/>
          <w:bCs/>
          <w:sz w:val="24"/>
          <w:szCs w:val="24"/>
          <w:lang w:eastAsia="es-ES"/>
        </w:rPr>
        <w:t xml:space="preserve"> en el ejercicio fiscal 2020, que fortalezcan la función catastral del personal adscrito a la Dirección de Catastro municipal</w:t>
      </w:r>
      <w:r w:rsidR="00A0595C" w:rsidRPr="00B50D95">
        <w:rPr>
          <w:rFonts w:ascii="Arial" w:hAnsi="Arial" w:cs="Arial"/>
          <w:sz w:val="24"/>
          <w:szCs w:val="24"/>
          <w:lang w:val="es-ES"/>
        </w:rPr>
        <w:t>.</w:t>
      </w:r>
    </w:p>
    <w:p w14:paraId="0810404C" w14:textId="77777777" w:rsidR="000C2835" w:rsidRPr="0064623D" w:rsidRDefault="000C2835" w:rsidP="00B50D95">
      <w:pPr>
        <w:spacing w:after="0"/>
        <w:jc w:val="both"/>
        <w:rPr>
          <w:rFonts w:ascii="Arial" w:hAnsi="Arial" w:cs="Arial"/>
          <w:b/>
          <w:sz w:val="28"/>
          <w:szCs w:val="24"/>
        </w:rPr>
      </w:pPr>
    </w:p>
    <w:p w14:paraId="2F5B51FA" w14:textId="42E28B8C" w:rsidR="00BF01BA" w:rsidRPr="00B50D95" w:rsidRDefault="00BF01BA" w:rsidP="00B50D95">
      <w:pPr>
        <w:spacing w:after="0"/>
        <w:jc w:val="both"/>
        <w:rPr>
          <w:rFonts w:ascii="Arial" w:hAnsi="Arial" w:cs="Arial"/>
          <w:b/>
          <w:sz w:val="24"/>
          <w:szCs w:val="24"/>
        </w:rPr>
      </w:pPr>
      <w:r w:rsidRPr="00B50D95">
        <w:rPr>
          <w:rFonts w:ascii="Arial" w:hAnsi="Arial" w:cs="Arial"/>
          <w:b/>
          <w:sz w:val="24"/>
          <w:szCs w:val="24"/>
        </w:rPr>
        <w:t>Eficacia</w:t>
      </w:r>
    </w:p>
    <w:p w14:paraId="0BDDBA98" w14:textId="757609BF" w:rsidR="00BF01BA" w:rsidRPr="00B50D95" w:rsidRDefault="00BF01BA" w:rsidP="00B50D95">
      <w:pPr>
        <w:spacing w:after="0"/>
        <w:jc w:val="both"/>
        <w:rPr>
          <w:rFonts w:ascii="Arial" w:hAnsi="Arial" w:cs="Arial"/>
          <w:b/>
          <w:sz w:val="24"/>
          <w:szCs w:val="24"/>
        </w:rPr>
      </w:pPr>
      <w:r w:rsidRPr="00B50D95">
        <w:rPr>
          <w:rFonts w:ascii="Arial" w:hAnsi="Arial" w:cs="Arial"/>
          <w:b/>
          <w:sz w:val="24"/>
          <w:szCs w:val="24"/>
        </w:rPr>
        <w:t>3. Procesos Catastrales</w:t>
      </w:r>
    </w:p>
    <w:p w14:paraId="4C60CE56" w14:textId="20B69F6C" w:rsidR="00BF01BA" w:rsidRPr="00B50D95" w:rsidRDefault="00BF01BA" w:rsidP="00B50D95">
      <w:pPr>
        <w:spacing w:after="0"/>
        <w:ind w:left="284"/>
        <w:jc w:val="both"/>
        <w:rPr>
          <w:rFonts w:ascii="Arial" w:hAnsi="Arial" w:cs="Arial"/>
          <w:b/>
          <w:sz w:val="24"/>
          <w:szCs w:val="24"/>
        </w:rPr>
      </w:pPr>
      <w:r w:rsidRPr="00B50D95">
        <w:rPr>
          <w:rFonts w:ascii="Arial" w:hAnsi="Arial" w:cs="Arial"/>
          <w:b/>
          <w:sz w:val="24"/>
          <w:szCs w:val="24"/>
        </w:rPr>
        <w:t>3.1 Identificación, Registro, y Va</w:t>
      </w:r>
      <w:r w:rsidR="004225E9" w:rsidRPr="00B50D95">
        <w:rPr>
          <w:rFonts w:ascii="Arial" w:hAnsi="Arial" w:cs="Arial"/>
          <w:b/>
          <w:sz w:val="24"/>
          <w:szCs w:val="24"/>
        </w:rPr>
        <w:t xml:space="preserve">luación de los </w:t>
      </w:r>
      <w:r w:rsidR="00A0595C" w:rsidRPr="00B50D95">
        <w:rPr>
          <w:rFonts w:ascii="Arial" w:hAnsi="Arial" w:cs="Arial"/>
          <w:b/>
          <w:sz w:val="24"/>
          <w:szCs w:val="24"/>
        </w:rPr>
        <w:t>bienes i</w:t>
      </w:r>
      <w:r w:rsidRPr="00B50D95">
        <w:rPr>
          <w:rFonts w:ascii="Arial" w:hAnsi="Arial" w:cs="Arial"/>
          <w:b/>
          <w:sz w:val="24"/>
          <w:szCs w:val="24"/>
        </w:rPr>
        <w:t>nmuebles</w:t>
      </w:r>
    </w:p>
    <w:p w14:paraId="7BCEE7EB" w14:textId="190D98CD" w:rsidR="00A0595C" w:rsidRPr="00B50D95" w:rsidRDefault="00BF01BA" w:rsidP="00B50D95">
      <w:pPr>
        <w:spacing w:after="0"/>
        <w:ind w:left="709"/>
        <w:jc w:val="both"/>
        <w:rPr>
          <w:rFonts w:ascii="Arial" w:hAnsi="Arial" w:cs="Arial"/>
          <w:sz w:val="24"/>
          <w:szCs w:val="24"/>
        </w:rPr>
      </w:pPr>
      <w:r w:rsidRPr="00B50D95">
        <w:rPr>
          <w:rFonts w:ascii="Arial" w:hAnsi="Arial" w:cs="Arial"/>
          <w:sz w:val="24"/>
          <w:szCs w:val="24"/>
        </w:rPr>
        <w:t xml:space="preserve">3.1.1 Revisar </w:t>
      </w:r>
      <w:r w:rsidR="00A0595C" w:rsidRPr="00B50D95">
        <w:rPr>
          <w:rFonts w:ascii="Arial" w:hAnsi="Arial" w:cs="Arial"/>
          <w:sz w:val="24"/>
          <w:szCs w:val="24"/>
        </w:rPr>
        <w:t xml:space="preserve">y analizar </w:t>
      </w:r>
      <w:r w:rsidR="006C5B4E">
        <w:rPr>
          <w:rFonts w:ascii="Arial" w:hAnsi="Arial" w:cs="Arial"/>
          <w:sz w:val="24"/>
          <w:szCs w:val="24"/>
        </w:rPr>
        <w:t>si</w:t>
      </w:r>
      <w:r w:rsidR="00A0595C" w:rsidRPr="00B50D95">
        <w:rPr>
          <w:rFonts w:ascii="Arial" w:hAnsi="Arial" w:cs="Arial"/>
          <w:sz w:val="24"/>
          <w:szCs w:val="24"/>
        </w:rPr>
        <w:t xml:space="preserve"> la Dirección de Catastro municipal contó con los procedimientos establecidos en materia de Catastro, relacionados con la identificación, registro y valuación de los inmuebles de acuerdo a la normativa aplicable.</w:t>
      </w:r>
    </w:p>
    <w:p w14:paraId="27B9D33E" w14:textId="79BA5153" w:rsidR="00BF01BA" w:rsidRPr="00B50D95" w:rsidRDefault="00BF01BA" w:rsidP="00B50D95">
      <w:pPr>
        <w:spacing w:after="0"/>
        <w:ind w:left="284"/>
        <w:jc w:val="both"/>
        <w:rPr>
          <w:rFonts w:ascii="Arial" w:hAnsi="Arial" w:cs="Arial"/>
          <w:b/>
          <w:sz w:val="24"/>
          <w:szCs w:val="24"/>
        </w:rPr>
      </w:pPr>
      <w:r w:rsidRPr="00B50D95">
        <w:rPr>
          <w:rFonts w:ascii="Arial" w:hAnsi="Arial" w:cs="Arial"/>
          <w:b/>
          <w:sz w:val="24"/>
          <w:szCs w:val="24"/>
        </w:rPr>
        <w:t>3.2 Padrón Inmobiliario y Cartográfico.</w:t>
      </w:r>
    </w:p>
    <w:p w14:paraId="464D3D75" w14:textId="5C1EBA7B" w:rsidR="00A0595C" w:rsidRPr="00B50D95" w:rsidRDefault="00BF01BA" w:rsidP="00B50D95">
      <w:pPr>
        <w:spacing w:after="0"/>
        <w:ind w:left="709"/>
        <w:jc w:val="both"/>
        <w:rPr>
          <w:rFonts w:ascii="Arial" w:hAnsi="Arial" w:cs="Arial"/>
          <w:color w:val="FF0000"/>
          <w:sz w:val="24"/>
          <w:szCs w:val="24"/>
        </w:rPr>
      </w:pPr>
      <w:r w:rsidRPr="00B50D95">
        <w:rPr>
          <w:rFonts w:ascii="Arial" w:hAnsi="Arial" w:cs="Arial"/>
          <w:sz w:val="24"/>
          <w:szCs w:val="24"/>
        </w:rPr>
        <w:t xml:space="preserve">3.2.1 Corroborar </w:t>
      </w:r>
      <w:r w:rsidR="006C5B4E">
        <w:rPr>
          <w:rFonts w:ascii="Arial" w:hAnsi="Arial" w:cs="Arial"/>
          <w:sz w:val="24"/>
          <w:szCs w:val="24"/>
        </w:rPr>
        <w:t>si</w:t>
      </w:r>
      <w:r w:rsidR="00A0595C" w:rsidRPr="00B50D95">
        <w:rPr>
          <w:rFonts w:ascii="Arial" w:hAnsi="Arial" w:cs="Arial"/>
          <w:sz w:val="24"/>
          <w:szCs w:val="24"/>
        </w:rPr>
        <w:t xml:space="preserve"> el H. Ayuntamiento del Municipio de José María Morelos, contó con su Padrón Inmobiliario y su Cartografía Catastral actualizados y que cumplan con lo dispuesto en la Ley de Catastro del Estado de Quintana Roo y demás normativa aplicable en la materia.</w:t>
      </w:r>
    </w:p>
    <w:p w14:paraId="1EE9C838" w14:textId="261D05CB" w:rsidR="00BF01BA" w:rsidRPr="00B50D95" w:rsidRDefault="00BF01BA" w:rsidP="00B50D95">
      <w:pPr>
        <w:spacing w:after="0"/>
        <w:ind w:left="284"/>
        <w:jc w:val="both"/>
        <w:rPr>
          <w:rFonts w:ascii="Arial" w:hAnsi="Arial" w:cs="Arial"/>
          <w:b/>
          <w:sz w:val="24"/>
          <w:szCs w:val="24"/>
        </w:rPr>
      </w:pPr>
      <w:r w:rsidRPr="00B50D95">
        <w:rPr>
          <w:rFonts w:ascii="Arial" w:hAnsi="Arial" w:cs="Arial"/>
          <w:b/>
          <w:sz w:val="24"/>
          <w:szCs w:val="24"/>
        </w:rPr>
        <w:t>3.3 Clave Catastral</w:t>
      </w:r>
    </w:p>
    <w:p w14:paraId="0D20E4BB" w14:textId="4FE6816A" w:rsidR="00BF01BA" w:rsidRPr="00B50D95" w:rsidRDefault="00BF01BA" w:rsidP="00B50D95">
      <w:pPr>
        <w:spacing w:after="0"/>
        <w:ind w:left="709"/>
        <w:jc w:val="both"/>
        <w:rPr>
          <w:rFonts w:ascii="Arial" w:hAnsi="Arial" w:cs="Arial"/>
          <w:sz w:val="24"/>
          <w:szCs w:val="24"/>
        </w:rPr>
      </w:pPr>
      <w:r w:rsidRPr="00B50D95">
        <w:rPr>
          <w:rFonts w:ascii="Arial" w:hAnsi="Arial" w:cs="Arial"/>
          <w:sz w:val="24"/>
          <w:szCs w:val="24"/>
        </w:rPr>
        <w:t xml:space="preserve">3.3.1 Verificar </w:t>
      </w:r>
      <w:r w:rsidR="00A0595C" w:rsidRPr="00B50D95">
        <w:rPr>
          <w:rFonts w:ascii="Arial" w:hAnsi="Arial" w:cs="Arial"/>
          <w:sz w:val="24"/>
          <w:szCs w:val="24"/>
        </w:rPr>
        <w:t>que la clave catastral cumpla con la nomenclatura mínima establecida en la Ley de Catastro del Estado y su Reglamento.</w:t>
      </w:r>
    </w:p>
    <w:p w14:paraId="09B2C5E4" w14:textId="5D668616" w:rsidR="00BF01BA" w:rsidRPr="00B50D95" w:rsidRDefault="00BF01BA" w:rsidP="00B50D95">
      <w:pPr>
        <w:spacing w:after="0"/>
        <w:ind w:left="284"/>
        <w:jc w:val="both"/>
        <w:rPr>
          <w:rFonts w:ascii="Arial" w:hAnsi="Arial" w:cs="Arial"/>
          <w:b/>
          <w:sz w:val="24"/>
          <w:szCs w:val="24"/>
        </w:rPr>
      </w:pPr>
      <w:r w:rsidRPr="00B50D95">
        <w:rPr>
          <w:rFonts w:ascii="Arial" w:hAnsi="Arial" w:cs="Arial"/>
          <w:b/>
          <w:sz w:val="24"/>
          <w:szCs w:val="24"/>
        </w:rPr>
        <w:t>3.4 Tabla de Valores Unitarios de Suelo y Construcciones</w:t>
      </w:r>
    </w:p>
    <w:p w14:paraId="0A887A5B" w14:textId="156041D4" w:rsidR="00BF01BA" w:rsidRPr="00B50D95" w:rsidRDefault="00BF01BA" w:rsidP="00B50D95">
      <w:pPr>
        <w:spacing w:after="0"/>
        <w:ind w:left="709"/>
        <w:jc w:val="both"/>
        <w:rPr>
          <w:rFonts w:ascii="Arial" w:hAnsi="Arial" w:cs="Arial"/>
          <w:sz w:val="24"/>
          <w:szCs w:val="24"/>
        </w:rPr>
      </w:pPr>
      <w:r w:rsidRPr="00B50D95">
        <w:rPr>
          <w:rFonts w:ascii="Arial" w:hAnsi="Arial" w:cs="Arial"/>
          <w:sz w:val="24"/>
          <w:szCs w:val="24"/>
        </w:rPr>
        <w:t xml:space="preserve">3.4.1 Verificar </w:t>
      </w:r>
      <w:r w:rsidR="006C5B4E">
        <w:rPr>
          <w:rFonts w:ascii="Arial" w:hAnsi="Arial" w:cs="Arial"/>
          <w:sz w:val="24"/>
          <w:szCs w:val="24"/>
        </w:rPr>
        <w:t>si</w:t>
      </w:r>
      <w:r w:rsidR="00A0595C" w:rsidRPr="00B50D95">
        <w:rPr>
          <w:rFonts w:ascii="Arial" w:hAnsi="Arial" w:cs="Arial"/>
          <w:sz w:val="24"/>
          <w:szCs w:val="24"/>
        </w:rPr>
        <w:t xml:space="preserve"> el H. Ayuntamiento del M</w:t>
      </w:r>
      <w:r w:rsidR="006C5B4E">
        <w:rPr>
          <w:rFonts w:ascii="Arial" w:hAnsi="Arial" w:cs="Arial"/>
          <w:sz w:val="24"/>
          <w:szCs w:val="24"/>
        </w:rPr>
        <w:t xml:space="preserve">unicipio de José María </w:t>
      </w:r>
      <w:proofErr w:type="gramStart"/>
      <w:r w:rsidR="006C5B4E">
        <w:rPr>
          <w:rFonts w:ascii="Arial" w:hAnsi="Arial" w:cs="Arial"/>
          <w:sz w:val="24"/>
          <w:szCs w:val="24"/>
        </w:rPr>
        <w:t>Morelos,  contó</w:t>
      </w:r>
      <w:proofErr w:type="gramEnd"/>
      <w:r w:rsidR="00A0595C" w:rsidRPr="00B50D95">
        <w:rPr>
          <w:rFonts w:ascii="Arial" w:hAnsi="Arial" w:cs="Arial"/>
          <w:sz w:val="24"/>
          <w:szCs w:val="24"/>
        </w:rPr>
        <w:t xml:space="preserve"> con su Tabla de Valores Unitarios de Suelo y Construcciones para el ejercicio fiscal 2020, aprobado por el Cabildo y la Legislatura del Estado y se haya publicado en el Periódico Oficial del Estado para su vigencia.</w:t>
      </w:r>
    </w:p>
    <w:p w14:paraId="72A5F039" w14:textId="2A882F52" w:rsidR="00BF01BA" w:rsidRPr="00B50D95" w:rsidRDefault="00BF01BA" w:rsidP="00B50D95">
      <w:pPr>
        <w:spacing w:after="0"/>
        <w:ind w:left="284"/>
        <w:jc w:val="both"/>
        <w:rPr>
          <w:rFonts w:ascii="Arial" w:hAnsi="Arial" w:cs="Arial"/>
          <w:b/>
          <w:sz w:val="24"/>
          <w:szCs w:val="24"/>
        </w:rPr>
      </w:pPr>
      <w:r w:rsidRPr="00B50D95">
        <w:rPr>
          <w:rFonts w:ascii="Arial" w:hAnsi="Arial" w:cs="Arial"/>
          <w:b/>
          <w:sz w:val="24"/>
          <w:szCs w:val="24"/>
        </w:rPr>
        <w:t>3.5 Cédula Catastral</w:t>
      </w:r>
    </w:p>
    <w:p w14:paraId="406FF4D5" w14:textId="0040674E" w:rsidR="00BC2E9F" w:rsidRDefault="00BF01BA" w:rsidP="00B50D95">
      <w:pPr>
        <w:spacing w:after="0"/>
        <w:ind w:left="709"/>
        <w:jc w:val="both"/>
        <w:rPr>
          <w:rFonts w:ascii="Arial" w:hAnsi="Arial" w:cs="Arial"/>
          <w:sz w:val="24"/>
          <w:szCs w:val="24"/>
        </w:rPr>
      </w:pPr>
      <w:r w:rsidRPr="00B50D95">
        <w:rPr>
          <w:rFonts w:ascii="Arial" w:hAnsi="Arial" w:cs="Arial"/>
          <w:sz w:val="24"/>
          <w:szCs w:val="24"/>
        </w:rPr>
        <w:t>3.5.1 Verificar qu</w:t>
      </w:r>
      <w:r w:rsidR="004225E9" w:rsidRPr="00B50D95">
        <w:rPr>
          <w:rFonts w:ascii="Arial" w:hAnsi="Arial" w:cs="Arial"/>
          <w:sz w:val="24"/>
          <w:szCs w:val="24"/>
        </w:rPr>
        <w:t>e la estructura general de la Cé</w:t>
      </w:r>
      <w:r w:rsidRPr="00B50D95">
        <w:rPr>
          <w:rFonts w:ascii="Arial" w:hAnsi="Arial" w:cs="Arial"/>
          <w:sz w:val="24"/>
          <w:szCs w:val="24"/>
        </w:rPr>
        <w:t xml:space="preserve">dula Catastral, </w:t>
      </w:r>
      <w:r w:rsidR="006C5B4E">
        <w:rPr>
          <w:rFonts w:ascii="Arial" w:hAnsi="Arial" w:cs="Arial"/>
          <w:sz w:val="24"/>
          <w:szCs w:val="24"/>
        </w:rPr>
        <w:t>haya contado</w:t>
      </w:r>
      <w:r w:rsidRPr="00B50D95">
        <w:rPr>
          <w:rFonts w:ascii="Arial" w:hAnsi="Arial" w:cs="Arial"/>
          <w:sz w:val="24"/>
          <w:szCs w:val="24"/>
        </w:rPr>
        <w:t xml:space="preserve"> con los requisitos mínimos establecidos en el Reglamento de la Ley de Catastro del Estado d</w:t>
      </w:r>
      <w:r w:rsidR="00BC2E9F" w:rsidRPr="00B50D95">
        <w:rPr>
          <w:rFonts w:ascii="Arial" w:hAnsi="Arial" w:cs="Arial"/>
          <w:sz w:val="24"/>
          <w:szCs w:val="24"/>
        </w:rPr>
        <w:t>e Quintana Roo.</w:t>
      </w:r>
    </w:p>
    <w:p w14:paraId="51628491" w14:textId="77777777" w:rsidR="00B53DAD" w:rsidRPr="00B50D95" w:rsidRDefault="00B53DAD" w:rsidP="006C5B4E">
      <w:pPr>
        <w:ind w:left="709"/>
        <w:jc w:val="both"/>
        <w:rPr>
          <w:rFonts w:ascii="Arial" w:hAnsi="Arial" w:cs="Arial"/>
          <w:sz w:val="24"/>
          <w:szCs w:val="24"/>
        </w:rPr>
      </w:pPr>
    </w:p>
    <w:p w14:paraId="399F84CF" w14:textId="1E0ED20A" w:rsidR="00E51BD0" w:rsidRDefault="003F0068" w:rsidP="00B50D95">
      <w:pPr>
        <w:pStyle w:val="Ttulo3"/>
        <w:numPr>
          <w:ilvl w:val="0"/>
          <w:numId w:val="3"/>
        </w:numPr>
        <w:spacing w:before="0" w:beforeAutospacing="0" w:after="0" w:afterAutospacing="0" w:line="276" w:lineRule="auto"/>
        <w:jc w:val="both"/>
        <w:rPr>
          <w:rFonts w:cs="Arial"/>
          <w:szCs w:val="24"/>
        </w:rPr>
      </w:pPr>
      <w:bookmarkStart w:id="9" w:name="_Toc11413509"/>
      <w:r w:rsidRPr="00B50D95">
        <w:rPr>
          <w:rFonts w:cs="Arial"/>
          <w:szCs w:val="24"/>
        </w:rPr>
        <w:t>Servidores P</w:t>
      </w:r>
      <w:r w:rsidR="004649C1" w:rsidRPr="00B50D95">
        <w:rPr>
          <w:rFonts w:cs="Arial"/>
          <w:szCs w:val="24"/>
        </w:rPr>
        <w:t>úbl</w:t>
      </w:r>
      <w:r w:rsidR="00251427" w:rsidRPr="00B50D95">
        <w:rPr>
          <w:rFonts w:cs="Arial"/>
          <w:szCs w:val="24"/>
        </w:rPr>
        <w:t xml:space="preserve">icos </w:t>
      </w:r>
      <w:r w:rsidRPr="00B50D95">
        <w:rPr>
          <w:rFonts w:cs="Arial"/>
          <w:szCs w:val="24"/>
        </w:rPr>
        <w:t>que intervinieron en la A</w:t>
      </w:r>
      <w:r w:rsidR="00251427" w:rsidRPr="00B50D95">
        <w:rPr>
          <w:rFonts w:cs="Arial"/>
          <w:szCs w:val="24"/>
        </w:rPr>
        <w:t>uditorí</w:t>
      </w:r>
      <w:r w:rsidR="004649C1" w:rsidRPr="00B50D95">
        <w:rPr>
          <w:rFonts w:cs="Arial"/>
          <w:szCs w:val="24"/>
        </w:rPr>
        <w:t>a</w:t>
      </w:r>
      <w:bookmarkEnd w:id="9"/>
    </w:p>
    <w:p w14:paraId="01884EAB" w14:textId="77777777" w:rsidR="00B53DAD" w:rsidRPr="00B50D95" w:rsidRDefault="00B53DAD" w:rsidP="00B53DAD">
      <w:pPr>
        <w:pStyle w:val="Ttulo3"/>
        <w:spacing w:before="0" w:beforeAutospacing="0" w:after="0" w:afterAutospacing="0" w:line="276" w:lineRule="auto"/>
        <w:ind w:left="720"/>
        <w:jc w:val="both"/>
        <w:rPr>
          <w:rFonts w:cs="Arial"/>
          <w:szCs w:val="24"/>
        </w:rPr>
      </w:pPr>
    </w:p>
    <w:p w14:paraId="71DFF169" w14:textId="6DAF243E" w:rsidR="00592BAC" w:rsidRDefault="00E51BD0" w:rsidP="00592BAC">
      <w:pPr>
        <w:pStyle w:val="Ttulo3"/>
        <w:spacing w:before="0" w:beforeAutospacing="0" w:after="0" w:afterAutospacing="0" w:line="276" w:lineRule="auto"/>
        <w:ind w:left="-142"/>
        <w:jc w:val="both"/>
        <w:rPr>
          <w:rFonts w:cs="Arial"/>
          <w:b w:val="0"/>
          <w:szCs w:val="24"/>
        </w:rPr>
      </w:pPr>
      <w:r w:rsidRPr="00B50D95">
        <w:rPr>
          <w:rFonts w:cs="Arial"/>
          <w:b w:val="0"/>
          <w:szCs w:val="24"/>
        </w:rPr>
        <w:t xml:space="preserve">El personal designado, adscrito a la Auditoría Especial en </w:t>
      </w:r>
      <w:r w:rsidR="00733261">
        <w:rPr>
          <w:rFonts w:cs="Arial"/>
          <w:b w:val="0"/>
          <w:szCs w:val="24"/>
        </w:rPr>
        <w:t>Materia al</w:t>
      </w:r>
      <w:r w:rsidRPr="00B50D95">
        <w:rPr>
          <w:rFonts w:cs="Arial"/>
          <w:b w:val="0"/>
          <w:szCs w:val="24"/>
        </w:rPr>
        <w:t xml:space="preserve"> Desempeño de esta Auditoría Superior del Estado, </w:t>
      </w:r>
      <w:proofErr w:type="gramStart"/>
      <w:r w:rsidRPr="00B50D95">
        <w:rPr>
          <w:rFonts w:cs="Arial"/>
          <w:b w:val="0"/>
          <w:szCs w:val="24"/>
        </w:rPr>
        <w:t xml:space="preserve">que </w:t>
      </w:r>
      <w:r w:rsidR="00592BAC">
        <w:rPr>
          <w:rFonts w:cs="Arial"/>
          <w:b w:val="0"/>
          <w:szCs w:val="24"/>
        </w:rPr>
        <w:t xml:space="preserve"> </w:t>
      </w:r>
      <w:r w:rsidRPr="00B50D95">
        <w:rPr>
          <w:rFonts w:cs="Arial"/>
          <w:b w:val="0"/>
          <w:szCs w:val="24"/>
        </w:rPr>
        <w:t>actuó</w:t>
      </w:r>
      <w:proofErr w:type="gramEnd"/>
      <w:r w:rsidR="00592BAC">
        <w:rPr>
          <w:rFonts w:cs="Arial"/>
          <w:b w:val="0"/>
          <w:szCs w:val="24"/>
        </w:rPr>
        <w:t xml:space="preserve"> </w:t>
      </w:r>
      <w:r w:rsidRPr="00B50D95">
        <w:rPr>
          <w:rFonts w:cs="Arial"/>
          <w:b w:val="0"/>
          <w:szCs w:val="24"/>
        </w:rPr>
        <w:t xml:space="preserve"> en</w:t>
      </w:r>
      <w:r w:rsidR="00592BAC">
        <w:rPr>
          <w:rFonts w:cs="Arial"/>
          <w:b w:val="0"/>
          <w:szCs w:val="24"/>
        </w:rPr>
        <w:t xml:space="preserve"> </w:t>
      </w:r>
      <w:r w:rsidRPr="00B50D95">
        <w:rPr>
          <w:rFonts w:cs="Arial"/>
          <w:b w:val="0"/>
          <w:szCs w:val="24"/>
        </w:rPr>
        <w:t xml:space="preserve"> el</w:t>
      </w:r>
      <w:r w:rsidR="00592BAC">
        <w:rPr>
          <w:rFonts w:cs="Arial"/>
          <w:b w:val="0"/>
          <w:szCs w:val="24"/>
        </w:rPr>
        <w:t xml:space="preserve"> </w:t>
      </w:r>
      <w:r w:rsidRPr="00B50D95">
        <w:rPr>
          <w:rFonts w:cs="Arial"/>
          <w:b w:val="0"/>
          <w:szCs w:val="24"/>
        </w:rPr>
        <w:t xml:space="preserve"> desarrollo </w:t>
      </w:r>
      <w:r w:rsidR="00592BAC">
        <w:rPr>
          <w:rFonts w:cs="Arial"/>
          <w:b w:val="0"/>
          <w:szCs w:val="24"/>
        </w:rPr>
        <w:t xml:space="preserve"> </w:t>
      </w:r>
      <w:r w:rsidRPr="00B50D95">
        <w:rPr>
          <w:rFonts w:cs="Arial"/>
          <w:b w:val="0"/>
          <w:szCs w:val="24"/>
        </w:rPr>
        <w:t xml:space="preserve">y </w:t>
      </w:r>
      <w:r w:rsidR="00592BAC">
        <w:rPr>
          <w:rFonts w:cs="Arial"/>
          <w:b w:val="0"/>
          <w:szCs w:val="24"/>
        </w:rPr>
        <w:t xml:space="preserve"> </w:t>
      </w:r>
      <w:r w:rsidRPr="00B50D95">
        <w:rPr>
          <w:rFonts w:cs="Arial"/>
          <w:b w:val="0"/>
          <w:szCs w:val="24"/>
        </w:rPr>
        <w:t>ejecución</w:t>
      </w:r>
      <w:r w:rsidR="00592BAC">
        <w:rPr>
          <w:rFonts w:cs="Arial"/>
          <w:b w:val="0"/>
          <w:szCs w:val="24"/>
        </w:rPr>
        <w:t xml:space="preserve"> </w:t>
      </w:r>
      <w:r w:rsidRPr="00B50D95">
        <w:rPr>
          <w:rFonts w:cs="Arial"/>
          <w:b w:val="0"/>
          <w:szCs w:val="24"/>
        </w:rPr>
        <w:t xml:space="preserve"> de </w:t>
      </w:r>
      <w:r w:rsidR="00592BAC">
        <w:rPr>
          <w:rFonts w:cs="Arial"/>
          <w:b w:val="0"/>
          <w:szCs w:val="24"/>
        </w:rPr>
        <w:t xml:space="preserve"> </w:t>
      </w:r>
      <w:r w:rsidRPr="00B50D95">
        <w:rPr>
          <w:rFonts w:cs="Arial"/>
          <w:b w:val="0"/>
          <w:szCs w:val="24"/>
        </w:rPr>
        <w:t xml:space="preserve">la </w:t>
      </w:r>
    </w:p>
    <w:p w14:paraId="3E697701" w14:textId="77777777" w:rsidR="00592BAC" w:rsidRDefault="00592BAC" w:rsidP="00B50D95">
      <w:pPr>
        <w:pStyle w:val="Ttulo3"/>
        <w:spacing w:before="0" w:beforeAutospacing="0" w:after="0" w:afterAutospacing="0" w:line="276" w:lineRule="auto"/>
        <w:ind w:left="-142"/>
        <w:jc w:val="both"/>
        <w:rPr>
          <w:rFonts w:cs="Arial"/>
          <w:b w:val="0"/>
          <w:szCs w:val="24"/>
        </w:rPr>
      </w:pPr>
    </w:p>
    <w:p w14:paraId="001E0FF8" w14:textId="3DC15F15" w:rsidR="00B50D95" w:rsidRDefault="00E51BD0" w:rsidP="00B50D95">
      <w:pPr>
        <w:pStyle w:val="Ttulo3"/>
        <w:spacing w:before="0" w:beforeAutospacing="0" w:after="0" w:afterAutospacing="0" w:line="276" w:lineRule="auto"/>
        <w:ind w:left="-142"/>
        <w:jc w:val="both"/>
        <w:rPr>
          <w:rFonts w:cs="Arial"/>
          <w:b w:val="0"/>
          <w:szCs w:val="24"/>
        </w:rPr>
      </w:pPr>
      <w:r w:rsidRPr="00B50D95">
        <w:rPr>
          <w:rFonts w:cs="Arial"/>
          <w:b w:val="0"/>
          <w:szCs w:val="24"/>
        </w:rPr>
        <w:lastRenderedPageBreak/>
        <w:t>auditoría, visita e inspección en forma conjunta o separada, mismo que se acreditó como personal de este Órgano Técnico de Fiscalización, se encuentra referido en la orden emitida con oficio número ASEQROO/ASE/AEMD/0433/03/2021 de fecha 26 de marzo de 2021</w:t>
      </w:r>
      <w:r w:rsidR="006D7F57" w:rsidRPr="00B50D95">
        <w:rPr>
          <w:rFonts w:cs="Arial"/>
          <w:b w:val="0"/>
          <w:szCs w:val="24"/>
        </w:rPr>
        <w:t>, siendo las servidoras pública</w:t>
      </w:r>
      <w:r w:rsidRPr="00B50D95">
        <w:rPr>
          <w:rFonts w:cs="Arial"/>
          <w:b w:val="0"/>
          <w:szCs w:val="24"/>
        </w:rPr>
        <w:t>s a cargo de coordi</w:t>
      </w:r>
      <w:r w:rsidR="006D7F57" w:rsidRPr="00B50D95">
        <w:rPr>
          <w:rFonts w:cs="Arial"/>
          <w:b w:val="0"/>
          <w:szCs w:val="24"/>
        </w:rPr>
        <w:t>nar y supervisar la auditoría la</w:t>
      </w:r>
      <w:r w:rsidRPr="00B50D95">
        <w:rPr>
          <w:rFonts w:cs="Arial"/>
          <w:b w:val="0"/>
          <w:szCs w:val="24"/>
        </w:rPr>
        <w:t>s siguientes:</w:t>
      </w:r>
    </w:p>
    <w:p w14:paraId="14413165" w14:textId="77777777" w:rsidR="00B53DAD" w:rsidRDefault="00B53DAD" w:rsidP="00B50D95">
      <w:pPr>
        <w:pStyle w:val="Ttulo3"/>
        <w:spacing w:before="0" w:beforeAutospacing="0" w:after="0" w:afterAutospacing="0" w:line="276" w:lineRule="auto"/>
        <w:ind w:left="-142"/>
        <w:jc w:val="both"/>
        <w:rPr>
          <w:rFonts w:cs="Arial"/>
          <w:b w:val="0"/>
          <w:szCs w:val="24"/>
        </w:rPr>
      </w:pPr>
    </w:p>
    <w:tbl>
      <w:tblPr>
        <w:tblStyle w:val="Tablaconcuadrcula"/>
        <w:tblW w:w="9078" w:type="dxa"/>
        <w:jc w:val="center"/>
        <w:tblLayout w:type="fixed"/>
        <w:tblLook w:val="04A0" w:firstRow="1" w:lastRow="0" w:firstColumn="1" w:lastColumn="0" w:noHBand="0" w:noVBand="1"/>
      </w:tblPr>
      <w:tblGrid>
        <w:gridCol w:w="4390"/>
        <w:gridCol w:w="4688"/>
      </w:tblGrid>
      <w:tr w:rsidR="004649C1" w:rsidRPr="003F0068" w14:paraId="6AC4B4D7" w14:textId="77777777" w:rsidTr="00676A5D">
        <w:trPr>
          <w:trHeight w:val="231"/>
          <w:jc w:val="center"/>
        </w:trPr>
        <w:tc>
          <w:tcPr>
            <w:tcW w:w="4390" w:type="dxa"/>
            <w:shd w:val="clear" w:color="auto" w:fill="D9D9D9" w:themeFill="background1" w:themeFillShade="D9"/>
          </w:tcPr>
          <w:p w14:paraId="4FFE295B" w14:textId="77777777" w:rsidR="004649C1" w:rsidRPr="003F0068" w:rsidRDefault="004649C1" w:rsidP="004A1C67">
            <w:pPr>
              <w:jc w:val="center"/>
              <w:rPr>
                <w:rFonts w:ascii="Arial" w:hAnsi="Arial" w:cs="Arial"/>
                <w:b/>
                <w:bCs/>
                <w:sz w:val="20"/>
                <w:szCs w:val="20"/>
              </w:rPr>
            </w:pPr>
            <w:r w:rsidRPr="003F0068">
              <w:rPr>
                <w:rFonts w:ascii="Arial" w:hAnsi="Arial" w:cs="Arial"/>
                <w:b/>
                <w:bCs/>
                <w:sz w:val="20"/>
                <w:szCs w:val="20"/>
              </w:rPr>
              <w:t>NOMBRE</w:t>
            </w:r>
          </w:p>
        </w:tc>
        <w:tc>
          <w:tcPr>
            <w:tcW w:w="4688" w:type="dxa"/>
            <w:shd w:val="clear" w:color="auto" w:fill="D9D9D9" w:themeFill="background1" w:themeFillShade="D9"/>
          </w:tcPr>
          <w:p w14:paraId="6485596E" w14:textId="77777777" w:rsidR="004649C1" w:rsidRPr="003F0068" w:rsidRDefault="004649C1" w:rsidP="004A1C67">
            <w:pPr>
              <w:jc w:val="center"/>
              <w:rPr>
                <w:rFonts w:ascii="Arial" w:hAnsi="Arial" w:cs="Arial"/>
                <w:b/>
                <w:bCs/>
                <w:sz w:val="20"/>
                <w:szCs w:val="20"/>
              </w:rPr>
            </w:pPr>
            <w:r w:rsidRPr="003F0068">
              <w:rPr>
                <w:rFonts w:ascii="Arial" w:hAnsi="Arial" w:cs="Arial"/>
                <w:b/>
                <w:bCs/>
                <w:sz w:val="20"/>
                <w:szCs w:val="20"/>
              </w:rPr>
              <w:t>CARGO</w:t>
            </w:r>
          </w:p>
        </w:tc>
      </w:tr>
      <w:tr w:rsidR="00BF01BA" w:rsidRPr="006C5B4E" w14:paraId="2E5DB4C7" w14:textId="77777777" w:rsidTr="00676A5D">
        <w:trPr>
          <w:trHeight w:val="480"/>
          <w:jc w:val="center"/>
        </w:trPr>
        <w:tc>
          <w:tcPr>
            <w:tcW w:w="4390" w:type="dxa"/>
            <w:vAlign w:val="center"/>
          </w:tcPr>
          <w:p w14:paraId="175A7AD1" w14:textId="66869883" w:rsidR="00BF01BA" w:rsidRPr="006C5B4E" w:rsidRDefault="00BF01BA" w:rsidP="00BF01BA">
            <w:pPr>
              <w:jc w:val="both"/>
              <w:rPr>
                <w:rFonts w:ascii="Arial" w:hAnsi="Arial" w:cs="Arial"/>
                <w:b/>
                <w:bCs/>
              </w:rPr>
            </w:pPr>
            <w:r w:rsidRPr="006C5B4E">
              <w:rPr>
                <w:rFonts w:ascii="Arial" w:hAnsi="Arial" w:cs="Arial"/>
                <w:bCs/>
              </w:rPr>
              <w:t>L.C. Blanca Esther Rodríguez Angulo</w:t>
            </w:r>
          </w:p>
        </w:tc>
        <w:tc>
          <w:tcPr>
            <w:tcW w:w="4688" w:type="dxa"/>
            <w:vAlign w:val="center"/>
          </w:tcPr>
          <w:p w14:paraId="05266E2F" w14:textId="33E5DC74" w:rsidR="00BF01BA" w:rsidRPr="006C5B4E" w:rsidRDefault="00BF01BA" w:rsidP="004225E9">
            <w:pPr>
              <w:jc w:val="both"/>
              <w:rPr>
                <w:rFonts w:ascii="Arial" w:hAnsi="Arial" w:cs="Arial"/>
                <w:b/>
                <w:bCs/>
              </w:rPr>
            </w:pPr>
            <w:r w:rsidRPr="006C5B4E">
              <w:rPr>
                <w:rFonts w:ascii="Arial" w:eastAsia="Times New Roman" w:hAnsi="Arial" w:cs="Arial"/>
                <w:lang w:eastAsia="es-ES"/>
              </w:rPr>
              <w:t xml:space="preserve">Coordinadora de la Dirección de Fiscalización en Materia al Desempeño </w:t>
            </w:r>
            <w:r w:rsidR="00676A5D" w:rsidRPr="006C5B4E">
              <w:rPr>
                <w:rFonts w:ascii="Arial" w:eastAsia="Times New Roman" w:hAnsi="Arial" w:cs="Arial"/>
                <w:lang w:eastAsia="es-ES"/>
              </w:rPr>
              <w:t>“</w:t>
            </w:r>
            <w:r w:rsidRPr="006C5B4E">
              <w:rPr>
                <w:rFonts w:ascii="Arial" w:eastAsia="Times New Roman" w:hAnsi="Arial" w:cs="Arial"/>
                <w:lang w:eastAsia="es-ES"/>
              </w:rPr>
              <w:t>B</w:t>
            </w:r>
            <w:r w:rsidR="00676A5D" w:rsidRPr="006C5B4E">
              <w:rPr>
                <w:rFonts w:ascii="Arial" w:eastAsia="Times New Roman" w:hAnsi="Arial" w:cs="Arial"/>
                <w:lang w:eastAsia="es-ES"/>
              </w:rPr>
              <w:t>”</w:t>
            </w:r>
          </w:p>
        </w:tc>
      </w:tr>
      <w:tr w:rsidR="00BF01BA" w:rsidRPr="006C5B4E" w14:paraId="527BF6EB" w14:textId="77777777" w:rsidTr="00676A5D">
        <w:trPr>
          <w:trHeight w:val="480"/>
          <w:jc w:val="center"/>
        </w:trPr>
        <w:tc>
          <w:tcPr>
            <w:tcW w:w="4390" w:type="dxa"/>
            <w:vAlign w:val="center"/>
          </w:tcPr>
          <w:p w14:paraId="2CB9A641" w14:textId="5C87CE90" w:rsidR="00BF01BA" w:rsidRPr="006C5B4E" w:rsidRDefault="00BF01BA" w:rsidP="00BF01BA">
            <w:pPr>
              <w:jc w:val="both"/>
              <w:rPr>
                <w:rFonts w:ascii="Arial" w:hAnsi="Arial" w:cs="Arial"/>
                <w:b/>
                <w:bCs/>
              </w:rPr>
            </w:pPr>
            <w:r w:rsidRPr="006C5B4E">
              <w:rPr>
                <w:rFonts w:ascii="Arial" w:hAnsi="Arial" w:cs="Arial"/>
                <w:bCs/>
              </w:rPr>
              <w:t>L.C. Luz del Alba Valdez Torres, C.F.P</w:t>
            </w:r>
            <w:r w:rsidR="00676A5D" w:rsidRPr="006C5B4E">
              <w:rPr>
                <w:rFonts w:ascii="Arial" w:hAnsi="Arial" w:cs="Arial"/>
                <w:bCs/>
              </w:rPr>
              <w:t>.</w:t>
            </w:r>
          </w:p>
        </w:tc>
        <w:tc>
          <w:tcPr>
            <w:tcW w:w="4688" w:type="dxa"/>
            <w:vAlign w:val="center"/>
          </w:tcPr>
          <w:p w14:paraId="692BDAF6" w14:textId="1583B5F1" w:rsidR="00BF01BA" w:rsidRPr="006C5B4E" w:rsidRDefault="00BF01BA" w:rsidP="00BF01BA">
            <w:pPr>
              <w:jc w:val="both"/>
              <w:rPr>
                <w:rFonts w:ascii="Arial" w:hAnsi="Arial" w:cs="Arial"/>
                <w:b/>
                <w:bCs/>
              </w:rPr>
            </w:pPr>
            <w:r w:rsidRPr="006C5B4E">
              <w:rPr>
                <w:rFonts w:ascii="Arial" w:eastAsia="Times New Roman" w:hAnsi="Arial" w:cs="Arial"/>
                <w:bCs/>
                <w:lang w:val="es-ES" w:eastAsia="es-ES"/>
              </w:rPr>
              <w:t>Supervisora</w:t>
            </w:r>
            <w:r w:rsidRPr="006C5B4E">
              <w:rPr>
                <w:rFonts w:ascii="Arial" w:eastAsia="Times New Roman" w:hAnsi="Arial" w:cs="Arial"/>
                <w:lang w:eastAsia="es-ES"/>
              </w:rPr>
              <w:t xml:space="preserve"> de la Dirección de Fiscalización en Materia al Desempeño </w:t>
            </w:r>
            <w:r w:rsidR="00676A5D" w:rsidRPr="006C5B4E">
              <w:rPr>
                <w:rFonts w:ascii="Arial" w:eastAsia="Times New Roman" w:hAnsi="Arial" w:cs="Arial"/>
                <w:lang w:eastAsia="es-ES"/>
              </w:rPr>
              <w:t>“</w:t>
            </w:r>
            <w:r w:rsidRPr="006C5B4E">
              <w:rPr>
                <w:rFonts w:ascii="Arial" w:eastAsia="Times New Roman" w:hAnsi="Arial" w:cs="Arial"/>
                <w:lang w:eastAsia="es-ES"/>
              </w:rPr>
              <w:t>B</w:t>
            </w:r>
            <w:r w:rsidR="00676A5D" w:rsidRPr="006C5B4E">
              <w:rPr>
                <w:rFonts w:ascii="Arial" w:eastAsia="Times New Roman" w:hAnsi="Arial" w:cs="Arial"/>
                <w:lang w:eastAsia="es-ES"/>
              </w:rPr>
              <w:t>”</w:t>
            </w:r>
          </w:p>
        </w:tc>
      </w:tr>
    </w:tbl>
    <w:p w14:paraId="4C039A2B" w14:textId="44FBB8F8" w:rsidR="0091392C" w:rsidRDefault="0091392C" w:rsidP="007F403B">
      <w:pPr>
        <w:autoSpaceDE w:val="0"/>
        <w:autoSpaceDN w:val="0"/>
        <w:adjustRightInd w:val="0"/>
        <w:spacing w:after="0"/>
        <w:jc w:val="both"/>
        <w:rPr>
          <w:rFonts w:ascii="Arial" w:eastAsia="Times New Roman" w:hAnsi="Arial" w:cs="Arial"/>
          <w:sz w:val="24"/>
          <w:szCs w:val="24"/>
          <w:lang w:eastAsia="es-ES"/>
        </w:rPr>
      </w:pPr>
    </w:p>
    <w:p w14:paraId="51CD730B" w14:textId="51441CC2" w:rsidR="00925047" w:rsidRDefault="00321853" w:rsidP="00925047">
      <w:pPr>
        <w:pStyle w:val="Ttulo2"/>
        <w:spacing w:before="0"/>
        <w:jc w:val="both"/>
        <w:rPr>
          <w:rStyle w:val="Ttulo2Car"/>
          <w:rFonts w:cs="Arial"/>
          <w:b/>
          <w:szCs w:val="24"/>
        </w:rPr>
      </w:pPr>
      <w:bookmarkStart w:id="10" w:name="_Toc11413510"/>
      <w:r w:rsidRPr="001C5235">
        <w:rPr>
          <w:rFonts w:cs="Arial"/>
          <w:szCs w:val="24"/>
        </w:rPr>
        <w:t>I</w:t>
      </w:r>
      <w:r w:rsidRPr="001C5235">
        <w:rPr>
          <w:rStyle w:val="Ttulo2Car"/>
          <w:rFonts w:cs="Arial"/>
          <w:b/>
          <w:szCs w:val="24"/>
        </w:rPr>
        <w:t>.</w:t>
      </w:r>
      <w:r w:rsidR="006D7F57">
        <w:rPr>
          <w:rStyle w:val="Ttulo2Car"/>
          <w:rFonts w:cs="Arial"/>
          <w:b/>
          <w:szCs w:val="24"/>
        </w:rPr>
        <w:t>3</w:t>
      </w:r>
      <w:r w:rsidR="00A10290">
        <w:rPr>
          <w:rStyle w:val="Ttulo2Car"/>
          <w:rFonts w:cs="Arial"/>
          <w:b/>
          <w:szCs w:val="24"/>
        </w:rPr>
        <w:t>.</w:t>
      </w:r>
      <w:r w:rsidRPr="001C5235">
        <w:rPr>
          <w:rStyle w:val="Ttulo2Car"/>
          <w:rFonts w:cs="Arial"/>
          <w:b/>
          <w:szCs w:val="24"/>
        </w:rPr>
        <w:t xml:space="preserve">  RESULTADOS</w:t>
      </w:r>
      <w:bookmarkEnd w:id="10"/>
      <w:r w:rsidR="00A95A87">
        <w:rPr>
          <w:rStyle w:val="Ttulo2Car"/>
          <w:rFonts w:cs="Arial"/>
          <w:b/>
          <w:szCs w:val="24"/>
        </w:rPr>
        <w:t xml:space="preserve"> DE LA FISCALIZACIÓN EFECTUADA</w:t>
      </w:r>
    </w:p>
    <w:p w14:paraId="7799A2B5" w14:textId="77777777" w:rsidR="00925047" w:rsidRPr="0064623D" w:rsidRDefault="00925047" w:rsidP="00925047">
      <w:pPr>
        <w:spacing w:after="0"/>
        <w:rPr>
          <w:sz w:val="24"/>
        </w:rPr>
      </w:pPr>
    </w:p>
    <w:p w14:paraId="4A362300" w14:textId="7AB98E92" w:rsidR="00DB1EB0" w:rsidRDefault="00DB1EB0" w:rsidP="0064510C">
      <w:pPr>
        <w:pStyle w:val="Ttulo3"/>
        <w:numPr>
          <w:ilvl w:val="0"/>
          <w:numId w:val="4"/>
        </w:numPr>
        <w:spacing w:before="0" w:beforeAutospacing="0" w:after="0" w:afterAutospacing="0"/>
        <w:jc w:val="both"/>
        <w:rPr>
          <w:rFonts w:cs="Arial"/>
          <w:szCs w:val="24"/>
          <w:lang w:eastAsia="es-ES"/>
        </w:rPr>
      </w:pPr>
      <w:bookmarkStart w:id="11" w:name="_Toc11413511"/>
      <w:r w:rsidRPr="001C5235">
        <w:rPr>
          <w:rFonts w:cs="Arial"/>
          <w:szCs w:val="24"/>
          <w:lang w:eastAsia="es-ES"/>
        </w:rPr>
        <w:t xml:space="preserve">Resumen general de observaciones y </w:t>
      </w:r>
      <w:r w:rsidR="00851828">
        <w:rPr>
          <w:rFonts w:cs="Arial"/>
          <w:szCs w:val="24"/>
          <w:lang w:eastAsia="es-ES"/>
        </w:rPr>
        <w:t>recomendaciones</w:t>
      </w:r>
      <w:r w:rsidRPr="001C5235">
        <w:rPr>
          <w:rFonts w:cs="Arial"/>
          <w:szCs w:val="24"/>
          <w:lang w:eastAsia="es-ES"/>
        </w:rPr>
        <w:t xml:space="preserve"> emitidas</w:t>
      </w:r>
      <w:r w:rsidR="006D7F57">
        <w:rPr>
          <w:rFonts w:cs="Arial"/>
          <w:szCs w:val="24"/>
          <w:lang w:eastAsia="es-ES"/>
        </w:rPr>
        <w:t xml:space="preserve"> en materia de D</w:t>
      </w:r>
      <w:r w:rsidRPr="001C5235">
        <w:rPr>
          <w:rFonts w:cs="Arial"/>
          <w:szCs w:val="24"/>
          <w:lang w:eastAsia="es-ES"/>
        </w:rPr>
        <w:t>esempeño.</w:t>
      </w:r>
      <w:bookmarkEnd w:id="11"/>
    </w:p>
    <w:p w14:paraId="708552FF" w14:textId="29857559" w:rsidR="00BF4624" w:rsidRDefault="00BC3732" w:rsidP="00BC3732">
      <w:pPr>
        <w:pStyle w:val="Ttulo3"/>
        <w:tabs>
          <w:tab w:val="left" w:pos="6270"/>
        </w:tabs>
        <w:spacing w:before="0" w:beforeAutospacing="0" w:after="0" w:afterAutospacing="0"/>
        <w:ind w:left="720"/>
        <w:jc w:val="both"/>
        <w:rPr>
          <w:rFonts w:cs="Arial"/>
          <w:szCs w:val="24"/>
          <w:lang w:eastAsia="es-ES"/>
        </w:rPr>
      </w:pPr>
      <w:r>
        <w:rPr>
          <w:rFonts w:cs="Arial"/>
          <w:szCs w:val="24"/>
          <w:lang w:eastAsia="es-ES"/>
        </w:rPr>
        <w:tab/>
      </w:r>
    </w:p>
    <w:p w14:paraId="6257A5CE" w14:textId="5AC757E8" w:rsidR="00925047" w:rsidRDefault="00F0530F" w:rsidP="00B53DAD">
      <w:pPr>
        <w:spacing w:after="0"/>
        <w:jc w:val="both"/>
        <w:rPr>
          <w:rFonts w:ascii="Arial" w:hAnsi="Arial" w:cs="Arial"/>
          <w:sz w:val="24"/>
          <w:szCs w:val="24"/>
        </w:rPr>
      </w:pPr>
      <w:r w:rsidRPr="003C2302">
        <w:rPr>
          <w:rFonts w:ascii="Arial" w:hAnsi="Arial" w:cs="Arial"/>
          <w:sz w:val="24"/>
          <w:szCs w:val="24"/>
        </w:rPr>
        <w:t xml:space="preserve">De conformidad con los </w:t>
      </w:r>
      <w:r w:rsidR="00CA1537" w:rsidRPr="003C2302">
        <w:rPr>
          <w:rFonts w:ascii="Arial" w:hAnsi="Arial" w:cs="Arial"/>
          <w:sz w:val="24"/>
          <w:szCs w:val="24"/>
        </w:rPr>
        <w:t xml:space="preserve">artículos 17 fracción II, </w:t>
      </w:r>
      <w:r w:rsidR="00CA1537" w:rsidRPr="00685CB5">
        <w:rPr>
          <w:rFonts w:ascii="Arial" w:hAnsi="Arial" w:cs="Arial"/>
          <w:sz w:val="24"/>
          <w:szCs w:val="24"/>
        </w:rPr>
        <w:t>38, 41, en su segundo párrafo</w:t>
      </w:r>
      <w:r w:rsidR="00CA1537" w:rsidRPr="003C2302">
        <w:rPr>
          <w:rFonts w:ascii="Arial" w:hAnsi="Arial" w:cs="Arial"/>
          <w:sz w:val="24"/>
          <w:szCs w:val="24"/>
        </w:rPr>
        <w:t xml:space="preserve"> y 61 párrafo primero de la Ley de Fiscalización y Rendición de Cuentas del Estado de Quintana Roo, y artículos 4, 8 y 9 fracciones X, </w:t>
      </w:r>
      <w:r w:rsidR="00CA1537" w:rsidRPr="00685CB5">
        <w:rPr>
          <w:rFonts w:ascii="Arial" w:hAnsi="Arial" w:cs="Arial"/>
          <w:sz w:val="24"/>
          <w:szCs w:val="24"/>
        </w:rPr>
        <w:t>XI, XVIII</w:t>
      </w:r>
      <w:r w:rsidR="00CA1537" w:rsidRPr="003C2302">
        <w:rPr>
          <w:rFonts w:ascii="Arial" w:hAnsi="Arial" w:cs="Arial"/>
          <w:sz w:val="24"/>
          <w:szCs w:val="24"/>
        </w:rPr>
        <w:t xml:space="preserve"> y XXVI del Reglamento Interior de la Auditoría Superior del Estado de Quintana Roo</w:t>
      </w:r>
      <w:r w:rsidRPr="003C2302">
        <w:rPr>
          <w:rFonts w:ascii="Arial" w:hAnsi="Arial" w:cs="Arial"/>
          <w:sz w:val="24"/>
          <w:szCs w:val="24"/>
        </w:rPr>
        <w:t xml:space="preserve"> durante este proceso se determinaron </w:t>
      </w:r>
      <w:r w:rsidR="00CA1537" w:rsidRPr="003C2302">
        <w:rPr>
          <w:rFonts w:ascii="Arial" w:hAnsi="Arial" w:cs="Arial"/>
          <w:sz w:val="24"/>
          <w:szCs w:val="24"/>
        </w:rPr>
        <w:t xml:space="preserve">3 </w:t>
      </w:r>
      <w:r w:rsidRPr="003C2302">
        <w:rPr>
          <w:rFonts w:ascii="Arial" w:hAnsi="Arial" w:cs="Arial"/>
          <w:sz w:val="24"/>
          <w:szCs w:val="24"/>
        </w:rPr>
        <w:t xml:space="preserve">resultados de la fiscalización correspondientes a la </w:t>
      </w:r>
      <w:r w:rsidR="00CA1537" w:rsidRPr="00CA1537">
        <w:rPr>
          <w:rFonts w:ascii="Arial" w:hAnsi="Arial" w:cs="Arial"/>
          <w:sz w:val="24"/>
          <w:szCs w:val="24"/>
        </w:rPr>
        <w:t>“Auditoría al Desempeño de las acciones, programas y procesos en materia de Catastro municipal</w:t>
      </w:r>
      <w:r w:rsidR="00CA1537" w:rsidRPr="003C2302">
        <w:rPr>
          <w:rFonts w:ascii="Arial" w:hAnsi="Arial" w:cs="Arial"/>
          <w:sz w:val="24"/>
          <w:szCs w:val="24"/>
        </w:rPr>
        <w:t>”</w:t>
      </w:r>
      <w:r w:rsidRPr="003C2302">
        <w:rPr>
          <w:rFonts w:ascii="Arial" w:hAnsi="Arial" w:cs="Arial"/>
          <w:sz w:val="24"/>
          <w:szCs w:val="24"/>
        </w:rPr>
        <w:t xml:space="preserve">, </w:t>
      </w:r>
      <w:r w:rsidRPr="003C2302">
        <w:rPr>
          <w:rFonts w:ascii="Arial" w:hAnsi="Arial" w:cs="Arial"/>
          <w:bCs/>
          <w:sz w:val="24"/>
          <w:szCs w:val="24"/>
          <w:lang w:val="es-ES"/>
        </w:rPr>
        <w:t>que</w:t>
      </w:r>
      <w:r w:rsidRPr="003C2302">
        <w:rPr>
          <w:rFonts w:ascii="Arial" w:hAnsi="Arial" w:cs="Arial"/>
          <w:sz w:val="24"/>
          <w:szCs w:val="24"/>
        </w:rPr>
        <w:t xml:space="preserve"> generaron </w:t>
      </w:r>
      <w:r w:rsidR="00CA1537" w:rsidRPr="003C2302">
        <w:rPr>
          <w:rFonts w:ascii="Arial" w:hAnsi="Arial" w:cs="Arial"/>
          <w:sz w:val="24"/>
          <w:szCs w:val="24"/>
        </w:rPr>
        <w:t>13</w:t>
      </w:r>
      <w:r w:rsidRPr="003C2302">
        <w:rPr>
          <w:rFonts w:ascii="Arial" w:hAnsi="Arial" w:cs="Arial"/>
          <w:b/>
          <w:sz w:val="24"/>
          <w:szCs w:val="24"/>
        </w:rPr>
        <w:t xml:space="preserve"> </w:t>
      </w:r>
      <w:r w:rsidRPr="003C2302">
        <w:rPr>
          <w:rFonts w:ascii="Arial" w:hAnsi="Arial" w:cs="Arial"/>
          <w:sz w:val="24"/>
          <w:szCs w:val="24"/>
        </w:rPr>
        <w:t xml:space="preserve">observaciones. De lo anterior se derivan las </w:t>
      </w:r>
      <w:r w:rsidR="008637DF">
        <w:rPr>
          <w:rFonts w:ascii="Arial" w:hAnsi="Arial" w:cs="Arial"/>
          <w:sz w:val="24"/>
          <w:szCs w:val="24"/>
        </w:rPr>
        <w:t>observaciones</w:t>
      </w:r>
      <w:r w:rsidRPr="003C2302">
        <w:rPr>
          <w:rFonts w:ascii="Arial" w:hAnsi="Arial" w:cs="Arial"/>
          <w:sz w:val="24"/>
          <w:szCs w:val="24"/>
        </w:rPr>
        <w:t xml:space="preserve"> que a continuación se señalan:</w:t>
      </w:r>
      <w:r w:rsidR="00BB3187">
        <w:rPr>
          <w:rFonts w:ascii="Arial" w:hAnsi="Arial" w:cs="Arial"/>
          <w:sz w:val="24"/>
          <w:szCs w:val="24"/>
        </w:rPr>
        <w:t xml:space="preserve"> </w:t>
      </w:r>
    </w:p>
    <w:p w14:paraId="270F9DBC" w14:textId="77777777" w:rsidR="008637DF" w:rsidRDefault="008637DF" w:rsidP="00B53DAD">
      <w:pPr>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1C5235"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1C5235" w:rsidRDefault="003805F3" w:rsidP="000B6B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000B6B7D" w:rsidRPr="001C5235">
              <w:rPr>
                <w:rFonts w:ascii="Arial" w:hAnsi="Arial" w:cs="Arial"/>
                <w:b/>
                <w:bCs/>
                <w:color w:val="000000"/>
                <w:sz w:val="24"/>
                <w:szCs w:val="24"/>
              </w:rPr>
              <w:t>Emitidas</w:t>
            </w:r>
          </w:p>
        </w:tc>
      </w:tr>
      <w:tr w:rsidR="006E17FA" w:rsidRPr="000B6B7D"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C5235" w:rsidRDefault="00E6486C" w:rsidP="007F403B">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6F242705" w:rsidR="006E17FA" w:rsidRPr="000B6B7D" w:rsidRDefault="00CA1537" w:rsidP="00767B1F">
            <w:pPr>
              <w:spacing w:after="0" w:line="360" w:lineRule="auto"/>
              <w:jc w:val="center"/>
              <w:rPr>
                <w:rFonts w:ascii="Arial" w:hAnsi="Arial" w:cs="Arial"/>
                <w:b/>
                <w:bCs/>
                <w:color w:val="000000"/>
                <w:sz w:val="24"/>
                <w:szCs w:val="24"/>
              </w:rPr>
            </w:pPr>
            <w:r>
              <w:rPr>
                <w:rFonts w:ascii="Arial" w:hAnsi="Arial" w:cs="Arial"/>
                <w:b/>
                <w:color w:val="000000"/>
                <w:sz w:val="24"/>
                <w:szCs w:val="24"/>
              </w:rPr>
              <w:t>13</w:t>
            </w:r>
          </w:p>
        </w:tc>
      </w:tr>
      <w:tr w:rsidR="006E17FA" w:rsidRPr="000B6B7D"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1C5235" w:rsidRDefault="00E6486C" w:rsidP="00925047">
            <w:pPr>
              <w:spacing w:after="0" w:line="360" w:lineRule="auto"/>
              <w:rPr>
                <w:rFonts w:ascii="Arial" w:hAnsi="Arial" w:cs="Arial"/>
                <w:b/>
                <w:color w:val="000000"/>
                <w:sz w:val="24"/>
                <w:szCs w:val="24"/>
              </w:rPr>
            </w:pPr>
            <w:r>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F136C8C" w:rsidR="006E17FA" w:rsidRPr="000B6B7D" w:rsidRDefault="00B235AF" w:rsidP="003C2302">
            <w:pPr>
              <w:tabs>
                <w:tab w:val="left" w:pos="670"/>
              </w:tabs>
              <w:spacing w:after="0" w:line="360" w:lineRule="auto"/>
              <w:jc w:val="both"/>
              <w:rPr>
                <w:rFonts w:ascii="Arial" w:hAnsi="Arial" w:cs="Arial"/>
                <w:b/>
                <w:color w:val="000000"/>
                <w:sz w:val="24"/>
                <w:szCs w:val="24"/>
              </w:rPr>
            </w:pPr>
            <w:r>
              <w:rPr>
                <w:rFonts w:ascii="Arial" w:hAnsi="Arial" w:cs="Arial"/>
                <w:b/>
                <w:color w:val="000000"/>
                <w:sz w:val="24"/>
                <w:szCs w:val="24"/>
              </w:rPr>
              <w:t xml:space="preserve">        02</w:t>
            </w:r>
          </w:p>
        </w:tc>
      </w:tr>
      <w:tr w:rsidR="006E17FA" w:rsidRPr="001C5235"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C5235" w:rsidRDefault="00E6486C" w:rsidP="007F403B">
            <w:pPr>
              <w:spacing w:after="0" w:line="360" w:lineRule="auto"/>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39CC1865" w:rsidR="006E17FA" w:rsidRPr="001C5235" w:rsidRDefault="00B235AF" w:rsidP="003C2302">
            <w:pPr>
              <w:tabs>
                <w:tab w:val="left" w:pos="930"/>
              </w:tabs>
              <w:spacing w:after="0" w:line="360" w:lineRule="auto"/>
              <w:jc w:val="center"/>
              <w:rPr>
                <w:rFonts w:ascii="Arial" w:hAnsi="Arial" w:cs="Arial"/>
                <w:b/>
                <w:bCs/>
                <w:color w:val="000000"/>
                <w:sz w:val="24"/>
                <w:szCs w:val="24"/>
                <w:highlight w:val="yellow"/>
              </w:rPr>
            </w:pPr>
            <w:r>
              <w:rPr>
                <w:rFonts w:ascii="Arial" w:hAnsi="Arial" w:cs="Arial"/>
                <w:b/>
                <w:color w:val="000000"/>
                <w:sz w:val="24"/>
                <w:szCs w:val="24"/>
              </w:rPr>
              <w:t>11</w:t>
            </w:r>
          </w:p>
        </w:tc>
      </w:tr>
      <w:tr w:rsidR="00E6486C" w:rsidRPr="001C5235" w14:paraId="1FD604C6" w14:textId="77777777" w:rsidTr="000C5E5C">
        <w:trPr>
          <w:trHeight w:val="315"/>
          <w:jc w:val="center"/>
        </w:trPr>
        <w:tc>
          <w:tcPr>
            <w:tcW w:w="6096" w:type="dxa"/>
            <w:gridSpan w:val="2"/>
            <w:tcBorders>
              <w:bottom w:val="single" w:sz="4" w:space="0" w:color="000000" w:themeColor="text1"/>
            </w:tcBorders>
            <w:shd w:val="clear" w:color="auto" w:fill="auto"/>
            <w:noWrap/>
            <w:vAlign w:val="center"/>
            <w:hideMark/>
          </w:tcPr>
          <w:p w14:paraId="3EEABCE3" w14:textId="77777777" w:rsidR="00BC2E9F" w:rsidRDefault="00BC2E9F" w:rsidP="00BC2E9F">
            <w:pPr>
              <w:spacing w:after="0" w:line="240" w:lineRule="auto"/>
              <w:jc w:val="center"/>
              <w:rPr>
                <w:rFonts w:ascii="Arial" w:hAnsi="Arial" w:cs="Arial"/>
                <w:b/>
                <w:bCs/>
                <w:color w:val="000000"/>
                <w:sz w:val="24"/>
                <w:szCs w:val="24"/>
              </w:rPr>
            </w:pPr>
            <w:bookmarkStart w:id="12" w:name="_Toc11413512"/>
          </w:p>
          <w:p w14:paraId="4AFE7B89" w14:textId="5342A618" w:rsidR="00E6486C" w:rsidRPr="001C5235" w:rsidRDefault="00E6486C" w:rsidP="000C5E5C">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Recomendaciones </w:t>
            </w:r>
            <w:r w:rsidRPr="001C5235">
              <w:rPr>
                <w:rFonts w:ascii="Arial" w:hAnsi="Arial" w:cs="Arial"/>
                <w:b/>
                <w:bCs/>
                <w:color w:val="000000"/>
                <w:sz w:val="24"/>
                <w:szCs w:val="24"/>
              </w:rPr>
              <w:t>Emitidas</w:t>
            </w:r>
          </w:p>
        </w:tc>
      </w:tr>
      <w:tr w:rsidR="00E6486C" w:rsidRPr="000B6B7D" w14:paraId="29CFEEB0" w14:textId="77777777" w:rsidTr="000C5E5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C5235" w:rsidRDefault="00E6486C" w:rsidP="000C5E5C">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1099AEE1" w:rsidR="00E6486C" w:rsidRPr="000B6B7D" w:rsidRDefault="00B235AF" w:rsidP="000C5E5C">
            <w:pPr>
              <w:spacing w:after="0" w:line="360" w:lineRule="auto"/>
              <w:jc w:val="center"/>
              <w:rPr>
                <w:rFonts w:ascii="Arial" w:hAnsi="Arial" w:cs="Arial"/>
                <w:b/>
                <w:bCs/>
                <w:color w:val="000000"/>
                <w:sz w:val="24"/>
                <w:szCs w:val="24"/>
              </w:rPr>
            </w:pPr>
            <w:r>
              <w:rPr>
                <w:rFonts w:ascii="Arial" w:hAnsi="Arial" w:cs="Arial"/>
                <w:b/>
                <w:bCs/>
                <w:color w:val="000000"/>
                <w:sz w:val="24"/>
                <w:szCs w:val="24"/>
              </w:rPr>
              <w:t>11</w:t>
            </w:r>
          </w:p>
        </w:tc>
      </w:tr>
    </w:tbl>
    <w:p w14:paraId="7F7E4E0A" w14:textId="67B7352F" w:rsidR="00705C7F" w:rsidRDefault="00705C7F" w:rsidP="000B6B7D">
      <w:pPr>
        <w:rPr>
          <w:rFonts w:cs="Arial"/>
          <w:b/>
          <w:szCs w:val="24"/>
          <w:lang w:eastAsia="es-ES"/>
        </w:rPr>
      </w:pPr>
    </w:p>
    <w:p w14:paraId="1A2CBC6A" w14:textId="02F1D60A" w:rsidR="00D535D2" w:rsidRDefault="00254F0C" w:rsidP="00B53DAD">
      <w:pPr>
        <w:pStyle w:val="Ttulo3"/>
        <w:numPr>
          <w:ilvl w:val="0"/>
          <w:numId w:val="4"/>
        </w:numPr>
        <w:spacing w:before="0" w:beforeAutospacing="0" w:after="0" w:afterAutospacing="0" w:line="276" w:lineRule="auto"/>
        <w:jc w:val="both"/>
        <w:rPr>
          <w:rFonts w:cs="Arial"/>
          <w:szCs w:val="24"/>
          <w:lang w:eastAsia="es-ES"/>
        </w:rPr>
      </w:pPr>
      <w:r>
        <w:rPr>
          <w:rFonts w:cs="Arial"/>
          <w:szCs w:val="24"/>
          <w:lang w:eastAsia="es-ES"/>
        </w:rPr>
        <w:lastRenderedPageBreak/>
        <w:t>Detalle de Resultados</w:t>
      </w:r>
      <w:bookmarkEnd w:id="12"/>
    </w:p>
    <w:p w14:paraId="12ACE69F" w14:textId="77777777" w:rsidR="00B53DAD" w:rsidRDefault="00B53DAD" w:rsidP="00B53DAD">
      <w:pPr>
        <w:pStyle w:val="Ttulo3"/>
        <w:spacing w:before="0" w:beforeAutospacing="0" w:after="0" w:afterAutospacing="0" w:line="276" w:lineRule="auto"/>
        <w:ind w:left="720"/>
        <w:jc w:val="both"/>
        <w:rPr>
          <w:rFonts w:cs="Arial"/>
          <w:szCs w:val="24"/>
          <w:lang w:eastAsia="es-ES"/>
        </w:rPr>
      </w:pPr>
    </w:p>
    <w:p w14:paraId="358A73AC" w14:textId="031EA36D" w:rsidR="00B92C1F" w:rsidRDefault="00B92C1F" w:rsidP="00B53DAD">
      <w:pPr>
        <w:autoSpaceDE w:val="0"/>
        <w:autoSpaceDN w:val="0"/>
        <w:adjustRightInd w:val="0"/>
        <w:spacing w:after="0"/>
        <w:jc w:val="both"/>
        <w:rPr>
          <w:rFonts w:ascii="Arial" w:eastAsia="Times New Roman" w:hAnsi="Arial" w:cs="Arial"/>
          <w:b/>
          <w:bCs/>
          <w:sz w:val="24"/>
          <w:szCs w:val="24"/>
          <w:lang w:eastAsia="es-ES"/>
        </w:rPr>
      </w:pPr>
      <w:r w:rsidRPr="00B92C1F">
        <w:rPr>
          <w:rFonts w:ascii="Arial" w:eastAsia="Times New Roman" w:hAnsi="Arial" w:cs="Arial"/>
          <w:b/>
          <w:sz w:val="24"/>
          <w:szCs w:val="24"/>
          <w:lang w:eastAsia="es-ES"/>
        </w:rPr>
        <w:t>Resultado Número</w:t>
      </w:r>
      <w:r w:rsidR="00823CD5">
        <w:rPr>
          <w:rFonts w:ascii="Arial" w:eastAsia="Times New Roman" w:hAnsi="Arial" w:cs="Arial"/>
          <w:b/>
          <w:sz w:val="24"/>
          <w:szCs w:val="24"/>
          <w:lang w:eastAsia="es-ES"/>
        </w:rPr>
        <w:t xml:space="preserve"> </w:t>
      </w:r>
      <w:r w:rsidR="00767B1F">
        <w:rPr>
          <w:rFonts w:ascii="Arial" w:eastAsia="Times New Roman" w:hAnsi="Arial" w:cs="Arial"/>
          <w:b/>
          <w:sz w:val="24"/>
          <w:szCs w:val="24"/>
          <w:lang w:eastAsia="es-ES"/>
        </w:rPr>
        <w:t>1</w:t>
      </w:r>
    </w:p>
    <w:p w14:paraId="0A6EC9E2" w14:textId="2F40306F" w:rsidR="00B92C1F" w:rsidRDefault="00B92C1F" w:rsidP="00B53DAD">
      <w:pPr>
        <w:autoSpaceDE w:val="0"/>
        <w:autoSpaceDN w:val="0"/>
        <w:adjustRightInd w:val="0"/>
        <w:spacing w:after="0"/>
        <w:jc w:val="both"/>
        <w:rPr>
          <w:rFonts w:ascii="Arial" w:eastAsia="Times New Roman" w:hAnsi="Arial" w:cs="Arial"/>
          <w:b/>
          <w:bCs/>
          <w:sz w:val="24"/>
          <w:szCs w:val="24"/>
          <w:lang w:eastAsia="es-ES"/>
        </w:rPr>
      </w:pPr>
    </w:p>
    <w:p w14:paraId="4E0ED4CA" w14:textId="730E8D3C" w:rsidR="00767B1F" w:rsidRDefault="00767B1F" w:rsidP="00B53DAD">
      <w:pPr>
        <w:spacing w:after="0"/>
        <w:rPr>
          <w:rFonts w:ascii="Arial" w:hAnsi="Arial" w:cs="Arial"/>
          <w:b/>
          <w:sz w:val="24"/>
          <w:szCs w:val="24"/>
        </w:rPr>
      </w:pPr>
      <w:r w:rsidRPr="00BF01BA">
        <w:rPr>
          <w:rFonts w:ascii="Arial" w:hAnsi="Arial" w:cs="Arial"/>
          <w:b/>
          <w:sz w:val="24"/>
          <w:szCs w:val="24"/>
        </w:rPr>
        <w:t>Efic</w:t>
      </w:r>
      <w:r w:rsidR="006D7F57">
        <w:rPr>
          <w:rFonts w:ascii="Arial" w:hAnsi="Arial" w:cs="Arial"/>
          <w:b/>
          <w:sz w:val="24"/>
          <w:szCs w:val="24"/>
        </w:rPr>
        <w:t>a</w:t>
      </w:r>
      <w:r w:rsidRPr="00BF01BA">
        <w:rPr>
          <w:rFonts w:ascii="Arial" w:hAnsi="Arial" w:cs="Arial"/>
          <w:b/>
          <w:sz w:val="24"/>
          <w:szCs w:val="24"/>
        </w:rPr>
        <w:t>cia</w:t>
      </w:r>
    </w:p>
    <w:p w14:paraId="104D2AF0" w14:textId="77777777" w:rsidR="00B53DAD" w:rsidRPr="00BF01BA" w:rsidRDefault="00B53DAD" w:rsidP="00B53DAD">
      <w:pPr>
        <w:spacing w:after="0"/>
        <w:rPr>
          <w:rFonts w:ascii="Arial" w:hAnsi="Arial" w:cs="Arial"/>
          <w:b/>
          <w:sz w:val="24"/>
          <w:szCs w:val="24"/>
        </w:rPr>
      </w:pPr>
    </w:p>
    <w:p w14:paraId="2A062C5D" w14:textId="79EB70FF" w:rsidR="00767B1F" w:rsidRDefault="00CE1A5E" w:rsidP="00B53DAD">
      <w:pPr>
        <w:spacing w:after="0"/>
        <w:rPr>
          <w:rFonts w:ascii="Arial" w:hAnsi="Arial" w:cs="Arial"/>
          <w:b/>
          <w:sz w:val="24"/>
          <w:szCs w:val="24"/>
        </w:rPr>
      </w:pPr>
      <w:r>
        <w:rPr>
          <w:rFonts w:ascii="Arial" w:hAnsi="Arial" w:cs="Arial"/>
          <w:b/>
          <w:sz w:val="24"/>
          <w:szCs w:val="24"/>
        </w:rPr>
        <w:t>1. Control I</w:t>
      </w:r>
      <w:r w:rsidR="00767B1F" w:rsidRPr="00BF01BA">
        <w:rPr>
          <w:rFonts w:ascii="Arial" w:hAnsi="Arial" w:cs="Arial"/>
          <w:b/>
          <w:sz w:val="24"/>
          <w:szCs w:val="24"/>
        </w:rPr>
        <w:t>nterno</w:t>
      </w:r>
      <w:r>
        <w:rPr>
          <w:rFonts w:ascii="Arial" w:hAnsi="Arial" w:cs="Arial"/>
          <w:b/>
          <w:sz w:val="24"/>
          <w:szCs w:val="24"/>
        </w:rPr>
        <w:t xml:space="preserve"> </w:t>
      </w:r>
      <w:r w:rsidR="00767B1F" w:rsidRPr="00BF01BA">
        <w:rPr>
          <w:rFonts w:ascii="Arial" w:hAnsi="Arial" w:cs="Arial"/>
          <w:b/>
          <w:sz w:val="24"/>
          <w:szCs w:val="24"/>
        </w:rPr>
        <w:t>/</w:t>
      </w:r>
      <w:r>
        <w:rPr>
          <w:rFonts w:ascii="Arial" w:hAnsi="Arial" w:cs="Arial"/>
          <w:b/>
          <w:sz w:val="24"/>
          <w:szCs w:val="24"/>
        </w:rPr>
        <w:t xml:space="preserve"> </w:t>
      </w:r>
      <w:r w:rsidR="00767B1F" w:rsidRPr="00BF01BA">
        <w:rPr>
          <w:rFonts w:ascii="Arial" w:hAnsi="Arial" w:cs="Arial"/>
          <w:b/>
          <w:sz w:val="24"/>
          <w:szCs w:val="24"/>
        </w:rPr>
        <w:t>Ambiente de Control</w:t>
      </w:r>
      <w:r>
        <w:rPr>
          <w:rFonts w:ascii="Arial" w:hAnsi="Arial" w:cs="Arial"/>
          <w:b/>
          <w:sz w:val="24"/>
          <w:szCs w:val="24"/>
        </w:rPr>
        <w:t xml:space="preserve"> en materia de C</w:t>
      </w:r>
      <w:r w:rsidR="006D7F57">
        <w:rPr>
          <w:rFonts w:ascii="Arial" w:hAnsi="Arial" w:cs="Arial"/>
          <w:b/>
          <w:sz w:val="24"/>
          <w:szCs w:val="24"/>
        </w:rPr>
        <w:t>atastro municipal</w:t>
      </w:r>
    </w:p>
    <w:p w14:paraId="1CCE1344" w14:textId="77777777" w:rsidR="00B53DAD" w:rsidRPr="00BF01BA" w:rsidRDefault="00B53DAD" w:rsidP="00B53DAD">
      <w:pPr>
        <w:spacing w:after="0"/>
        <w:rPr>
          <w:rFonts w:ascii="Arial" w:hAnsi="Arial" w:cs="Arial"/>
          <w:b/>
          <w:sz w:val="24"/>
          <w:szCs w:val="24"/>
        </w:rPr>
      </w:pPr>
    </w:p>
    <w:p w14:paraId="49E0C39A" w14:textId="0ED7C0C2" w:rsidR="00767B1F" w:rsidRPr="00B53DAD" w:rsidRDefault="00767B1F" w:rsidP="00B53DAD">
      <w:pPr>
        <w:pStyle w:val="Prrafodelista"/>
        <w:numPr>
          <w:ilvl w:val="1"/>
          <w:numId w:val="49"/>
        </w:numPr>
        <w:spacing w:after="0"/>
        <w:rPr>
          <w:rFonts w:ascii="Arial" w:hAnsi="Arial" w:cs="Arial"/>
          <w:sz w:val="24"/>
          <w:szCs w:val="24"/>
        </w:rPr>
      </w:pPr>
      <w:r w:rsidRPr="00B53DAD">
        <w:rPr>
          <w:rFonts w:ascii="Arial" w:hAnsi="Arial" w:cs="Arial"/>
          <w:b/>
          <w:sz w:val="24"/>
          <w:szCs w:val="24"/>
        </w:rPr>
        <w:t>Marco Jurídico y Normativo en materia de Catastro</w:t>
      </w:r>
      <w:r w:rsidRPr="00B53DAD">
        <w:rPr>
          <w:rFonts w:ascii="Arial" w:hAnsi="Arial" w:cs="Arial"/>
          <w:sz w:val="24"/>
          <w:szCs w:val="24"/>
        </w:rPr>
        <w:t xml:space="preserve"> </w:t>
      </w:r>
    </w:p>
    <w:p w14:paraId="1A855E85" w14:textId="77777777" w:rsidR="00B53DAD" w:rsidRPr="00B53DAD" w:rsidRDefault="00B53DAD" w:rsidP="00B53DAD">
      <w:pPr>
        <w:pStyle w:val="Prrafodelista"/>
        <w:spacing w:after="0"/>
        <w:ind w:left="765"/>
        <w:rPr>
          <w:rFonts w:ascii="Arial" w:hAnsi="Arial" w:cs="Arial"/>
          <w:sz w:val="24"/>
          <w:szCs w:val="24"/>
        </w:rPr>
      </w:pPr>
    </w:p>
    <w:p w14:paraId="50CB00CE" w14:textId="56F0080C" w:rsidR="00CE48EE" w:rsidRDefault="006162F9" w:rsidP="00B53DAD">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CE48EE">
        <w:rPr>
          <w:rFonts w:ascii="Arial" w:eastAsia="Times New Roman" w:hAnsi="Arial" w:cs="Arial"/>
          <w:b/>
          <w:bCs/>
          <w:sz w:val="24"/>
          <w:szCs w:val="24"/>
          <w:lang w:eastAsia="es-ES"/>
        </w:rPr>
        <w:t xml:space="preserve"> observaci</w:t>
      </w:r>
      <w:r w:rsidR="006D7F57">
        <w:rPr>
          <w:rFonts w:ascii="Arial" w:eastAsia="Times New Roman" w:hAnsi="Arial" w:cs="Arial"/>
          <w:b/>
          <w:bCs/>
          <w:sz w:val="24"/>
          <w:szCs w:val="24"/>
          <w:lang w:eastAsia="es-ES"/>
        </w:rPr>
        <w:t>o</w:t>
      </w:r>
      <w:r w:rsidR="00CE48EE">
        <w:rPr>
          <w:rFonts w:ascii="Arial" w:eastAsia="Times New Roman" w:hAnsi="Arial" w:cs="Arial"/>
          <w:b/>
          <w:bCs/>
          <w:sz w:val="24"/>
          <w:szCs w:val="24"/>
          <w:lang w:eastAsia="es-ES"/>
        </w:rPr>
        <w:t>n</w:t>
      </w:r>
      <w:r w:rsidR="006D7F57">
        <w:rPr>
          <w:rFonts w:ascii="Arial" w:eastAsia="Times New Roman" w:hAnsi="Arial" w:cs="Arial"/>
          <w:b/>
          <w:bCs/>
          <w:sz w:val="24"/>
          <w:szCs w:val="24"/>
          <w:lang w:eastAsia="es-ES"/>
        </w:rPr>
        <w:t>es</w:t>
      </w:r>
      <w:r w:rsidR="00CE48EE">
        <w:rPr>
          <w:rFonts w:ascii="Arial" w:eastAsia="Times New Roman" w:hAnsi="Arial" w:cs="Arial"/>
          <w:b/>
          <w:bCs/>
          <w:sz w:val="24"/>
          <w:szCs w:val="24"/>
          <w:lang w:eastAsia="es-ES"/>
        </w:rPr>
        <w:t>.</w:t>
      </w:r>
    </w:p>
    <w:p w14:paraId="433EE32E" w14:textId="5C6B193F" w:rsidR="00CE48EE" w:rsidRDefault="00CE48EE" w:rsidP="00B53DAD">
      <w:pPr>
        <w:autoSpaceDE w:val="0"/>
        <w:autoSpaceDN w:val="0"/>
        <w:adjustRightInd w:val="0"/>
        <w:spacing w:after="0"/>
        <w:jc w:val="both"/>
        <w:rPr>
          <w:rFonts w:ascii="Arial" w:eastAsia="Times New Roman" w:hAnsi="Arial" w:cs="Arial"/>
          <w:b/>
          <w:bCs/>
          <w:sz w:val="24"/>
          <w:szCs w:val="24"/>
          <w:lang w:eastAsia="es-ES"/>
        </w:rPr>
      </w:pPr>
    </w:p>
    <w:p w14:paraId="6DE0FD97" w14:textId="38D7F088" w:rsidR="006162F9" w:rsidRPr="00392130" w:rsidRDefault="006162F9" w:rsidP="00B53DAD">
      <w:pPr>
        <w:spacing w:after="0"/>
        <w:jc w:val="both"/>
        <w:rPr>
          <w:rFonts w:ascii="Arial" w:hAnsi="Arial" w:cs="Arial"/>
          <w:sz w:val="24"/>
          <w:szCs w:val="24"/>
        </w:rPr>
      </w:pPr>
      <w:r w:rsidRPr="00392130">
        <w:rPr>
          <w:rFonts w:ascii="Arial" w:hAnsi="Arial" w:cs="Arial"/>
          <w:sz w:val="24"/>
          <w:szCs w:val="24"/>
        </w:rPr>
        <w:t>En el Reglamento de la Administración Pública Municipal de José María Morelos se señalan las facultades y obligaciones tanto del Presidente o Presidenta Municipal como de sus Dependencias y Entidades municipales para elaborar los proyectos de reglamentos, manuales, acuerdos, circulares y demás disposiciones administrativas que regulen la organización y funcionamiento interno de las dependencias, unidades administrativas y entidades del municipio, para proponerlas ante el</w:t>
      </w:r>
      <w:r w:rsidR="00BC2E9F">
        <w:rPr>
          <w:rFonts w:ascii="Arial" w:hAnsi="Arial" w:cs="Arial"/>
          <w:sz w:val="24"/>
          <w:szCs w:val="24"/>
        </w:rPr>
        <w:t xml:space="preserve">             </w:t>
      </w:r>
      <w:r w:rsidRPr="00392130">
        <w:rPr>
          <w:rFonts w:ascii="Arial" w:hAnsi="Arial" w:cs="Arial"/>
          <w:sz w:val="24"/>
          <w:szCs w:val="24"/>
        </w:rPr>
        <w:t xml:space="preserve"> H. Ayuntamiento o a la autoridad municipal competente, dependiendo del tipo de documento elaborado, para su aprobación y publicación en su caso</w:t>
      </w:r>
      <w:r w:rsidRPr="00392130">
        <w:rPr>
          <w:rStyle w:val="Refdenotaalpie"/>
          <w:rFonts w:ascii="Arial" w:hAnsi="Arial" w:cs="Arial"/>
          <w:sz w:val="24"/>
          <w:szCs w:val="24"/>
        </w:rPr>
        <w:footnoteReference w:id="8"/>
      </w:r>
      <w:r w:rsidRPr="00392130">
        <w:rPr>
          <w:rFonts w:ascii="Arial" w:hAnsi="Arial" w:cs="Arial"/>
          <w:sz w:val="24"/>
          <w:szCs w:val="24"/>
        </w:rPr>
        <w:t>.</w:t>
      </w:r>
    </w:p>
    <w:p w14:paraId="6C3F46EF" w14:textId="7FB1999A" w:rsidR="00BC2E9F" w:rsidRDefault="00BC2E9F" w:rsidP="00B53DAD">
      <w:pPr>
        <w:spacing w:after="0"/>
        <w:jc w:val="both"/>
        <w:rPr>
          <w:rFonts w:ascii="Arial" w:hAnsi="Arial" w:cs="Arial"/>
          <w:sz w:val="24"/>
          <w:szCs w:val="24"/>
        </w:rPr>
      </w:pPr>
    </w:p>
    <w:p w14:paraId="5CFDF74C" w14:textId="21B804F1" w:rsidR="006162F9" w:rsidRDefault="006162F9" w:rsidP="00B53DAD">
      <w:pPr>
        <w:spacing w:after="0"/>
        <w:jc w:val="both"/>
        <w:rPr>
          <w:rFonts w:ascii="Arial" w:hAnsi="Arial" w:cs="Arial"/>
          <w:sz w:val="24"/>
          <w:szCs w:val="24"/>
        </w:rPr>
      </w:pPr>
      <w:r w:rsidRPr="00392130">
        <w:rPr>
          <w:rFonts w:ascii="Arial" w:hAnsi="Arial" w:cs="Arial"/>
          <w:sz w:val="24"/>
          <w:szCs w:val="24"/>
        </w:rPr>
        <w:t>Por tal motivo, conviene especificar también que la Tesorería Municipal como una de las dependencias encargadas de proponer los proyectos de leyes, reglamentos, manuales, acuerdos, circulares y demás disposiciones administrativas, se auxilia con sus unidades administrativas para el despacho de los asuntos de su competencia, entre e</w:t>
      </w:r>
      <w:r w:rsidR="00BC2E9F">
        <w:rPr>
          <w:rFonts w:ascii="Arial" w:hAnsi="Arial" w:cs="Arial"/>
          <w:sz w:val="24"/>
          <w:szCs w:val="24"/>
        </w:rPr>
        <w:t>llas, la Dirección de Catastro M</w:t>
      </w:r>
      <w:r w:rsidRPr="00392130">
        <w:rPr>
          <w:rFonts w:ascii="Arial" w:hAnsi="Arial" w:cs="Arial"/>
          <w:sz w:val="24"/>
          <w:szCs w:val="24"/>
        </w:rPr>
        <w:t>unicipal</w:t>
      </w:r>
      <w:r w:rsidRPr="00392130">
        <w:rPr>
          <w:rStyle w:val="Refdenotaalpie"/>
          <w:rFonts w:ascii="Arial" w:hAnsi="Arial" w:cs="Arial"/>
          <w:sz w:val="24"/>
          <w:szCs w:val="24"/>
        </w:rPr>
        <w:footnoteReference w:id="9"/>
      </w:r>
      <w:r w:rsidRPr="00392130">
        <w:rPr>
          <w:rFonts w:ascii="Arial" w:hAnsi="Arial" w:cs="Arial"/>
          <w:sz w:val="24"/>
          <w:szCs w:val="24"/>
        </w:rPr>
        <w:t>.</w:t>
      </w:r>
    </w:p>
    <w:p w14:paraId="2BA24E52" w14:textId="77777777" w:rsidR="00B53DAD" w:rsidRPr="00392130" w:rsidRDefault="00B53DAD" w:rsidP="00B53DAD">
      <w:pPr>
        <w:spacing w:after="0"/>
        <w:jc w:val="both"/>
        <w:rPr>
          <w:rFonts w:ascii="Arial" w:hAnsi="Arial" w:cs="Arial"/>
          <w:sz w:val="24"/>
          <w:szCs w:val="24"/>
        </w:rPr>
      </w:pPr>
    </w:p>
    <w:p w14:paraId="5C485112" w14:textId="167D63E9" w:rsidR="006162F9" w:rsidRDefault="006162F9" w:rsidP="00B53DAD">
      <w:pPr>
        <w:spacing w:after="0"/>
        <w:jc w:val="both"/>
        <w:rPr>
          <w:rFonts w:ascii="Arial" w:hAnsi="Arial" w:cs="Arial"/>
          <w:sz w:val="24"/>
          <w:szCs w:val="24"/>
        </w:rPr>
      </w:pPr>
      <w:r w:rsidRPr="00392130">
        <w:rPr>
          <w:rFonts w:ascii="Arial" w:hAnsi="Arial" w:cs="Arial"/>
          <w:sz w:val="24"/>
          <w:szCs w:val="24"/>
        </w:rPr>
        <w:t>Es por ello que, se solicitó para su análisis, el marco jurídico y normativo vigente en materia de Catastro del H. Ayuntamiento del municipio de José María Morelos tales como: reglamentos, manuales, lineamientos, instructivos, guías, normas técnicas y demás documentos administrativos para el desarrollo de los procesos y procedimientos catastrales a su cargo.</w:t>
      </w:r>
    </w:p>
    <w:p w14:paraId="636EA83A" w14:textId="77777777" w:rsidR="00B53DAD" w:rsidRPr="00392130" w:rsidRDefault="00B53DAD" w:rsidP="00B53DAD">
      <w:pPr>
        <w:spacing w:after="0"/>
        <w:jc w:val="both"/>
        <w:rPr>
          <w:rFonts w:ascii="Arial" w:hAnsi="Arial" w:cs="Arial"/>
          <w:sz w:val="24"/>
          <w:szCs w:val="24"/>
        </w:rPr>
      </w:pPr>
    </w:p>
    <w:p w14:paraId="08E3CFF8" w14:textId="72143219" w:rsidR="006162F9" w:rsidRDefault="006162F9" w:rsidP="00B53DAD">
      <w:pPr>
        <w:spacing w:after="0"/>
        <w:jc w:val="both"/>
        <w:rPr>
          <w:rFonts w:ascii="Arial" w:hAnsi="Arial" w:cs="Arial"/>
          <w:sz w:val="24"/>
          <w:szCs w:val="24"/>
        </w:rPr>
      </w:pPr>
      <w:r w:rsidRPr="00392130">
        <w:rPr>
          <w:rFonts w:ascii="Arial" w:hAnsi="Arial" w:cs="Arial"/>
          <w:sz w:val="24"/>
          <w:szCs w:val="24"/>
        </w:rPr>
        <w:t xml:space="preserve">De la información proporcionada se verificó y constató que la Dirección de Catastro del H. Ayuntamiento del Municipio de José María Morelos, careció de un Reglamento de Catastro municipal, así como de Manuales de Organización y de Procedimientos que regulen las funciones catastrales del municipio. Solamente se identificó la existencia del Manual de Organización y el Manual de Procedimientos del H. Ayuntamiento del municipio de José María Morelos elaborados en la Administración Municipal 2008-2011, en donde se encuentran señaladas las funciones generales, correspondientes a la Dirección de Catastro </w:t>
      </w:r>
      <w:r w:rsidR="00BC2E9F">
        <w:rPr>
          <w:rFonts w:ascii="Arial" w:hAnsi="Arial" w:cs="Arial"/>
          <w:sz w:val="24"/>
          <w:szCs w:val="24"/>
        </w:rPr>
        <w:t>M</w:t>
      </w:r>
      <w:r w:rsidRPr="00392130">
        <w:rPr>
          <w:rFonts w:ascii="Arial" w:hAnsi="Arial" w:cs="Arial"/>
          <w:sz w:val="24"/>
          <w:szCs w:val="24"/>
        </w:rPr>
        <w:t xml:space="preserve">unicipal, como unidad </w:t>
      </w:r>
      <w:r w:rsidR="00BC2E9F">
        <w:rPr>
          <w:rFonts w:ascii="Arial" w:hAnsi="Arial" w:cs="Arial"/>
          <w:sz w:val="24"/>
          <w:szCs w:val="24"/>
        </w:rPr>
        <w:t>administrativa de la Tesorería M</w:t>
      </w:r>
      <w:r w:rsidRPr="00392130">
        <w:rPr>
          <w:rFonts w:ascii="Arial" w:hAnsi="Arial" w:cs="Arial"/>
          <w:sz w:val="24"/>
          <w:szCs w:val="24"/>
        </w:rPr>
        <w:t>unicipal. Ambos documentos normativos no presentan las firmas de autorización y/o aprobación por la autoridad municipal competente, o en su caso indiquen si se encuentran publicados en algún medio oficial para el inicio de su vigencia y aplicación.</w:t>
      </w:r>
    </w:p>
    <w:p w14:paraId="0BD2E0F9" w14:textId="77777777" w:rsidR="00B53DAD" w:rsidRPr="00392130" w:rsidRDefault="00B53DAD" w:rsidP="00B53DAD">
      <w:pPr>
        <w:spacing w:after="0"/>
        <w:jc w:val="both"/>
        <w:rPr>
          <w:rFonts w:ascii="Arial" w:hAnsi="Arial" w:cs="Arial"/>
          <w:sz w:val="24"/>
          <w:szCs w:val="24"/>
        </w:rPr>
      </w:pPr>
    </w:p>
    <w:p w14:paraId="015C4495" w14:textId="1531631B" w:rsidR="006162F9" w:rsidRDefault="006162F9" w:rsidP="00B53DAD">
      <w:pPr>
        <w:spacing w:after="0"/>
        <w:jc w:val="both"/>
        <w:rPr>
          <w:rFonts w:ascii="Arial" w:hAnsi="Arial" w:cs="Arial"/>
          <w:sz w:val="24"/>
          <w:szCs w:val="24"/>
        </w:rPr>
      </w:pPr>
      <w:r w:rsidRPr="00392130">
        <w:rPr>
          <w:rFonts w:ascii="Arial" w:hAnsi="Arial" w:cs="Arial"/>
          <w:sz w:val="24"/>
          <w:szCs w:val="24"/>
        </w:rPr>
        <w:t>Con respecto al Manual de Procedimientos del H. Ayuntamiento del municipio de José María Morelos, se constató que cuenta con la descripción de 3 procedimientos de las actividades catastrales, los cuales son: verificación de colindancias, expedición de planos y avalúos catastrales, además de sus flujogramas y una guía para el llenado del formato de los servicios solicitados. De la revisión de este Manual, se determinó que el procedimiento que se describe en cada actividad catastral se encuentra muy generalizado, lo cual no permite identificar si la información recopilada es ingresada en el padrón inmobiliario o cartográfico para su actualización.</w:t>
      </w:r>
    </w:p>
    <w:p w14:paraId="22B3CCB1" w14:textId="77777777" w:rsidR="00B53DAD" w:rsidRPr="00392130" w:rsidRDefault="00B53DAD" w:rsidP="00B53DAD">
      <w:pPr>
        <w:spacing w:after="0"/>
        <w:jc w:val="both"/>
        <w:rPr>
          <w:rFonts w:ascii="Arial" w:hAnsi="Arial" w:cs="Arial"/>
          <w:sz w:val="24"/>
          <w:szCs w:val="24"/>
        </w:rPr>
      </w:pPr>
    </w:p>
    <w:p w14:paraId="06610E65" w14:textId="24BA233E" w:rsidR="00392130" w:rsidRDefault="006162F9" w:rsidP="00B53DAD">
      <w:pPr>
        <w:spacing w:after="0"/>
        <w:jc w:val="both"/>
        <w:rPr>
          <w:rFonts w:ascii="Arial" w:hAnsi="Arial" w:cs="Arial"/>
          <w:sz w:val="24"/>
          <w:szCs w:val="24"/>
        </w:rPr>
      </w:pPr>
      <w:r w:rsidRPr="00392130">
        <w:rPr>
          <w:rFonts w:ascii="Arial" w:hAnsi="Arial" w:cs="Arial"/>
          <w:sz w:val="24"/>
          <w:szCs w:val="24"/>
        </w:rPr>
        <w:t>Así mismo, se identificó un proyecto denominado “Manual de Funciones de Catastro Municipal” para la Administración 2018-2021, en el cual se establece, además de las funciones específicas de los puestos que conf</w:t>
      </w:r>
      <w:r w:rsidR="00F25CC6">
        <w:rPr>
          <w:rFonts w:ascii="Arial" w:hAnsi="Arial" w:cs="Arial"/>
          <w:sz w:val="24"/>
          <w:szCs w:val="24"/>
        </w:rPr>
        <w:t>orman la Dirección de Catastro Municipal (Director de Catastro M</w:t>
      </w:r>
      <w:r w:rsidRPr="00392130">
        <w:rPr>
          <w:rFonts w:ascii="Arial" w:hAnsi="Arial" w:cs="Arial"/>
          <w:sz w:val="24"/>
          <w:szCs w:val="24"/>
        </w:rPr>
        <w:t>uni</w:t>
      </w:r>
      <w:r w:rsidR="00F25CC6">
        <w:rPr>
          <w:rFonts w:ascii="Arial" w:hAnsi="Arial" w:cs="Arial"/>
          <w:sz w:val="24"/>
          <w:szCs w:val="24"/>
        </w:rPr>
        <w:t>cipal, Subdirector de Catastro M</w:t>
      </w:r>
      <w:r w:rsidRPr="00392130">
        <w:rPr>
          <w:rFonts w:ascii="Arial" w:hAnsi="Arial" w:cs="Arial"/>
          <w:sz w:val="24"/>
          <w:szCs w:val="24"/>
        </w:rPr>
        <w:t>unicipal, Departamentos Jurídico,</w:t>
      </w:r>
      <w:r w:rsidR="00F25CC6">
        <w:rPr>
          <w:rFonts w:ascii="Arial" w:hAnsi="Arial" w:cs="Arial"/>
          <w:sz w:val="24"/>
          <w:szCs w:val="24"/>
        </w:rPr>
        <w:t xml:space="preserve"> Técnico y de Planeación, Área C</w:t>
      </w:r>
      <w:r w:rsidRPr="00392130">
        <w:rPr>
          <w:rFonts w:ascii="Arial" w:hAnsi="Arial" w:cs="Arial"/>
          <w:sz w:val="24"/>
          <w:szCs w:val="24"/>
        </w:rPr>
        <w:t>artográfica, Cadenero y Secretaria), el perfil académico y los conocimientos requeridos para ocupar los cargos correspondientes, así como un diagrama general del proceso del trámite catastral, y de los requisitos solicitados para cada servicio catastral ofertado, entre los cuales se encuentran: cédula catastral; subdivisión; constancia de propiedad y de no propiedad; certificación de medidas y colindancias; croquis de localización y plano general del municipio.</w:t>
      </w:r>
    </w:p>
    <w:p w14:paraId="70578E4A" w14:textId="13E6DAB1" w:rsidR="00392130" w:rsidRPr="00392130" w:rsidRDefault="00F25CC6" w:rsidP="00392130">
      <w:pPr>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67456" behindDoc="0" locked="0" layoutInCell="1" allowOverlap="1" wp14:anchorId="72F97B94" wp14:editId="34B393A6">
                <wp:simplePos x="0" y="0"/>
                <wp:positionH relativeFrom="margin">
                  <wp:align>left</wp:align>
                </wp:positionH>
                <wp:positionV relativeFrom="paragraph">
                  <wp:posOffset>309245</wp:posOffset>
                </wp:positionV>
                <wp:extent cx="5482591" cy="3905250"/>
                <wp:effectExtent l="0" t="0" r="3810" b="0"/>
                <wp:wrapNone/>
                <wp:docPr id="18" name="Grupo 18"/>
                <wp:cNvGraphicFramePr/>
                <a:graphic xmlns:a="http://schemas.openxmlformats.org/drawingml/2006/main">
                  <a:graphicData uri="http://schemas.microsoft.com/office/word/2010/wordprocessingGroup">
                    <wpg:wgp>
                      <wpg:cNvGrpSpPr/>
                      <wpg:grpSpPr>
                        <a:xfrm>
                          <a:off x="0" y="0"/>
                          <a:ext cx="5482591" cy="3905250"/>
                          <a:chOff x="0" y="0"/>
                          <a:chExt cx="5885816" cy="3710305"/>
                        </a:xfrm>
                      </wpg:grpSpPr>
                      <wps:wsp>
                        <wps:cNvPr id="12" name="Cuadro de texto 2"/>
                        <wps:cNvSpPr txBox="1">
                          <a:spLocks noChangeArrowheads="1"/>
                        </wps:cNvSpPr>
                        <wps:spPr bwMode="auto">
                          <a:xfrm>
                            <a:off x="0" y="0"/>
                            <a:ext cx="5885815" cy="258251"/>
                          </a:xfrm>
                          <a:prstGeom prst="rect">
                            <a:avLst/>
                          </a:prstGeom>
                          <a:noFill/>
                          <a:ln w="9525">
                            <a:noFill/>
                            <a:miter lim="800000"/>
                            <a:headEnd/>
                            <a:tailEnd/>
                          </a:ln>
                        </wps:spPr>
                        <wps:txbx>
                          <w:txbxContent>
                            <w:p w14:paraId="332037D3" w14:textId="77777777" w:rsidR="0064623D" w:rsidRPr="00347AE0" w:rsidRDefault="0064623D" w:rsidP="006162F9">
                              <w:pPr>
                                <w:jc w:val="center"/>
                                <w:rPr>
                                  <w:rFonts w:ascii="Arial" w:hAnsi="Arial" w:cs="Arial"/>
                                  <w:b/>
                                  <w:sz w:val="18"/>
                                </w:rPr>
                              </w:pPr>
                              <w:r w:rsidRPr="00347AE0">
                                <w:rPr>
                                  <w:rFonts w:ascii="Arial" w:hAnsi="Arial" w:cs="Arial"/>
                                  <w:b/>
                                  <w:sz w:val="18"/>
                                </w:rPr>
                                <w:t>Figura 1. Diagrama del Proceso de Trámites propuesto.</w:t>
                              </w:r>
                            </w:p>
                          </w:txbxContent>
                        </wps:txbx>
                        <wps:bodyPr rot="0" vert="horz" wrap="square" lIns="91440" tIns="45720" rIns="91440" bIns="45720" anchor="t" anchorCtr="0">
                          <a:noAutofit/>
                        </wps:bodyPr>
                      </wps:wsp>
                      <wpg:grpSp>
                        <wpg:cNvPr id="14" name="Grupo 14"/>
                        <wpg:cNvGrpSpPr/>
                        <wpg:grpSpPr>
                          <a:xfrm>
                            <a:off x="403226" y="435935"/>
                            <a:ext cx="5482590" cy="3274370"/>
                            <a:chOff x="550967" y="319248"/>
                            <a:chExt cx="6066790" cy="5108926"/>
                          </a:xfrm>
                        </wpg:grpSpPr>
                        <pic:pic xmlns:pic="http://schemas.openxmlformats.org/drawingml/2006/picture">
                          <pic:nvPicPr>
                            <pic:cNvPr id="16" name="Imagen 1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47901" y="319248"/>
                              <a:ext cx="5684520" cy="4486929"/>
                            </a:xfrm>
                            <a:prstGeom prst="rect">
                              <a:avLst/>
                            </a:prstGeom>
                            <a:noFill/>
                            <a:ln>
                              <a:noFill/>
                            </a:ln>
                          </pic:spPr>
                        </pic:pic>
                        <wps:wsp>
                          <wps:cNvPr id="17" name="Cuadro de texto 2"/>
                          <wps:cNvSpPr txBox="1">
                            <a:spLocks noChangeArrowheads="1"/>
                          </wps:cNvSpPr>
                          <wps:spPr bwMode="auto">
                            <a:xfrm>
                              <a:off x="550967" y="4956371"/>
                              <a:ext cx="6066790" cy="471803"/>
                            </a:xfrm>
                            <a:prstGeom prst="rect">
                              <a:avLst/>
                            </a:prstGeom>
                            <a:solidFill>
                              <a:sysClr val="window" lastClr="FFFFFF"/>
                            </a:solidFill>
                            <a:ln w="12700" cap="flat" cmpd="sng" algn="ctr">
                              <a:noFill/>
                              <a:prstDash val="solid"/>
                              <a:miter lim="800000"/>
                              <a:headEnd/>
                              <a:tailEnd/>
                            </a:ln>
                            <a:effectLst/>
                          </wps:spPr>
                          <wps:txbx>
                            <w:txbxContent>
                              <w:p w14:paraId="37CD6A17" w14:textId="77777777" w:rsidR="0064623D" w:rsidRPr="00FF2D19" w:rsidRDefault="0064623D" w:rsidP="00392130">
                                <w:pPr>
                                  <w:jc w:val="both"/>
                                  <w:rPr>
                                    <w:rFonts w:ascii="Arial" w:hAnsi="Arial" w:cs="Arial"/>
                                    <w:sz w:val="14"/>
                                    <w:szCs w:val="16"/>
                                    <w14:textOutline w14:w="9525" w14:cap="rnd" w14:cmpd="sng" w14:algn="ctr">
                                      <w14:noFill/>
                                      <w14:prstDash w14:val="solid"/>
                                      <w14:bevel/>
                                    </w14:textOutline>
                                  </w:rPr>
                                </w:pPr>
                                <w:r w:rsidRPr="00FF2D19">
                                  <w:rPr>
                                    <w:rFonts w:ascii="Arial" w:hAnsi="Arial" w:cs="Arial"/>
                                    <w:b/>
                                    <w:sz w:val="14"/>
                                    <w:szCs w:val="16"/>
                                    <w14:textOutline w14:w="9525" w14:cap="rnd" w14:cmpd="sng" w14:algn="ctr">
                                      <w14:noFill/>
                                      <w14:prstDash w14:val="solid"/>
                                      <w14:bevel/>
                                    </w14:textOutline>
                                  </w:rPr>
                                  <w:t>Fuente:</w:t>
                                </w:r>
                                <w:r w:rsidRPr="00FF2D19">
                                  <w:rPr>
                                    <w:rFonts w:ascii="Arial" w:hAnsi="Arial" w:cs="Arial"/>
                                    <w:sz w:val="14"/>
                                    <w:szCs w:val="16"/>
                                    <w14:textOutline w14:w="9525" w14:cap="rnd" w14:cmpd="sng" w14:algn="ctr">
                                      <w14:noFill/>
                                      <w14:prstDash w14:val="solid"/>
                                      <w14:bevel/>
                                    </w14:textOutline>
                                  </w:rPr>
                                  <w:t xml:space="preserve"> Diagrama contenido en el proyecto del “Manual de Funciones de Catastro Municipal” para la Administración 2018-2021 del H. Ayuntamiento del municipio de José María Morelos, página 13.</w:t>
                                </w:r>
                              </w:p>
                              <w:p w14:paraId="5E6BD3F6" w14:textId="77777777" w:rsidR="0064623D" w:rsidRPr="00761836" w:rsidRDefault="0064623D" w:rsidP="00392130">
                                <w:pPr>
                                  <w:rPr>
                                    <w:sz w:val="16"/>
                                    <w:szCs w:val="16"/>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2F97B94" id="Grupo 18" o:spid="_x0000_s1041" style="position:absolute;margin-left:0;margin-top:24.35pt;width:431.7pt;height:307.5pt;z-index:251667456;mso-position-horizontal:left;mso-position-horizontal-relative:margin;mso-width-relative:margin;mso-height-relative:margin" coordsize="58858,3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">
                <v:shape id="_x0000_s1042" type="#_x0000_t202" style="position:absolute;width:5885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32037D3" w14:textId="77777777" w:rsidR="0064623D" w:rsidRPr="00347AE0" w:rsidRDefault="0064623D" w:rsidP="006162F9">
                        <w:pPr>
                          <w:jc w:val="center"/>
                          <w:rPr>
                            <w:rFonts w:ascii="Arial" w:hAnsi="Arial" w:cs="Arial"/>
                            <w:b/>
                            <w:sz w:val="18"/>
                          </w:rPr>
                        </w:pPr>
                        <w:r w:rsidRPr="00347AE0">
                          <w:rPr>
                            <w:rFonts w:ascii="Arial" w:hAnsi="Arial" w:cs="Arial"/>
                            <w:b/>
                            <w:sz w:val="18"/>
                          </w:rPr>
                          <w:t>Figura 1. Diagrama del Proceso de Trámites propuesto.</w:t>
                        </w:r>
                      </w:p>
                    </w:txbxContent>
                  </v:textbox>
                </v:shape>
                <v:group id="Grupo 14" o:spid="_x0000_s1043" style="position:absolute;left:4032;top:4359;width:54826;height:32744" coordorigin="5509,3192" coordsize="6066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44" type="#_x0000_t75" style="position:absolute;left:6479;top:3192;width:56845;height:4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">
                    <v:imagedata r:id="rId9" o:title=""/>
                    <v:path arrowok="t"/>
                  </v:shape>
                  <v:shape id="_x0000_s1045" type="#_x0000_t202" style="position:absolute;left:5509;top:49563;width:60668;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" fillcolor="window" stroked="f" strokeweight="1pt">
                    <v:textbox>
                      <w:txbxContent>
                        <w:p w14:paraId="37CD6A17" w14:textId="77777777" w:rsidR="0064623D" w:rsidRPr="00FF2D19" w:rsidRDefault="0064623D" w:rsidP="00392130">
                          <w:pPr>
                            <w:jc w:val="both"/>
                            <w:rPr>
                              <w:rFonts w:ascii="Arial" w:hAnsi="Arial" w:cs="Arial"/>
                              <w:sz w:val="14"/>
                              <w:szCs w:val="16"/>
                              <w14:textOutline w14:w="9525" w14:cap="rnd" w14:cmpd="sng" w14:algn="ctr">
                                <w14:noFill/>
                                <w14:prstDash w14:val="solid"/>
                                <w14:bevel/>
                              </w14:textOutline>
                            </w:rPr>
                          </w:pPr>
                          <w:r w:rsidRPr="00FF2D19">
                            <w:rPr>
                              <w:rFonts w:ascii="Arial" w:hAnsi="Arial" w:cs="Arial"/>
                              <w:b/>
                              <w:sz w:val="14"/>
                              <w:szCs w:val="16"/>
                              <w14:textOutline w14:w="9525" w14:cap="rnd" w14:cmpd="sng" w14:algn="ctr">
                                <w14:noFill/>
                                <w14:prstDash w14:val="solid"/>
                                <w14:bevel/>
                              </w14:textOutline>
                            </w:rPr>
                            <w:t>Fuente:</w:t>
                          </w:r>
                          <w:r w:rsidRPr="00FF2D19">
                            <w:rPr>
                              <w:rFonts w:ascii="Arial" w:hAnsi="Arial" w:cs="Arial"/>
                              <w:sz w:val="14"/>
                              <w:szCs w:val="16"/>
                              <w14:textOutline w14:w="9525" w14:cap="rnd" w14:cmpd="sng" w14:algn="ctr">
                                <w14:noFill/>
                                <w14:prstDash w14:val="solid"/>
                                <w14:bevel/>
                              </w14:textOutline>
                            </w:rPr>
                            <w:t xml:space="preserve"> Diagrama contenido en el proyecto del “Manual de Funciones de Catastro Municipal” para la Administración 2018-2021 del H. Ayuntamiento del municipio de José María Morelos, página 13.</w:t>
                          </w:r>
                        </w:p>
                        <w:p w14:paraId="5E6BD3F6" w14:textId="77777777" w:rsidR="0064623D" w:rsidRPr="00761836" w:rsidRDefault="0064623D" w:rsidP="00392130">
                          <w:pPr>
                            <w:rPr>
                              <w:sz w:val="16"/>
                              <w:szCs w:val="16"/>
                            </w:rPr>
                          </w:pPr>
                        </w:p>
                      </w:txbxContent>
                    </v:textbox>
                  </v:shape>
                </v:group>
                <w10:wrap anchorx="margin"/>
              </v:group>
            </w:pict>
          </mc:Fallback>
        </mc:AlternateContent>
      </w:r>
    </w:p>
    <w:p w14:paraId="6F277A76" w14:textId="58177090" w:rsidR="00392130" w:rsidRDefault="00392130" w:rsidP="00392130">
      <w:pPr>
        <w:rPr>
          <w:rFonts w:ascii="Arial" w:hAnsi="Arial" w:cs="Arial"/>
          <w:sz w:val="24"/>
          <w:szCs w:val="24"/>
        </w:rPr>
      </w:pPr>
    </w:p>
    <w:p w14:paraId="308F6A07" w14:textId="492756A9" w:rsidR="006162F9" w:rsidRPr="00392130" w:rsidRDefault="00392130" w:rsidP="00392130">
      <w:pPr>
        <w:tabs>
          <w:tab w:val="left" w:pos="1206"/>
        </w:tabs>
        <w:rPr>
          <w:rFonts w:ascii="Arial" w:hAnsi="Arial" w:cs="Arial"/>
          <w:sz w:val="24"/>
          <w:szCs w:val="24"/>
        </w:rPr>
      </w:pPr>
      <w:r>
        <w:rPr>
          <w:rFonts w:ascii="Arial" w:hAnsi="Arial" w:cs="Arial"/>
          <w:sz w:val="24"/>
          <w:szCs w:val="24"/>
        </w:rPr>
        <w:tab/>
      </w:r>
    </w:p>
    <w:p w14:paraId="08E364B7" w14:textId="45BCB8E2" w:rsidR="006162F9" w:rsidRDefault="006162F9" w:rsidP="006162F9">
      <w:pPr>
        <w:jc w:val="both"/>
        <w:rPr>
          <w:rFonts w:ascii="Arial" w:hAnsi="Arial" w:cs="Arial"/>
          <w:sz w:val="24"/>
          <w:szCs w:val="24"/>
        </w:rPr>
      </w:pPr>
    </w:p>
    <w:p w14:paraId="740D982E" w14:textId="2348C2E4" w:rsidR="00392130" w:rsidRDefault="00392130" w:rsidP="006162F9">
      <w:pPr>
        <w:jc w:val="both"/>
        <w:rPr>
          <w:rFonts w:ascii="Arial" w:hAnsi="Arial" w:cs="Arial"/>
          <w:sz w:val="24"/>
          <w:szCs w:val="24"/>
        </w:rPr>
      </w:pPr>
    </w:p>
    <w:p w14:paraId="39697A52" w14:textId="594A18C0" w:rsidR="00392130" w:rsidRDefault="00392130" w:rsidP="006162F9">
      <w:pPr>
        <w:jc w:val="both"/>
        <w:rPr>
          <w:rFonts w:ascii="Arial" w:hAnsi="Arial" w:cs="Arial"/>
          <w:sz w:val="24"/>
          <w:szCs w:val="24"/>
        </w:rPr>
      </w:pPr>
    </w:p>
    <w:p w14:paraId="0AA45498" w14:textId="54790622" w:rsidR="00392130" w:rsidRDefault="00392130" w:rsidP="006162F9">
      <w:pPr>
        <w:jc w:val="both"/>
        <w:rPr>
          <w:rFonts w:ascii="Arial" w:hAnsi="Arial" w:cs="Arial"/>
          <w:sz w:val="24"/>
          <w:szCs w:val="24"/>
        </w:rPr>
      </w:pPr>
    </w:p>
    <w:p w14:paraId="41ED3C4A" w14:textId="040521FB" w:rsidR="00392130" w:rsidRDefault="00392130" w:rsidP="006162F9">
      <w:pPr>
        <w:jc w:val="both"/>
        <w:rPr>
          <w:rFonts w:ascii="Arial" w:hAnsi="Arial" w:cs="Arial"/>
          <w:sz w:val="24"/>
          <w:szCs w:val="24"/>
        </w:rPr>
      </w:pPr>
    </w:p>
    <w:p w14:paraId="53F5560D" w14:textId="755C80D7" w:rsidR="00392130" w:rsidRDefault="00392130" w:rsidP="006162F9">
      <w:pPr>
        <w:jc w:val="both"/>
        <w:rPr>
          <w:rFonts w:ascii="Arial" w:hAnsi="Arial" w:cs="Arial"/>
          <w:sz w:val="24"/>
          <w:szCs w:val="24"/>
        </w:rPr>
      </w:pPr>
    </w:p>
    <w:p w14:paraId="78C7B71B" w14:textId="6429DB33" w:rsidR="00392130" w:rsidRDefault="00392130" w:rsidP="006162F9">
      <w:pPr>
        <w:jc w:val="both"/>
        <w:rPr>
          <w:rFonts w:ascii="Arial" w:hAnsi="Arial" w:cs="Arial"/>
          <w:sz w:val="24"/>
          <w:szCs w:val="24"/>
        </w:rPr>
      </w:pPr>
    </w:p>
    <w:p w14:paraId="34CB317C" w14:textId="77777777" w:rsidR="00392130" w:rsidRPr="00392130" w:rsidRDefault="00392130" w:rsidP="006162F9">
      <w:pPr>
        <w:jc w:val="both"/>
        <w:rPr>
          <w:rFonts w:ascii="Arial" w:hAnsi="Arial" w:cs="Arial"/>
          <w:sz w:val="24"/>
          <w:szCs w:val="24"/>
        </w:rPr>
      </w:pPr>
    </w:p>
    <w:p w14:paraId="147898EE" w14:textId="77777777" w:rsidR="00F25CC6" w:rsidRDefault="00F25CC6" w:rsidP="006162F9">
      <w:pPr>
        <w:jc w:val="both"/>
        <w:rPr>
          <w:rFonts w:ascii="Arial" w:hAnsi="Arial" w:cs="Arial"/>
          <w:sz w:val="24"/>
          <w:szCs w:val="24"/>
        </w:rPr>
      </w:pPr>
    </w:p>
    <w:p w14:paraId="08F20CEE" w14:textId="77777777" w:rsidR="00F25CC6" w:rsidRDefault="00F25CC6" w:rsidP="00F25CC6">
      <w:pPr>
        <w:spacing w:after="0"/>
        <w:jc w:val="both"/>
        <w:rPr>
          <w:rFonts w:ascii="Arial" w:hAnsi="Arial" w:cs="Arial"/>
          <w:sz w:val="24"/>
          <w:szCs w:val="24"/>
        </w:rPr>
      </w:pPr>
    </w:p>
    <w:p w14:paraId="4ECEE64E" w14:textId="77777777" w:rsidR="00705C7F" w:rsidRDefault="00705C7F" w:rsidP="00B53DAD">
      <w:pPr>
        <w:spacing w:after="0"/>
        <w:jc w:val="both"/>
        <w:rPr>
          <w:rFonts w:ascii="Arial" w:hAnsi="Arial" w:cs="Arial"/>
          <w:sz w:val="24"/>
          <w:szCs w:val="24"/>
        </w:rPr>
      </w:pPr>
    </w:p>
    <w:p w14:paraId="169B6F9D" w14:textId="00476A8A" w:rsidR="006162F9" w:rsidRDefault="006162F9" w:rsidP="00B53DAD">
      <w:pPr>
        <w:spacing w:after="0"/>
        <w:jc w:val="both"/>
        <w:rPr>
          <w:rFonts w:ascii="Arial" w:hAnsi="Arial" w:cs="Arial"/>
          <w:sz w:val="24"/>
          <w:szCs w:val="24"/>
        </w:rPr>
      </w:pPr>
      <w:r w:rsidRPr="00B53DAD">
        <w:rPr>
          <w:rFonts w:ascii="Arial" w:hAnsi="Arial" w:cs="Arial"/>
          <w:sz w:val="24"/>
          <w:szCs w:val="24"/>
        </w:rPr>
        <w:t>Dicho proyecto, tiene elementos que permiten contar con información respecto de los objetivos, funciones y competencias que deben realizar y cumplir quienes ocupen los puestos que conforman la Dirección de Catastro municipal, además de señalar la adscripción e incorporación de la información de los predios al padrón catastral y cartográfico para su actualización, sin embargo, aún no ha sido aprobado por la autoridad municipal competente.</w:t>
      </w:r>
    </w:p>
    <w:p w14:paraId="3431F961" w14:textId="77777777" w:rsidR="00B53DAD" w:rsidRPr="00B53DAD" w:rsidRDefault="00B53DAD" w:rsidP="00B53DAD">
      <w:pPr>
        <w:spacing w:after="0"/>
        <w:jc w:val="both"/>
        <w:rPr>
          <w:rFonts w:ascii="Arial" w:hAnsi="Arial" w:cs="Arial"/>
          <w:sz w:val="24"/>
          <w:szCs w:val="24"/>
        </w:rPr>
      </w:pPr>
    </w:p>
    <w:p w14:paraId="646C2627" w14:textId="7F4F8EE2" w:rsidR="005D73D4" w:rsidRPr="00CE1A5E" w:rsidRDefault="004A0D58" w:rsidP="00B53DAD">
      <w:pPr>
        <w:autoSpaceDE w:val="0"/>
        <w:autoSpaceDN w:val="0"/>
        <w:adjustRightInd w:val="0"/>
        <w:spacing w:after="0"/>
        <w:jc w:val="both"/>
        <w:rPr>
          <w:rFonts w:ascii="Arial" w:eastAsia="Times New Roman" w:hAnsi="Arial" w:cs="Arial"/>
          <w:bCs/>
          <w:sz w:val="24"/>
          <w:szCs w:val="24"/>
          <w:lang w:eastAsia="es-ES"/>
        </w:rPr>
      </w:pPr>
      <w:r w:rsidRPr="00CE1A5E">
        <w:rPr>
          <w:rFonts w:ascii="Arial" w:eastAsia="Times New Roman" w:hAnsi="Arial" w:cs="Arial"/>
          <w:bCs/>
          <w:sz w:val="24"/>
          <w:szCs w:val="24"/>
          <w:lang w:eastAsia="es-ES"/>
        </w:rPr>
        <w:t xml:space="preserve">Derivado del análisis anterior se determinaron las siguientes observaciones: </w:t>
      </w:r>
    </w:p>
    <w:p w14:paraId="0CDE4DE8" w14:textId="77777777" w:rsidR="005D73D4" w:rsidRPr="00B53DAD" w:rsidRDefault="005D73D4" w:rsidP="00B53DAD">
      <w:pPr>
        <w:autoSpaceDE w:val="0"/>
        <w:autoSpaceDN w:val="0"/>
        <w:adjustRightInd w:val="0"/>
        <w:spacing w:after="0"/>
        <w:jc w:val="both"/>
        <w:rPr>
          <w:rFonts w:ascii="Arial" w:eastAsia="Times New Roman" w:hAnsi="Arial" w:cs="Arial"/>
          <w:b/>
          <w:bCs/>
          <w:sz w:val="24"/>
          <w:szCs w:val="24"/>
          <w:lang w:eastAsia="es-ES"/>
        </w:rPr>
      </w:pPr>
    </w:p>
    <w:p w14:paraId="1DE2328A" w14:textId="78CC0C8A" w:rsidR="006162F9" w:rsidRPr="00B53DAD" w:rsidRDefault="006162F9" w:rsidP="00B53DAD">
      <w:pPr>
        <w:pStyle w:val="Prrafodelista"/>
        <w:numPr>
          <w:ilvl w:val="0"/>
          <w:numId w:val="31"/>
        </w:numPr>
        <w:spacing w:after="0"/>
        <w:ind w:left="284" w:hanging="284"/>
        <w:jc w:val="both"/>
        <w:rPr>
          <w:rFonts w:ascii="Arial" w:hAnsi="Arial" w:cs="Arial"/>
          <w:sz w:val="24"/>
          <w:szCs w:val="24"/>
        </w:rPr>
      </w:pPr>
      <w:r w:rsidRPr="00B53DAD">
        <w:rPr>
          <w:rFonts w:ascii="Arial" w:hAnsi="Arial" w:cs="Arial"/>
          <w:sz w:val="24"/>
          <w:szCs w:val="24"/>
        </w:rPr>
        <w:t>Se observó la falt</w:t>
      </w:r>
      <w:r w:rsidR="00F25CC6" w:rsidRPr="00B53DAD">
        <w:rPr>
          <w:rFonts w:ascii="Arial" w:hAnsi="Arial" w:cs="Arial"/>
          <w:sz w:val="24"/>
          <w:szCs w:val="24"/>
        </w:rPr>
        <w:t>a de un Reglamento de Catastro M</w:t>
      </w:r>
      <w:r w:rsidRPr="00B53DAD">
        <w:rPr>
          <w:rFonts w:ascii="Arial" w:hAnsi="Arial" w:cs="Arial"/>
          <w:sz w:val="24"/>
          <w:szCs w:val="24"/>
        </w:rPr>
        <w:t>unicipal, así como de los Manuales de Organización y de Procedimientos que regulen la organización, funciones y los procesos catastral</w:t>
      </w:r>
      <w:r w:rsidR="00F25CC6" w:rsidRPr="00B53DAD">
        <w:rPr>
          <w:rFonts w:ascii="Arial" w:hAnsi="Arial" w:cs="Arial"/>
          <w:sz w:val="24"/>
          <w:szCs w:val="24"/>
        </w:rPr>
        <w:t>es de la Dirección de Catastro M</w:t>
      </w:r>
      <w:r w:rsidRPr="00B53DAD">
        <w:rPr>
          <w:rFonts w:ascii="Arial" w:hAnsi="Arial" w:cs="Arial"/>
          <w:sz w:val="24"/>
          <w:szCs w:val="24"/>
        </w:rPr>
        <w:t xml:space="preserve">unicipal. </w:t>
      </w:r>
    </w:p>
    <w:p w14:paraId="09B9A9A9" w14:textId="77777777" w:rsidR="006162F9" w:rsidRPr="00B53DAD" w:rsidRDefault="006162F9" w:rsidP="00B53DAD">
      <w:pPr>
        <w:pStyle w:val="Prrafodelista"/>
        <w:spacing w:after="0"/>
        <w:ind w:left="360"/>
        <w:jc w:val="both"/>
        <w:rPr>
          <w:rFonts w:ascii="Arial" w:hAnsi="Arial" w:cs="Arial"/>
          <w:sz w:val="24"/>
          <w:szCs w:val="24"/>
        </w:rPr>
      </w:pPr>
    </w:p>
    <w:p w14:paraId="32AE5D7C" w14:textId="535BB1B0" w:rsidR="006162F9" w:rsidRPr="00B53DAD" w:rsidRDefault="006162F9" w:rsidP="00B53DAD">
      <w:pPr>
        <w:pStyle w:val="Prrafodelista"/>
        <w:spacing w:after="0"/>
        <w:ind w:left="284"/>
        <w:jc w:val="both"/>
        <w:rPr>
          <w:rFonts w:ascii="Arial" w:hAnsi="Arial" w:cs="Arial"/>
          <w:sz w:val="24"/>
          <w:szCs w:val="24"/>
        </w:rPr>
      </w:pPr>
      <w:r w:rsidRPr="00B53DAD">
        <w:rPr>
          <w:rFonts w:ascii="Arial" w:hAnsi="Arial" w:cs="Arial"/>
          <w:sz w:val="24"/>
          <w:szCs w:val="24"/>
        </w:rPr>
        <w:lastRenderedPageBreak/>
        <w:t xml:space="preserve">Asimismo, se corroboró la existencia de un Manual de Procedimientos del </w:t>
      </w:r>
      <w:r w:rsidR="00C82539" w:rsidRPr="00B53DAD">
        <w:rPr>
          <w:rFonts w:ascii="Arial" w:hAnsi="Arial" w:cs="Arial"/>
          <w:sz w:val="24"/>
          <w:szCs w:val="24"/>
        </w:rPr>
        <w:t xml:space="preserve">            </w:t>
      </w:r>
      <w:r w:rsidRPr="00B53DAD">
        <w:rPr>
          <w:rFonts w:ascii="Arial" w:hAnsi="Arial" w:cs="Arial"/>
          <w:sz w:val="24"/>
          <w:szCs w:val="24"/>
        </w:rPr>
        <w:t>H. Ayuntamiento del municipio de José María Morelos, elaborado en la Administración Municipal 2008-2011, el cual cuenta con la descripción de 3 procedimientos de las actividades catastrales, sin embargo, se observó que los procedimientos que se describen se encuentran de forma muy genérica, además, no se presentó evidencia de su autorización y/o aprobación por la autoridad municipal competente, ni evidencia de que se encuentre publicado en algún medio oficial para el inicio de su vigencia y aplicación.</w:t>
      </w:r>
    </w:p>
    <w:p w14:paraId="755C5490" w14:textId="62ED5706" w:rsidR="00392130" w:rsidRPr="00B53DAD" w:rsidRDefault="00392130" w:rsidP="00B53DAD">
      <w:pPr>
        <w:pStyle w:val="Prrafodelista"/>
        <w:spacing w:after="0"/>
        <w:ind w:left="360"/>
        <w:jc w:val="both"/>
        <w:rPr>
          <w:rFonts w:ascii="Arial" w:hAnsi="Arial" w:cs="Arial"/>
          <w:sz w:val="24"/>
          <w:szCs w:val="24"/>
        </w:rPr>
      </w:pPr>
    </w:p>
    <w:p w14:paraId="07FC76F6" w14:textId="4A8BC537" w:rsidR="006162F9" w:rsidRPr="00B53DAD" w:rsidRDefault="006162F9" w:rsidP="00B53DAD">
      <w:pPr>
        <w:pStyle w:val="Prrafodelista"/>
        <w:numPr>
          <w:ilvl w:val="0"/>
          <w:numId w:val="31"/>
        </w:numPr>
        <w:spacing w:after="0"/>
        <w:ind w:left="284" w:hanging="284"/>
        <w:jc w:val="both"/>
        <w:rPr>
          <w:rFonts w:ascii="Arial" w:hAnsi="Arial" w:cs="Arial"/>
          <w:sz w:val="24"/>
          <w:szCs w:val="24"/>
        </w:rPr>
      </w:pPr>
      <w:r w:rsidRPr="00B53DAD">
        <w:rPr>
          <w:rFonts w:ascii="Arial" w:hAnsi="Arial" w:cs="Arial"/>
          <w:sz w:val="24"/>
          <w:szCs w:val="24"/>
        </w:rPr>
        <w:t xml:space="preserve">Se identificó la existencia de un proyecto del “Manual de Funciones de Catastro Municipal”, que contiene los elementos necesarios para cumplir su propósito, no obstante, aún no ha sido aprobado por la autoridad municipal competente. </w:t>
      </w:r>
    </w:p>
    <w:p w14:paraId="6F19B960" w14:textId="4AD94AFB" w:rsidR="000609DD" w:rsidRDefault="000609DD" w:rsidP="001219EF">
      <w:pPr>
        <w:jc w:val="both"/>
        <w:rPr>
          <w:rFonts w:ascii="Arial" w:hAnsi="Arial" w:cs="Arial"/>
          <w:sz w:val="24"/>
          <w:szCs w:val="24"/>
        </w:rPr>
      </w:pPr>
    </w:p>
    <w:p w14:paraId="1515528E" w14:textId="7616D140" w:rsidR="00C44430" w:rsidRPr="00B53DAD" w:rsidRDefault="00C44430" w:rsidP="00C44430">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0C2E39">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6E0CC668" w14:textId="77777777" w:rsidR="00C44430" w:rsidRPr="00B53DAD" w:rsidRDefault="00C44430" w:rsidP="00C44430">
      <w:pPr>
        <w:spacing w:after="0"/>
        <w:jc w:val="both"/>
        <w:rPr>
          <w:rFonts w:ascii="Arial" w:eastAsia="Times New Roman" w:hAnsi="Arial" w:cs="Arial"/>
          <w:sz w:val="24"/>
          <w:szCs w:val="24"/>
          <w:lang w:eastAsia="es-ES"/>
        </w:rPr>
      </w:pPr>
    </w:p>
    <w:p w14:paraId="7B248627" w14:textId="77777777" w:rsidR="00C44430" w:rsidRPr="00B53DAD" w:rsidRDefault="00C44430" w:rsidP="00C44430">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433B8878" w14:textId="77777777" w:rsidR="00C44430" w:rsidRPr="00B53DAD" w:rsidRDefault="00C44430" w:rsidP="00C44430">
      <w:pPr>
        <w:spacing w:after="0"/>
        <w:jc w:val="both"/>
        <w:rPr>
          <w:rFonts w:ascii="Arial" w:eastAsia="Times New Roman" w:hAnsi="Arial" w:cs="Arial"/>
          <w:bCs/>
          <w:iCs/>
          <w:sz w:val="24"/>
          <w:szCs w:val="24"/>
          <w:lang w:eastAsia="es-ES"/>
        </w:rPr>
      </w:pPr>
    </w:p>
    <w:p w14:paraId="5DEF38A3" w14:textId="1B22541B" w:rsidR="00C44430" w:rsidRPr="00B53DAD" w:rsidRDefault="00C44430" w:rsidP="00C44430">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1</w:t>
      </w:r>
    </w:p>
    <w:p w14:paraId="3D5CA546" w14:textId="77777777" w:rsidR="00C44430" w:rsidRPr="00B53DAD" w:rsidRDefault="00C44430" w:rsidP="00C44430">
      <w:pPr>
        <w:spacing w:after="0"/>
        <w:jc w:val="both"/>
        <w:rPr>
          <w:rFonts w:ascii="Arial" w:eastAsia="Times New Roman" w:hAnsi="Arial" w:cs="Arial"/>
          <w:b/>
          <w:bCs/>
          <w:iCs/>
          <w:sz w:val="24"/>
          <w:szCs w:val="24"/>
          <w:lang w:eastAsia="es-ES"/>
        </w:rPr>
      </w:pPr>
    </w:p>
    <w:p w14:paraId="263D4307" w14:textId="7AFE4477" w:rsidR="00C44430" w:rsidRPr="00B53DAD" w:rsidRDefault="00C44430" w:rsidP="00C44430">
      <w:pPr>
        <w:spacing w:after="0"/>
        <w:jc w:val="both"/>
        <w:rPr>
          <w:rFonts w:ascii="Arial" w:hAnsi="Arial" w:cs="Arial"/>
          <w:sz w:val="24"/>
          <w:szCs w:val="24"/>
        </w:rPr>
      </w:pPr>
      <w:r w:rsidRPr="002B512F">
        <w:rPr>
          <w:rFonts w:ascii="Arial" w:eastAsia="Times New Roman" w:hAnsi="Arial" w:cs="Arial"/>
          <w:bCs/>
          <w:iCs/>
          <w:sz w:val="24"/>
          <w:szCs w:val="24"/>
          <w:lang w:eastAsia="es-ES"/>
        </w:rPr>
        <w:t xml:space="preserve">Realizar las acciones y gestiones administrativas </w:t>
      </w:r>
      <w:r w:rsidR="002B512F" w:rsidRPr="002B512F">
        <w:rPr>
          <w:rFonts w:ascii="Arial" w:eastAsia="Times New Roman" w:hAnsi="Arial" w:cs="Arial"/>
          <w:bCs/>
          <w:iCs/>
          <w:sz w:val="24"/>
          <w:szCs w:val="24"/>
          <w:lang w:eastAsia="es-ES"/>
        </w:rPr>
        <w:t xml:space="preserve">necesarias </w:t>
      </w:r>
      <w:r w:rsidRPr="002B512F">
        <w:rPr>
          <w:rFonts w:ascii="Arial" w:eastAsia="Times New Roman" w:hAnsi="Arial" w:cs="Arial"/>
          <w:bCs/>
          <w:iCs/>
          <w:sz w:val="24"/>
          <w:szCs w:val="24"/>
          <w:lang w:eastAsia="es-ES"/>
        </w:rPr>
        <w:t>para elaborar los proyectos que fortalezcan el marco normativo del H. Ayuntamiento en materia de catastro</w:t>
      </w:r>
      <w:r w:rsidR="00222AB9" w:rsidRPr="002B512F">
        <w:rPr>
          <w:rFonts w:ascii="Arial" w:eastAsia="Times New Roman" w:hAnsi="Arial" w:cs="Arial"/>
          <w:bCs/>
          <w:iCs/>
          <w:sz w:val="24"/>
          <w:szCs w:val="24"/>
          <w:lang w:eastAsia="es-ES"/>
        </w:rPr>
        <w:t>,</w:t>
      </w:r>
      <w:r w:rsidRPr="002B512F">
        <w:rPr>
          <w:rFonts w:ascii="Arial" w:eastAsia="Times New Roman" w:hAnsi="Arial" w:cs="Arial"/>
          <w:bCs/>
          <w:iCs/>
          <w:sz w:val="24"/>
          <w:szCs w:val="24"/>
          <w:lang w:eastAsia="es-ES"/>
        </w:rPr>
        <w:t xml:space="preserve"> consistentes en un </w:t>
      </w:r>
      <w:r w:rsidRPr="002B512F">
        <w:rPr>
          <w:rFonts w:ascii="Arial" w:hAnsi="Arial" w:cs="Arial"/>
          <w:sz w:val="24"/>
          <w:szCs w:val="24"/>
        </w:rPr>
        <w:t>R</w:t>
      </w:r>
      <w:r w:rsidR="004A0D58" w:rsidRPr="002B512F">
        <w:rPr>
          <w:rFonts w:ascii="Arial" w:hAnsi="Arial" w:cs="Arial"/>
          <w:sz w:val="24"/>
          <w:szCs w:val="24"/>
        </w:rPr>
        <w:t xml:space="preserve">eglamento </w:t>
      </w:r>
      <w:r w:rsidR="002B512F" w:rsidRPr="002B512F">
        <w:rPr>
          <w:rFonts w:ascii="Arial" w:hAnsi="Arial" w:cs="Arial"/>
          <w:sz w:val="24"/>
          <w:szCs w:val="24"/>
        </w:rPr>
        <w:t xml:space="preserve">interno </w:t>
      </w:r>
      <w:r w:rsidR="004A0D58" w:rsidRPr="002B512F">
        <w:rPr>
          <w:rFonts w:ascii="Arial" w:hAnsi="Arial" w:cs="Arial"/>
          <w:sz w:val="24"/>
          <w:szCs w:val="24"/>
        </w:rPr>
        <w:t>de Catastro Municipal</w:t>
      </w:r>
      <w:r w:rsidRPr="002B512F">
        <w:rPr>
          <w:rFonts w:ascii="Arial" w:hAnsi="Arial" w:cs="Arial"/>
          <w:sz w:val="24"/>
          <w:szCs w:val="24"/>
        </w:rPr>
        <w:t xml:space="preserve"> y </w:t>
      </w:r>
      <w:r w:rsidR="002B512F" w:rsidRPr="002B512F">
        <w:rPr>
          <w:rFonts w:ascii="Arial" w:hAnsi="Arial" w:cs="Arial"/>
          <w:sz w:val="24"/>
          <w:szCs w:val="24"/>
        </w:rPr>
        <w:t xml:space="preserve">el </w:t>
      </w:r>
      <w:r w:rsidRPr="002B512F">
        <w:rPr>
          <w:rFonts w:ascii="Arial" w:hAnsi="Arial" w:cs="Arial"/>
          <w:sz w:val="24"/>
          <w:szCs w:val="24"/>
        </w:rPr>
        <w:t>Manual de Procedimientos de la Dirección de Catastro Municipal</w:t>
      </w:r>
      <w:r w:rsidR="002B512F" w:rsidRPr="002B512F">
        <w:rPr>
          <w:rFonts w:ascii="Arial" w:hAnsi="Arial" w:cs="Arial"/>
          <w:sz w:val="24"/>
          <w:szCs w:val="24"/>
        </w:rPr>
        <w:t xml:space="preserve">, los cuales deberán </w:t>
      </w:r>
      <w:r w:rsidR="002B512F">
        <w:rPr>
          <w:rFonts w:ascii="Arial" w:hAnsi="Arial" w:cs="Arial"/>
          <w:sz w:val="24"/>
          <w:szCs w:val="24"/>
        </w:rPr>
        <w:t>tener</w:t>
      </w:r>
      <w:r w:rsidRPr="002B512F">
        <w:rPr>
          <w:rFonts w:ascii="Arial" w:hAnsi="Arial" w:cs="Arial"/>
          <w:sz w:val="24"/>
          <w:szCs w:val="24"/>
        </w:rPr>
        <w:t xml:space="preserve"> </w:t>
      </w:r>
      <w:r w:rsidR="002B512F" w:rsidRPr="002B512F">
        <w:rPr>
          <w:rFonts w:ascii="Arial" w:hAnsi="Arial" w:cs="Arial"/>
          <w:bCs/>
          <w:sz w:val="24"/>
          <w:szCs w:val="24"/>
        </w:rPr>
        <w:t>coherencia con la Ley de Catastro del Estado de Quintana Roo y su Reglamento</w:t>
      </w:r>
      <w:r w:rsidR="002B512F">
        <w:rPr>
          <w:rFonts w:ascii="Arial" w:hAnsi="Arial" w:cs="Arial"/>
          <w:bCs/>
          <w:sz w:val="24"/>
          <w:szCs w:val="24"/>
        </w:rPr>
        <w:t>.</w:t>
      </w:r>
      <w:r w:rsidR="002B512F" w:rsidRPr="002B512F">
        <w:rPr>
          <w:rFonts w:ascii="Arial" w:eastAsia="Times New Roman" w:hAnsi="Arial" w:cs="Arial"/>
          <w:sz w:val="24"/>
          <w:szCs w:val="24"/>
          <w:lang w:eastAsia="es-ES"/>
        </w:rPr>
        <w:t xml:space="preserve"> </w:t>
      </w:r>
      <w:r w:rsidR="002B512F" w:rsidRPr="00A24F3B">
        <w:rPr>
          <w:rFonts w:ascii="Arial" w:eastAsia="Times New Roman" w:hAnsi="Arial" w:cs="Arial"/>
          <w:sz w:val="24"/>
          <w:szCs w:val="24"/>
          <w:lang w:eastAsia="es-ES"/>
        </w:rPr>
        <w:t>Es necesario que dicho</w:t>
      </w:r>
      <w:r w:rsidR="002B512F">
        <w:rPr>
          <w:rFonts w:ascii="Arial" w:eastAsia="Times New Roman" w:hAnsi="Arial" w:cs="Arial"/>
          <w:sz w:val="24"/>
          <w:szCs w:val="24"/>
          <w:lang w:eastAsia="es-ES"/>
        </w:rPr>
        <w:t>s</w:t>
      </w:r>
      <w:r w:rsidR="002B512F" w:rsidRPr="00A24F3B">
        <w:rPr>
          <w:rFonts w:ascii="Arial" w:eastAsia="Times New Roman" w:hAnsi="Arial" w:cs="Arial"/>
          <w:sz w:val="24"/>
          <w:szCs w:val="24"/>
          <w:lang w:eastAsia="es-ES"/>
        </w:rPr>
        <w:t xml:space="preserve"> proyecto</w:t>
      </w:r>
      <w:r w:rsidR="002B512F">
        <w:rPr>
          <w:rFonts w:ascii="Arial" w:eastAsia="Times New Roman" w:hAnsi="Arial" w:cs="Arial"/>
          <w:sz w:val="24"/>
          <w:szCs w:val="24"/>
          <w:lang w:eastAsia="es-ES"/>
        </w:rPr>
        <w:t>s</w:t>
      </w:r>
      <w:r w:rsidR="002B512F" w:rsidRPr="00A24F3B">
        <w:rPr>
          <w:rFonts w:ascii="Arial" w:eastAsia="Times New Roman" w:hAnsi="Arial" w:cs="Arial"/>
          <w:sz w:val="24"/>
          <w:szCs w:val="24"/>
          <w:lang w:eastAsia="es-ES"/>
        </w:rPr>
        <w:t xml:space="preserve"> se presente</w:t>
      </w:r>
      <w:r w:rsidR="002B512F">
        <w:rPr>
          <w:rFonts w:ascii="Arial" w:eastAsia="Times New Roman" w:hAnsi="Arial" w:cs="Arial"/>
          <w:sz w:val="24"/>
          <w:szCs w:val="24"/>
          <w:lang w:eastAsia="es-ES"/>
        </w:rPr>
        <w:t>n</w:t>
      </w:r>
      <w:r w:rsidR="002B512F" w:rsidRPr="00A24F3B">
        <w:rPr>
          <w:rFonts w:ascii="Arial" w:eastAsia="Times New Roman" w:hAnsi="Arial" w:cs="Arial"/>
          <w:sz w:val="24"/>
          <w:szCs w:val="24"/>
          <w:lang w:eastAsia="es-ES"/>
        </w:rPr>
        <w:t xml:space="preserve"> ante la autoridad municipal correspondiente para </w:t>
      </w:r>
      <w:r w:rsidR="002B512F">
        <w:rPr>
          <w:rFonts w:ascii="Arial" w:eastAsia="Times New Roman" w:hAnsi="Arial" w:cs="Arial"/>
          <w:sz w:val="24"/>
          <w:szCs w:val="24"/>
          <w:lang w:eastAsia="es-ES"/>
        </w:rPr>
        <w:t>ser</w:t>
      </w:r>
      <w:r w:rsidR="002B512F" w:rsidRPr="00A24F3B">
        <w:rPr>
          <w:rFonts w:ascii="Arial" w:eastAsia="Times New Roman" w:hAnsi="Arial" w:cs="Arial"/>
          <w:sz w:val="24"/>
          <w:szCs w:val="24"/>
          <w:lang w:eastAsia="es-ES"/>
        </w:rPr>
        <w:t xml:space="preserve"> revisado</w:t>
      </w:r>
      <w:r w:rsidR="002B512F">
        <w:rPr>
          <w:rFonts w:ascii="Arial" w:eastAsia="Times New Roman" w:hAnsi="Arial" w:cs="Arial"/>
          <w:sz w:val="24"/>
          <w:szCs w:val="24"/>
          <w:lang w:eastAsia="es-ES"/>
        </w:rPr>
        <w:t>s</w:t>
      </w:r>
      <w:r w:rsidR="002B512F" w:rsidRPr="00A24F3B">
        <w:rPr>
          <w:rFonts w:ascii="Arial" w:eastAsia="Times New Roman" w:hAnsi="Arial" w:cs="Arial"/>
          <w:sz w:val="24"/>
          <w:szCs w:val="24"/>
          <w:lang w:eastAsia="es-ES"/>
        </w:rPr>
        <w:t>, dándole la continuidad requerida para que sea</w:t>
      </w:r>
      <w:r w:rsidR="002B512F">
        <w:rPr>
          <w:rFonts w:ascii="Arial" w:eastAsia="Times New Roman" w:hAnsi="Arial" w:cs="Arial"/>
          <w:sz w:val="24"/>
          <w:szCs w:val="24"/>
          <w:lang w:eastAsia="es-ES"/>
        </w:rPr>
        <w:t>n</w:t>
      </w:r>
      <w:r w:rsidR="002B512F" w:rsidRPr="00A24F3B">
        <w:rPr>
          <w:rFonts w:ascii="Arial" w:eastAsia="Times New Roman" w:hAnsi="Arial" w:cs="Arial"/>
          <w:sz w:val="24"/>
          <w:szCs w:val="24"/>
          <w:lang w:eastAsia="es-ES"/>
        </w:rPr>
        <w:t xml:space="preserve"> aprobado</w:t>
      </w:r>
      <w:r w:rsidR="002B512F">
        <w:rPr>
          <w:rFonts w:ascii="Arial" w:eastAsia="Times New Roman" w:hAnsi="Arial" w:cs="Arial"/>
          <w:sz w:val="24"/>
          <w:szCs w:val="24"/>
          <w:lang w:eastAsia="es-ES"/>
        </w:rPr>
        <w:t>s</w:t>
      </w:r>
      <w:r w:rsidR="002B512F" w:rsidRPr="00A24F3B">
        <w:rPr>
          <w:rFonts w:ascii="Arial" w:hAnsi="Arial" w:cs="Arial"/>
          <w:sz w:val="24"/>
          <w:szCs w:val="24"/>
        </w:rPr>
        <w:t xml:space="preserve">, </w:t>
      </w:r>
      <w:r w:rsidR="002B512F" w:rsidRPr="00A24F3B">
        <w:rPr>
          <w:rFonts w:ascii="Arial" w:eastAsia="Times New Roman" w:hAnsi="Arial" w:cs="Arial"/>
          <w:sz w:val="24"/>
          <w:szCs w:val="24"/>
          <w:lang w:eastAsia="es-ES"/>
        </w:rPr>
        <w:t>y posteriormente darle la máxima publicidad</w:t>
      </w:r>
      <w:r w:rsidR="002B512F">
        <w:rPr>
          <w:rFonts w:ascii="Arial" w:hAnsi="Arial" w:cs="Arial"/>
          <w:bCs/>
          <w:sz w:val="24"/>
          <w:szCs w:val="24"/>
        </w:rPr>
        <w:t>.</w:t>
      </w:r>
    </w:p>
    <w:p w14:paraId="174119CB" w14:textId="77777777" w:rsidR="00C44430" w:rsidRPr="00B53DAD" w:rsidRDefault="00C44430" w:rsidP="00C44430">
      <w:pPr>
        <w:spacing w:after="0"/>
        <w:jc w:val="both"/>
        <w:rPr>
          <w:rFonts w:ascii="Arial" w:hAnsi="Arial" w:cs="Arial"/>
          <w:sz w:val="24"/>
          <w:szCs w:val="24"/>
        </w:rPr>
      </w:pPr>
    </w:p>
    <w:p w14:paraId="378747B4" w14:textId="77777777" w:rsidR="00C44430" w:rsidRPr="00B53DAD" w:rsidRDefault="00C44430" w:rsidP="00C44430">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2</w:t>
      </w:r>
    </w:p>
    <w:p w14:paraId="5BD69EC1" w14:textId="77777777" w:rsidR="00C44430" w:rsidRPr="00B53DAD" w:rsidRDefault="00C44430" w:rsidP="00C44430">
      <w:pPr>
        <w:spacing w:after="0"/>
        <w:jc w:val="both"/>
        <w:rPr>
          <w:rFonts w:ascii="Arial" w:hAnsi="Arial" w:cs="Arial"/>
          <w:sz w:val="24"/>
          <w:szCs w:val="24"/>
        </w:rPr>
      </w:pPr>
    </w:p>
    <w:p w14:paraId="53952E33" w14:textId="49478583" w:rsidR="00C44430" w:rsidRPr="00B53DAD" w:rsidRDefault="005E77BF" w:rsidP="00C44430">
      <w:pPr>
        <w:spacing w:after="0"/>
        <w:jc w:val="both"/>
        <w:rPr>
          <w:rFonts w:ascii="Arial" w:hAnsi="Arial" w:cs="Arial"/>
          <w:sz w:val="24"/>
          <w:szCs w:val="24"/>
        </w:rPr>
      </w:pPr>
      <w:r w:rsidRPr="00D67D50">
        <w:rPr>
          <w:rFonts w:ascii="Arial" w:eastAsia="Times New Roman" w:hAnsi="Arial" w:cs="Arial"/>
          <w:bCs/>
          <w:iCs/>
          <w:sz w:val="24"/>
          <w:szCs w:val="24"/>
          <w:lang w:eastAsia="es-ES"/>
        </w:rPr>
        <w:t>C</w:t>
      </w:r>
      <w:r w:rsidR="00C44430" w:rsidRPr="00D67D50">
        <w:rPr>
          <w:rFonts w:ascii="Arial" w:eastAsia="Times New Roman" w:hAnsi="Arial" w:cs="Arial"/>
          <w:bCs/>
          <w:iCs/>
          <w:sz w:val="24"/>
          <w:szCs w:val="24"/>
          <w:lang w:eastAsia="es-ES"/>
        </w:rPr>
        <w:t>ontinuar con las gestiones administrativas correspondientes</w:t>
      </w:r>
      <w:r w:rsidRPr="00D67D50">
        <w:rPr>
          <w:rFonts w:ascii="Arial" w:eastAsia="Times New Roman" w:hAnsi="Arial" w:cs="Arial"/>
          <w:bCs/>
          <w:iCs/>
          <w:sz w:val="24"/>
          <w:szCs w:val="24"/>
          <w:lang w:eastAsia="es-ES"/>
        </w:rPr>
        <w:t>,</w:t>
      </w:r>
      <w:r w:rsidR="00C44430" w:rsidRPr="00D67D50">
        <w:rPr>
          <w:rFonts w:ascii="Arial" w:eastAsia="Times New Roman" w:hAnsi="Arial" w:cs="Arial"/>
          <w:bCs/>
          <w:iCs/>
          <w:sz w:val="24"/>
          <w:szCs w:val="24"/>
          <w:lang w:eastAsia="es-ES"/>
        </w:rPr>
        <w:t xml:space="preserve"> para log</w:t>
      </w:r>
      <w:r w:rsidR="00222AB9" w:rsidRPr="00D67D50">
        <w:rPr>
          <w:rFonts w:ascii="Arial" w:eastAsia="Times New Roman" w:hAnsi="Arial" w:cs="Arial"/>
          <w:bCs/>
          <w:iCs/>
          <w:sz w:val="24"/>
          <w:szCs w:val="24"/>
          <w:lang w:eastAsia="es-ES"/>
        </w:rPr>
        <w:t xml:space="preserve">rar </w:t>
      </w:r>
      <w:r w:rsidRPr="00D67D50">
        <w:rPr>
          <w:rFonts w:ascii="Arial" w:eastAsia="Times New Roman" w:hAnsi="Arial" w:cs="Arial"/>
          <w:bCs/>
          <w:iCs/>
          <w:sz w:val="24"/>
          <w:szCs w:val="24"/>
          <w:lang w:eastAsia="es-ES"/>
        </w:rPr>
        <w:t>la</w:t>
      </w:r>
      <w:r w:rsidR="00222AB9" w:rsidRPr="00D67D50">
        <w:rPr>
          <w:rFonts w:ascii="Arial" w:eastAsia="Times New Roman" w:hAnsi="Arial" w:cs="Arial"/>
          <w:bCs/>
          <w:iCs/>
          <w:sz w:val="24"/>
          <w:szCs w:val="24"/>
          <w:lang w:eastAsia="es-ES"/>
        </w:rPr>
        <w:t xml:space="preserve"> aprobación</w:t>
      </w:r>
      <w:r w:rsidRPr="00D67D50">
        <w:rPr>
          <w:rFonts w:ascii="Arial" w:eastAsia="Times New Roman" w:hAnsi="Arial" w:cs="Arial"/>
          <w:bCs/>
          <w:iCs/>
          <w:sz w:val="24"/>
          <w:szCs w:val="24"/>
          <w:lang w:eastAsia="es-ES"/>
        </w:rPr>
        <w:t xml:space="preserve"> del proyecto del Manual de Funciones de Catastro </w:t>
      </w:r>
      <w:r w:rsidR="00705C7F" w:rsidRPr="00D67D50">
        <w:rPr>
          <w:rFonts w:ascii="Arial" w:eastAsia="Times New Roman" w:hAnsi="Arial" w:cs="Arial"/>
          <w:bCs/>
          <w:iCs/>
          <w:sz w:val="24"/>
          <w:szCs w:val="24"/>
          <w:lang w:eastAsia="es-ES"/>
        </w:rPr>
        <w:t>Municipal, toda</w:t>
      </w:r>
      <w:r w:rsidR="00C44430" w:rsidRPr="00D67D50">
        <w:rPr>
          <w:rFonts w:ascii="Arial" w:eastAsia="Times New Roman" w:hAnsi="Arial" w:cs="Arial"/>
          <w:bCs/>
          <w:iCs/>
          <w:sz w:val="24"/>
          <w:szCs w:val="24"/>
          <w:lang w:eastAsia="es-ES"/>
        </w:rPr>
        <w:t xml:space="preserve"> vez que contiene </w:t>
      </w:r>
      <w:r w:rsidR="00D67D50" w:rsidRPr="00D67D50">
        <w:rPr>
          <w:rFonts w:ascii="Arial" w:eastAsia="Times New Roman" w:hAnsi="Arial" w:cs="Arial"/>
          <w:bCs/>
          <w:iCs/>
          <w:sz w:val="24"/>
          <w:szCs w:val="24"/>
          <w:lang w:eastAsia="es-ES"/>
        </w:rPr>
        <w:t xml:space="preserve">los </w:t>
      </w:r>
      <w:r w:rsidR="00C44430" w:rsidRPr="00D67D50">
        <w:rPr>
          <w:rFonts w:ascii="Arial" w:eastAsia="Times New Roman" w:hAnsi="Arial" w:cs="Arial"/>
          <w:bCs/>
          <w:iCs/>
          <w:sz w:val="24"/>
          <w:szCs w:val="24"/>
          <w:lang w:eastAsia="es-ES"/>
        </w:rPr>
        <w:t xml:space="preserve">elementos propios de un Manual de Organización </w:t>
      </w:r>
      <w:r w:rsidR="00D67D50" w:rsidRPr="00D67D50">
        <w:rPr>
          <w:rFonts w:ascii="Arial" w:eastAsia="Times New Roman" w:hAnsi="Arial" w:cs="Arial"/>
          <w:bCs/>
          <w:iCs/>
          <w:sz w:val="24"/>
          <w:szCs w:val="24"/>
          <w:lang w:eastAsia="es-ES"/>
        </w:rPr>
        <w:t xml:space="preserve">que regule la </w:t>
      </w:r>
      <w:r w:rsidR="00D67D50" w:rsidRPr="00D67D50">
        <w:rPr>
          <w:rFonts w:ascii="Arial" w:eastAsia="Times New Roman" w:hAnsi="Arial" w:cs="Arial"/>
          <w:bCs/>
          <w:iCs/>
          <w:sz w:val="24"/>
          <w:szCs w:val="24"/>
          <w:lang w:eastAsia="es-ES"/>
        </w:rPr>
        <w:lastRenderedPageBreak/>
        <w:t xml:space="preserve">estructura orgánica y las funciones </w:t>
      </w:r>
      <w:r w:rsidR="00C44430" w:rsidRPr="00D67D50">
        <w:rPr>
          <w:rFonts w:ascii="Arial" w:eastAsia="Times New Roman" w:hAnsi="Arial" w:cs="Arial"/>
          <w:bCs/>
          <w:iCs/>
          <w:sz w:val="24"/>
          <w:szCs w:val="24"/>
          <w:lang w:eastAsia="es-ES"/>
        </w:rPr>
        <w:t xml:space="preserve">de la Dirección de Catastro. </w:t>
      </w:r>
      <w:r w:rsidR="00D67D50" w:rsidRPr="00D67D50">
        <w:rPr>
          <w:rFonts w:ascii="Arial" w:eastAsia="Times New Roman" w:hAnsi="Arial" w:cs="Arial"/>
          <w:bCs/>
          <w:iCs/>
          <w:sz w:val="24"/>
          <w:szCs w:val="24"/>
          <w:lang w:eastAsia="es-ES"/>
        </w:rPr>
        <w:t>S</w:t>
      </w:r>
      <w:r w:rsidR="00C44430" w:rsidRPr="00D67D50">
        <w:rPr>
          <w:rFonts w:ascii="Arial" w:hAnsi="Arial" w:cs="Arial"/>
          <w:sz w:val="24"/>
          <w:szCs w:val="24"/>
        </w:rPr>
        <w:t xml:space="preserve">e deberá presentar evidencia de </w:t>
      </w:r>
      <w:r w:rsidR="00D67D50" w:rsidRPr="00D67D50">
        <w:rPr>
          <w:rFonts w:ascii="Arial" w:hAnsi="Arial" w:cs="Arial"/>
          <w:sz w:val="24"/>
          <w:szCs w:val="24"/>
        </w:rPr>
        <w:t>la</w:t>
      </w:r>
      <w:r w:rsidR="00C44430" w:rsidRPr="00D67D50">
        <w:rPr>
          <w:rFonts w:ascii="Arial" w:hAnsi="Arial" w:cs="Arial"/>
          <w:sz w:val="24"/>
          <w:szCs w:val="24"/>
        </w:rPr>
        <w:t xml:space="preserve"> aprobación por la autoridad municipal competente.</w:t>
      </w:r>
    </w:p>
    <w:p w14:paraId="2F235D8F" w14:textId="77777777" w:rsidR="00C44430" w:rsidRDefault="00C44430" w:rsidP="00B53DAD">
      <w:pPr>
        <w:autoSpaceDE w:val="0"/>
        <w:autoSpaceDN w:val="0"/>
        <w:adjustRightInd w:val="0"/>
        <w:spacing w:after="0"/>
        <w:ind w:left="426"/>
        <w:jc w:val="both"/>
        <w:rPr>
          <w:rFonts w:ascii="Arial" w:eastAsia="Times New Roman" w:hAnsi="Arial" w:cs="Arial"/>
          <w:b/>
          <w:bCs/>
          <w:sz w:val="24"/>
          <w:szCs w:val="24"/>
          <w:lang w:eastAsia="es-ES"/>
        </w:rPr>
      </w:pPr>
    </w:p>
    <w:p w14:paraId="54FE4385" w14:textId="77777777" w:rsidR="00C44430" w:rsidRDefault="00C44430" w:rsidP="00B53DAD">
      <w:pPr>
        <w:autoSpaceDE w:val="0"/>
        <w:autoSpaceDN w:val="0"/>
        <w:adjustRightInd w:val="0"/>
        <w:spacing w:after="0"/>
        <w:ind w:left="426"/>
        <w:jc w:val="both"/>
        <w:rPr>
          <w:rFonts w:ascii="Arial" w:eastAsia="Times New Roman" w:hAnsi="Arial" w:cs="Arial"/>
          <w:b/>
          <w:bCs/>
          <w:sz w:val="24"/>
          <w:szCs w:val="24"/>
          <w:lang w:eastAsia="es-ES"/>
        </w:rPr>
      </w:pPr>
    </w:p>
    <w:p w14:paraId="1720BA2B" w14:textId="4CA0EF04" w:rsidR="006162F9" w:rsidRPr="00B53DAD" w:rsidRDefault="006162F9" w:rsidP="00B53DAD">
      <w:pPr>
        <w:autoSpaceDE w:val="0"/>
        <w:autoSpaceDN w:val="0"/>
        <w:adjustRightInd w:val="0"/>
        <w:spacing w:after="0"/>
        <w:ind w:left="426"/>
        <w:jc w:val="both"/>
        <w:rPr>
          <w:rFonts w:ascii="Arial" w:eastAsia="Times New Roman" w:hAnsi="Arial" w:cs="Arial"/>
          <w:b/>
          <w:bCs/>
          <w:sz w:val="24"/>
          <w:szCs w:val="24"/>
          <w:lang w:eastAsia="es-ES"/>
        </w:rPr>
      </w:pPr>
      <w:r w:rsidRPr="00B53DAD">
        <w:rPr>
          <w:rFonts w:ascii="Arial" w:eastAsia="Times New Roman" w:hAnsi="Arial" w:cs="Arial"/>
          <w:b/>
          <w:bCs/>
          <w:sz w:val="24"/>
          <w:szCs w:val="24"/>
          <w:lang w:eastAsia="es-ES"/>
        </w:rPr>
        <w:t>1.2 Política de Integridad</w:t>
      </w:r>
    </w:p>
    <w:p w14:paraId="58E3E94B" w14:textId="77777777" w:rsidR="006162F9" w:rsidRPr="00B53DAD" w:rsidRDefault="006162F9" w:rsidP="00B53DAD">
      <w:pPr>
        <w:autoSpaceDE w:val="0"/>
        <w:autoSpaceDN w:val="0"/>
        <w:adjustRightInd w:val="0"/>
        <w:spacing w:after="0"/>
        <w:jc w:val="both"/>
        <w:rPr>
          <w:rFonts w:ascii="Arial" w:eastAsia="Times New Roman" w:hAnsi="Arial" w:cs="Arial"/>
          <w:b/>
          <w:bCs/>
          <w:sz w:val="24"/>
          <w:szCs w:val="24"/>
          <w:lang w:eastAsia="es-ES"/>
        </w:rPr>
      </w:pPr>
    </w:p>
    <w:p w14:paraId="68C74A65" w14:textId="428B5FB5" w:rsidR="005D73D4" w:rsidRPr="00B53DAD" w:rsidRDefault="006162F9" w:rsidP="00B53DAD">
      <w:pPr>
        <w:autoSpaceDE w:val="0"/>
        <w:autoSpaceDN w:val="0"/>
        <w:adjustRightInd w:val="0"/>
        <w:spacing w:after="0"/>
        <w:jc w:val="both"/>
        <w:rPr>
          <w:rFonts w:ascii="Arial" w:eastAsia="Times New Roman" w:hAnsi="Arial" w:cs="Arial"/>
          <w:b/>
          <w:bCs/>
          <w:sz w:val="24"/>
          <w:szCs w:val="24"/>
          <w:lang w:eastAsia="es-ES"/>
        </w:rPr>
      </w:pPr>
      <w:r w:rsidRPr="00B53DAD">
        <w:rPr>
          <w:rFonts w:ascii="Arial" w:eastAsia="Times New Roman" w:hAnsi="Arial" w:cs="Arial"/>
          <w:b/>
          <w:bCs/>
          <w:sz w:val="24"/>
          <w:szCs w:val="24"/>
          <w:lang w:eastAsia="es-ES"/>
        </w:rPr>
        <w:t xml:space="preserve">Con </w:t>
      </w:r>
      <w:r w:rsidR="005D73D4" w:rsidRPr="00B53DAD">
        <w:rPr>
          <w:rFonts w:ascii="Arial" w:eastAsia="Times New Roman" w:hAnsi="Arial" w:cs="Arial"/>
          <w:b/>
          <w:bCs/>
          <w:sz w:val="24"/>
          <w:szCs w:val="24"/>
          <w:lang w:eastAsia="es-ES"/>
        </w:rPr>
        <w:t>observación.</w:t>
      </w:r>
    </w:p>
    <w:p w14:paraId="407DE666" w14:textId="77777777" w:rsidR="005D73D4" w:rsidRPr="00B53DAD" w:rsidRDefault="005D73D4" w:rsidP="00B53DAD">
      <w:pPr>
        <w:autoSpaceDE w:val="0"/>
        <w:autoSpaceDN w:val="0"/>
        <w:adjustRightInd w:val="0"/>
        <w:spacing w:after="0"/>
        <w:jc w:val="both"/>
        <w:rPr>
          <w:rFonts w:ascii="Arial" w:eastAsia="Times New Roman" w:hAnsi="Arial" w:cs="Arial"/>
          <w:b/>
          <w:bCs/>
          <w:sz w:val="24"/>
          <w:szCs w:val="24"/>
          <w:lang w:eastAsia="es-ES"/>
        </w:rPr>
      </w:pPr>
    </w:p>
    <w:p w14:paraId="0A191C27" w14:textId="30ED298C" w:rsidR="006162F9" w:rsidRDefault="006162F9" w:rsidP="00B53DAD">
      <w:pPr>
        <w:spacing w:after="0"/>
        <w:jc w:val="both"/>
        <w:rPr>
          <w:rFonts w:ascii="Arial" w:hAnsi="Arial" w:cs="Arial"/>
          <w:sz w:val="24"/>
          <w:szCs w:val="24"/>
        </w:rPr>
      </w:pPr>
      <w:r w:rsidRPr="00B53DAD">
        <w:rPr>
          <w:rFonts w:ascii="Arial" w:hAnsi="Arial" w:cs="Arial"/>
          <w:sz w:val="24"/>
          <w:szCs w:val="24"/>
        </w:rPr>
        <w:t>Los Servidores Públicos observarán en el desempeño de su empleo, cargo o comisión, los principios de disciplina, legalidad, objetividad, profesionalismo, honradez, lealtad, imparcialidad, integridad, rendición de cuentas, eficacia y eficiencia que rigen el servicio público (sic)</w:t>
      </w:r>
      <w:r w:rsidRPr="00B53DAD">
        <w:rPr>
          <w:rStyle w:val="Refdenotaalpie"/>
          <w:rFonts w:ascii="Arial" w:hAnsi="Arial" w:cs="Arial"/>
          <w:sz w:val="24"/>
          <w:szCs w:val="24"/>
        </w:rPr>
        <w:footnoteReference w:id="10"/>
      </w:r>
      <w:r w:rsidRPr="00B53DAD">
        <w:rPr>
          <w:rFonts w:ascii="Arial" w:hAnsi="Arial" w:cs="Arial"/>
          <w:sz w:val="24"/>
          <w:szCs w:val="24"/>
        </w:rPr>
        <w:t xml:space="preserve">. </w:t>
      </w:r>
    </w:p>
    <w:p w14:paraId="155FA83E" w14:textId="77777777" w:rsidR="00B53DAD" w:rsidRPr="00B53DAD" w:rsidRDefault="00B53DAD" w:rsidP="00B53DAD">
      <w:pPr>
        <w:spacing w:after="0"/>
        <w:jc w:val="both"/>
        <w:rPr>
          <w:rFonts w:ascii="Arial" w:hAnsi="Arial" w:cs="Arial"/>
          <w:sz w:val="24"/>
          <w:szCs w:val="24"/>
        </w:rPr>
      </w:pPr>
    </w:p>
    <w:p w14:paraId="0E7C5462" w14:textId="3563AA44" w:rsidR="006162F9" w:rsidRDefault="006162F9" w:rsidP="00B53DAD">
      <w:pPr>
        <w:spacing w:after="0"/>
        <w:jc w:val="both"/>
        <w:rPr>
          <w:rFonts w:ascii="Arial" w:hAnsi="Arial" w:cs="Arial"/>
          <w:sz w:val="24"/>
          <w:szCs w:val="24"/>
        </w:rPr>
      </w:pPr>
      <w:r w:rsidRPr="00B53DAD">
        <w:rPr>
          <w:rFonts w:ascii="Arial" w:hAnsi="Arial" w:cs="Arial"/>
          <w:sz w:val="24"/>
          <w:szCs w:val="24"/>
        </w:rPr>
        <w:t>Así mismo,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 (sic)</w:t>
      </w:r>
      <w:r w:rsidRPr="00B53DAD">
        <w:rPr>
          <w:rStyle w:val="Refdenotaalpie"/>
          <w:rFonts w:ascii="Arial" w:hAnsi="Arial" w:cs="Arial"/>
          <w:sz w:val="24"/>
          <w:szCs w:val="24"/>
        </w:rPr>
        <w:footnoteReference w:id="11"/>
      </w:r>
      <w:r w:rsidRPr="00B53DAD">
        <w:rPr>
          <w:rFonts w:ascii="Arial" w:hAnsi="Arial" w:cs="Arial"/>
          <w:sz w:val="24"/>
          <w:szCs w:val="24"/>
        </w:rPr>
        <w:t>.</w:t>
      </w:r>
    </w:p>
    <w:p w14:paraId="4B87BCF5" w14:textId="77777777" w:rsidR="00B53DAD" w:rsidRPr="00B53DAD" w:rsidRDefault="00B53DAD" w:rsidP="00B53DAD">
      <w:pPr>
        <w:spacing w:after="0"/>
        <w:jc w:val="both"/>
        <w:rPr>
          <w:rFonts w:ascii="Arial" w:hAnsi="Arial" w:cs="Arial"/>
          <w:sz w:val="24"/>
          <w:szCs w:val="24"/>
        </w:rPr>
      </w:pPr>
    </w:p>
    <w:p w14:paraId="596DF4C7" w14:textId="56EB120B" w:rsidR="006162F9" w:rsidRPr="00B53DAD" w:rsidRDefault="006162F9" w:rsidP="00B53DAD">
      <w:pPr>
        <w:spacing w:after="0"/>
        <w:jc w:val="both"/>
        <w:rPr>
          <w:rFonts w:ascii="Arial" w:hAnsi="Arial" w:cs="Arial"/>
          <w:sz w:val="24"/>
          <w:szCs w:val="24"/>
        </w:rPr>
      </w:pPr>
      <w:r w:rsidRPr="00B53DAD">
        <w:rPr>
          <w:rFonts w:ascii="Arial" w:hAnsi="Arial" w:cs="Arial"/>
          <w:sz w:val="24"/>
          <w:szCs w:val="24"/>
        </w:rPr>
        <w:t xml:space="preserve">Al respecto, el H. Ayuntamiento del Municipio de José María Morelos a través del oficio de respuesta número CM/0016/2021 de fecha 08 de marzo de 2021, presentó a esta entidad fiscalizadora, copias de los oficios número CM/0148/2020 de fecha 17 de diciembre de 2020, y CM/0010/2020 de fecha 17 de febrero de 2021, mediante los cuales la Contraloría Municipal, exhorta </w:t>
      </w:r>
      <w:r w:rsidR="00364A28" w:rsidRPr="00B53DAD">
        <w:rPr>
          <w:rFonts w:ascii="Arial" w:hAnsi="Arial" w:cs="Arial"/>
          <w:sz w:val="24"/>
          <w:szCs w:val="24"/>
        </w:rPr>
        <w:t>y/o recomienda a la Presidenta M</w:t>
      </w:r>
      <w:r w:rsidRPr="00B53DAD">
        <w:rPr>
          <w:rFonts w:ascii="Arial" w:hAnsi="Arial" w:cs="Arial"/>
          <w:sz w:val="24"/>
          <w:szCs w:val="24"/>
        </w:rPr>
        <w:t>unicipal, quien preside el H. Cabildo, la asignación de recursos para el ejercicio fiscal 2021 con el fin de actualizar, crear e implementar la normativa que aún no tiene la administración municipal, correspondiente al control interno, entre las cuales se encuentra la creación del Código de Ética y Código de Conducta.</w:t>
      </w:r>
    </w:p>
    <w:p w14:paraId="31822ABB" w14:textId="77777777" w:rsidR="00364A28" w:rsidRPr="00B53DAD" w:rsidRDefault="00364A28" w:rsidP="00B53DAD">
      <w:pPr>
        <w:autoSpaceDE w:val="0"/>
        <w:autoSpaceDN w:val="0"/>
        <w:adjustRightInd w:val="0"/>
        <w:spacing w:after="0"/>
        <w:jc w:val="both"/>
        <w:rPr>
          <w:rFonts w:ascii="Arial" w:eastAsia="Times New Roman" w:hAnsi="Arial" w:cs="Arial"/>
          <w:b/>
          <w:bCs/>
          <w:sz w:val="24"/>
          <w:szCs w:val="24"/>
          <w:lang w:eastAsia="es-ES"/>
        </w:rPr>
      </w:pPr>
    </w:p>
    <w:p w14:paraId="12E1B98D" w14:textId="12B7D564" w:rsidR="005D73D4" w:rsidRPr="00D67D50" w:rsidRDefault="005D73D4" w:rsidP="00B53DAD">
      <w:pPr>
        <w:autoSpaceDE w:val="0"/>
        <w:autoSpaceDN w:val="0"/>
        <w:adjustRightInd w:val="0"/>
        <w:spacing w:after="0"/>
        <w:jc w:val="both"/>
        <w:rPr>
          <w:rFonts w:ascii="Arial" w:eastAsia="Times New Roman" w:hAnsi="Arial" w:cs="Arial"/>
          <w:bCs/>
          <w:sz w:val="24"/>
          <w:szCs w:val="24"/>
          <w:lang w:eastAsia="es-ES"/>
        </w:rPr>
      </w:pPr>
      <w:r w:rsidRPr="00D67D50">
        <w:rPr>
          <w:rFonts w:ascii="Arial" w:eastAsia="Times New Roman" w:hAnsi="Arial" w:cs="Arial"/>
          <w:bCs/>
          <w:sz w:val="24"/>
          <w:szCs w:val="24"/>
          <w:lang w:eastAsia="es-ES"/>
        </w:rPr>
        <w:t>Derivado del análisis anteri</w:t>
      </w:r>
      <w:r w:rsidR="006162F9" w:rsidRPr="00D67D50">
        <w:rPr>
          <w:rFonts w:ascii="Arial" w:eastAsia="Times New Roman" w:hAnsi="Arial" w:cs="Arial"/>
          <w:bCs/>
          <w:sz w:val="24"/>
          <w:szCs w:val="24"/>
          <w:lang w:eastAsia="es-ES"/>
        </w:rPr>
        <w:t>or se determinó la siguiente observación</w:t>
      </w:r>
      <w:r w:rsidRPr="00D67D50">
        <w:rPr>
          <w:rFonts w:ascii="Arial" w:eastAsia="Times New Roman" w:hAnsi="Arial" w:cs="Arial"/>
          <w:bCs/>
          <w:sz w:val="24"/>
          <w:szCs w:val="24"/>
          <w:lang w:eastAsia="es-ES"/>
        </w:rPr>
        <w:t xml:space="preserve">: </w:t>
      </w:r>
    </w:p>
    <w:p w14:paraId="78980978" w14:textId="7C57176E" w:rsidR="005D73D4" w:rsidRDefault="005D73D4" w:rsidP="00B53DAD">
      <w:pPr>
        <w:autoSpaceDE w:val="0"/>
        <w:autoSpaceDN w:val="0"/>
        <w:adjustRightInd w:val="0"/>
        <w:spacing w:after="0"/>
        <w:jc w:val="both"/>
        <w:rPr>
          <w:rFonts w:ascii="Arial" w:eastAsia="Times New Roman" w:hAnsi="Arial" w:cs="Arial"/>
          <w:b/>
          <w:bCs/>
          <w:sz w:val="24"/>
          <w:szCs w:val="24"/>
          <w:lang w:eastAsia="es-ES"/>
        </w:rPr>
      </w:pPr>
    </w:p>
    <w:p w14:paraId="342ACFAC" w14:textId="77777777" w:rsidR="001219EF" w:rsidRPr="00B53DAD" w:rsidRDefault="001219EF" w:rsidP="00B53DAD">
      <w:pPr>
        <w:autoSpaceDE w:val="0"/>
        <w:autoSpaceDN w:val="0"/>
        <w:adjustRightInd w:val="0"/>
        <w:spacing w:after="0"/>
        <w:jc w:val="both"/>
        <w:rPr>
          <w:rFonts w:ascii="Arial" w:eastAsia="Times New Roman" w:hAnsi="Arial" w:cs="Arial"/>
          <w:b/>
          <w:bCs/>
          <w:sz w:val="24"/>
          <w:szCs w:val="24"/>
          <w:lang w:eastAsia="es-ES"/>
        </w:rPr>
      </w:pPr>
    </w:p>
    <w:p w14:paraId="4847D8E8" w14:textId="747EDA82" w:rsidR="006162F9" w:rsidRPr="00B53DAD" w:rsidRDefault="006162F9" w:rsidP="00B53DAD">
      <w:pPr>
        <w:spacing w:after="0"/>
        <w:ind w:left="283" w:hanging="283"/>
        <w:jc w:val="both"/>
        <w:rPr>
          <w:rFonts w:ascii="Arial" w:hAnsi="Arial" w:cs="Arial"/>
          <w:sz w:val="24"/>
          <w:szCs w:val="24"/>
        </w:rPr>
      </w:pPr>
      <w:r w:rsidRPr="00B53DAD">
        <w:rPr>
          <w:rFonts w:ascii="Arial" w:hAnsi="Arial" w:cs="Arial"/>
          <w:b/>
          <w:sz w:val="24"/>
          <w:szCs w:val="24"/>
        </w:rPr>
        <w:t>3</w:t>
      </w:r>
      <w:r w:rsidRPr="00B53DAD">
        <w:rPr>
          <w:rFonts w:ascii="Arial" w:hAnsi="Arial" w:cs="Arial"/>
          <w:sz w:val="24"/>
          <w:szCs w:val="24"/>
        </w:rPr>
        <w:t>. Se constató la falta de un Código de Ética y un Código de Conducta, así como de lineamientos para la prevención de Conflicto de Intereses, que orienten a las personas servidoras públicas del H. Ayuntamiento del municipio de José María Morelos, respecto de su actuación ante situaciones concretas en el desempeño de sus empleos, cargos o comisiones, en donde se establezca que deberán conducirse aplicando los principios de disciplina, legalidad, objetividad, profesionalismo, honradez, lealtad, imparcialidad, integridad, rendición de cuentas, eficacia y eficiencia que rigen el servicio público, de acuerdo a lo establecido en la normativa aplicable.</w:t>
      </w:r>
    </w:p>
    <w:p w14:paraId="17B5B68A" w14:textId="247F62DE" w:rsidR="00B53DAD" w:rsidRDefault="00B53DAD" w:rsidP="00D540B4">
      <w:pPr>
        <w:jc w:val="both"/>
        <w:rPr>
          <w:rFonts w:ascii="Arial" w:hAnsi="Arial" w:cs="Arial"/>
          <w:b/>
          <w:color w:val="000000" w:themeColor="text1"/>
          <w:sz w:val="24"/>
          <w:szCs w:val="24"/>
        </w:rPr>
      </w:pPr>
    </w:p>
    <w:p w14:paraId="6A275BC0" w14:textId="081384E7" w:rsidR="00C44430" w:rsidRPr="00B53DAD" w:rsidRDefault="00C44430" w:rsidP="00C44430">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02F7C0CD" w14:textId="77777777" w:rsidR="00C44430" w:rsidRPr="00B53DAD" w:rsidRDefault="00C44430" w:rsidP="00C44430">
      <w:pPr>
        <w:spacing w:after="0"/>
        <w:jc w:val="both"/>
        <w:rPr>
          <w:rFonts w:ascii="Arial" w:eastAsia="Times New Roman" w:hAnsi="Arial" w:cs="Arial"/>
          <w:sz w:val="24"/>
          <w:szCs w:val="24"/>
          <w:lang w:eastAsia="es-ES"/>
        </w:rPr>
      </w:pPr>
    </w:p>
    <w:p w14:paraId="75AC2919" w14:textId="77777777" w:rsidR="00C44430" w:rsidRPr="00B53DAD" w:rsidRDefault="00C44430" w:rsidP="00C44430">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1E90102A" w14:textId="77777777" w:rsidR="00C44430" w:rsidRPr="001219EF" w:rsidRDefault="00C44430" w:rsidP="00C44430">
      <w:pPr>
        <w:spacing w:after="0"/>
        <w:jc w:val="both"/>
        <w:rPr>
          <w:rFonts w:ascii="Arial" w:eastAsia="Times New Roman" w:hAnsi="Arial" w:cs="Arial"/>
          <w:b/>
          <w:bCs/>
          <w:iCs/>
          <w:sz w:val="28"/>
          <w:szCs w:val="24"/>
          <w:lang w:eastAsia="es-ES"/>
        </w:rPr>
      </w:pPr>
    </w:p>
    <w:p w14:paraId="2760FC08" w14:textId="7EC44682" w:rsidR="00C44430" w:rsidRPr="00B53DAD" w:rsidRDefault="00C44430" w:rsidP="00C44430">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3</w:t>
      </w:r>
    </w:p>
    <w:p w14:paraId="4EB17681" w14:textId="77777777" w:rsidR="00C44430" w:rsidRPr="00B53DAD" w:rsidRDefault="00C44430" w:rsidP="00C44430">
      <w:pPr>
        <w:spacing w:after="0"/>
        <w:jc w:val="both"/>
        <w:rPr>
          <w:rFonts w:ascii="Arial" w:eastAsia="Times New Roman" w:hAnsi="Arial" w:cs="Arial"/>
          <w:b/>
          <w:bCs/>
          <w:iCs/>
          <w:sz w:val="24"/>
          <w:szCs w:val="24"/>
          <w:lang w:eastAsia="es-ES"/>
        </w:rPr>
      </w:pPr>
    </w:p>
    <w:p w14:paraId="4600AE72" w14:textId="496E278B" w:rsidR="00C44430" w:rsidRDefault="00D67D50" w:rsidP="00C44430">
      <w:pPr>
        <w:spacing w:after="0"/>
        <w:jc w:val="both"/>
        <w:rPr>
          <w:rFonts w:ascii="Arial" w:hAnsi="Arial" w:cs="Arial"/>
          <w:sz w:val="24"/>
          <w:szCs w:val="24"/>
        </w:rPr>
      </w:pPr>
      <w:r w:rsidRPr="00633D0E">
        <w:rPr>
          <w:rFonts w:ascii="Arial" w:eastAsia="Times New Roman" w:hAnsi="Arial" w:cs="Arial"/>
          <w:bCs/>
          <w:iCs/>
          <w:sz w:val="24"/>
          <w:szCs w:val="24"/>
          <w:lang w:eastAsia="es-ES"/>
        </w:rPr>
        <w:t xml:space="preserve">Es indispensable </w:t>
      </w:r>
      <w:r w:rsidR="00633D0E" w:rsidRPr="00633D0E">
        <w:rPr>
          <w:rFonts w:ascii="Arial" w:hAnsi="Arial" w:cs="Arial"/>
          <w:bCs/>
          <w:iCs/>
          <w:sz w:val="24"/>
          <w:szCs w:val="24"/>
          <w:lang w:val="es-ES"/>
        </w:rPr>
        <w:t>establecer</w:t>
      </w:r>
      <w:r w:rsidR="00633D0E" w:rsidRPr="00633D0E">
        <w:rPr>
          <w:rFonts w:ascii="Arial" w:hAnsi="Arial" w:cs="Arial"/>
          <w:sz w:val="24"/>
          <w:szCs w:val="24"/>
        </w:rPr>
        <w:t xml:space="preserve"> lineamientos que fomenten la integridad y los valores éticos </w:t>
      </w:r>
      <w:r w:rsidR="00633D0E">
        <w:rPr>
          <w:rFonts w:ascii="Arial" w:hAnsi="Arial" w:cs="Arial"/>
          <w:sz w:val="24"/>
          <w:szCs w:val="24"/>
        </w:rPr>
        <w:t>de los servidores públicos municipa</w:t>
      </w:r>
      <w:r w:rsidR="002565A5">
        <w:rPr>
          <w:rFonts w:ascii="Arial" w:hAnsi="Arial" w:cs="Arial"/>
          <w:sz w:val="24"/>
          <w:szCs w:val="24"/>
        </w:rPr>
        <w:t>les, de acuerdo al Sistema Nacional y E</w:t>
      </w:r>
      <w:r w:rsidR="00633D0E">
        <w:rPr>
          <w:rFonts w:ascii="Arial" w:hAnsi="Arial" w:cs="Arial"/>
          <w:sz w:val="24"/>
          <w:szCs w:val="24"/>
        </w:rPr>
        <w:t xml:space="preserve">statal </w:t>
      </w:r>
      <w:r w:rsidR="002565A5">
        <w:rPr>
          <w:rFonts w:ascii="Arial" w:hAnsi="Arial" w:cs="Arial"/>
          <w:sz w:val="24"/>
          <w:szCs w:val="24"/>
        </w:rPr>
        <w:t>A</w:t>
      </w:r>
      <w:r w:rsidR="00633D0E">
        <w:rPr>
          <w:rFonts w:ascii="Arial" w:hAnsi="Arial" w:cs="Arial"/>
          <w:sz w:val="24"/>
          <w:szCs w:val="24"/>
        </w:rPr>
        <w:t xml:space="preserve">nticorrupción, por lo que existe un área de oportunidad para formular un </w:t>
      </w:r>
      <w:r w:rsidR="002565A5">
        <w:rPr>
          <w:rFonts w:ascii="Arial" w:hAnsi="Arial" w:cs="Arial"/>
          <w:sz w:val="24"/>
          <w:szCs w:val="24"/>
        </w:rPr>
        <w:t xml:space="preserve">proyecto del </w:t>
      </w:r>
      <w:r w:rsidR="00633D0E">
        <w:rPr>
          <w:rFonts w:ascii="Arial" w:hAnsi="Arial" w:cs="Arial"/>
          <w:sz w:val="24"/>
          <w:szCs w:val="24"/>
        </w:rPr>
        <w:t>código de ética y de conducta que incluya directrices para prevenir el conflicto de intereses</w:t>
      </w:r>
      <w:r w:rsidR="002565A5">
        <w:rPr>
          <w:rFonts w:ascii="Arial" w:hAnsi="Arial" w:cs="Arial"/>
          <w:sz w:val="24"/>
          <w:szCs w:val="24"/>
        </w:rPr>
        <w:t>, que regule el desempeño del personal del Ayuntamiento</w:t>
      </w:r>
      <w:r w:rsidR="00C44430" w:rsidRPr="00633D0E">
        <w:rPr>
          <w:rFonts w:ascii="Arial" w:hAnsi="Arial" w:cs="Arial"/>
          <w:bCs/>
          <w:sz w:val="24"/>
          <w:szCs w:val="24"/>
        </w:rPr>
        <w:t>,</w:t>
      </w:r>
      <w:r w:rsidR="00C44430" w:rsidRPr="00633D0E">
        <w:rPr>
          <w:rFonts w:ascii="Arial" w:hAnsi="Arial" w:cs="Arial"/>
          <w:sz w:val="24"/>
          <w:szCs w:val="24"/>
        </w:rPr>
        <w:t xml:space="preserve"> realizando las gestiones administrativas para </w:t>
      </w:r>
      <w:r w:rsidR="002565A5">
        <w:rPr>
          <w:rFonts w:ascii="Arial" w:hAnsi="Arial" w:cs="Arial"/>
          <w:sz w:val="24"/>
          <w:szCs w:val="24"/>
        </w:rPr>
        <w:t xml:space="preserve">presentarlo ante el Cabildo para su revisión y darle la continuidad necesaria para </w:t>
      </w:r>
      <w:r w:rsidR="002565A5" w:rsidRPr="002565A5">
        <w:rPr>
          <w:rFonts w:ascii="Arial" w:hAnsi="Arial" w:cs="Arial"/>
          <w:sz w:val="24"/>
          <w:szCs w:val="24"/>
        </w:rPr>
        <w:t>lograr su aprobación</w:t>
      </w:r>
      <w:r w:rsidR="002565A5">
        <w:rPr>
          <w:rFonts w:ascii="Arial" w:hAnsi="Arial" w:cs="Arial"/>
          <w:sz w:val="24"/>
          <w:szCs w:val="24"/>
        </w:rPr>
        <w:t>.</w:t>
      </w:r>
    </w:p>
    <w:p w14:paraId="6E2D0DA6" w14:textId="77777777" w:rsidR="00C44430" w:rsidRDefault="00C44430" w:rsidP="00D540B4">
      <w:pPr>
        <w:jc w:val="both"/>
        <w:rPr>
          <w:rFonts w:ascii="Arial" w:hAnsi="Arial" w:cs="Arial"/>
          <w:b/>
          <w:color w:val="000000" w:themeColor="text1"/>
          <w:sz w:val="24"/>
          <w:szCs w:val="24"/>
        </w:rPr>
      </w:pPr>
    </w:p>
    <w:p w14:paraId="3CC86F11" w14:textId="4CED0C21" w:rsidR="00D540B4" w:rsidRPr="00B53DAD" w:rsidRDefault="00D540B4" w:rsidP="00D540B4">
      <w:pPr>
        <w:spacing w:after="0"/>
        <w:jc w:val="both"/>
        <w:rPr>
          <w:rFonts w:ascii="Arial" w:hAnsi="Arial" w:cs="Arial"/>
          <w:sz w:val="24"/>
          <w:szCs w:val="24"/>
        </w:rPr>
      </w:pPr>
      <w:r w:rsidRPr="00B53DAD">
        <w:rPr>
          <w:rFonts w:ascii="Arial" w:hAnsi="Arial" w:cs="Arial"/>
          <w:sz w:val="24"/>
          <w:szCs w:val="24"/>
        </w:rPr>
        <w:t>Con motivo de la reunión de trabajo efectuada para la presentación de resultados finales de auditoría y observaciones preliminares, el H. Ayuntamiento del Municipio de José María Morelos, estableció</w:t>
      </w:r>
      <w:r>
        <w:rPr>
          <w:rFonts w:ascii="Arial" w:hAnsi="Arial" w:cs="Arial"/>
          <w:sz w:val="24"/>
          <w:szCs w:val="24"/>
        </w:rPr>
        <w:t xml:space="preserve"> como</w:t>
      </w:r>
      <w:r w:rsidRPr="00B53DAD">
        <w:rPr>
          <w:rFonts w:ascii="Arial" w:hAnsi="Arial" w:cs="Arial"/>
          <w:sz w:val="24"/>
          <w:szCs w:val="24"/>
        </w:rPr>
        <w:t xml:space="preserve"> fecha compromiso para la atención de </w:t>
      </w:r>
      <w:r>
        <w:rPr>
          <w:rFonts w:ascii="Arial" w:hAnsi="Arial" w:cs="Arial"/>
          <w:sz w:val="24"/>
          <w:szCs w:val="24"/>
        </w:rPr>
        <w:t>las recomendaciones 1, 2 y</w:t>
      </w:r>
      <w:r w:rsidRPr="00B53DAD">
        <w:rPr>
          <w:rFonts w:ascii="Arial" w:hAnsi="Arial" w:cs="Arial"/>
          <w:sz w:val="24"/>
          <w:szCs w:val="24"/>
        </w:rPr>
        <w:t xml:space="preserve"> </w:t>
      </w:r>
      <w:r>
        <w:rPr>
          <w:rFonts w:ascii="Arial" w:hAnsi="Arial" w:cs="Arial"/>
          <w:sz w:val="24"/>
          <w:szCs w:val="24"/>
        </w:rPr>
        <w:t>3,</w:t>
      </w:r>
      <w:r w:rsidRPr="00B53DAD">
        <w:rPr>
          <w:rFonts w:ascii="Arial" w:hAnsi="Arial" w:cs="Arial"/>
          <w:sz w:val="24"/>
          <w:szCs w:val="24"/>
        </w:rPr>
        <w:t xml:space="preserve"> el 20 de septiembre de 2021.</w:t>
      </w:r>
      <w:r>
        <w:rPr>
          <w:rFonts w:ascii="Arial" w:hAnsi="Arial" w:cs="Arial"/>
          <w:sz w:val="24"/>
          <w:szCs w:val="24"/>
        </w:rPr>
        <w:t xml:space="preserve"> Por lo antes expuesto, la atención a las recomendaciones de desempeño queda en seguimiento.</w:t>
      </w:r>
    </w:p>
    <w:p w14:paraId="4AF2DEFF" w14:textId="57E4419B" w:rsidR="00D540B4" w:rsidRDefault="00D540B4" w:rsidP="00D540B4">
      <w:pPr>
        <w:tabs>
          <w:tab w:val="left" w:pos="1770"/>
        </w:tabs>
        <w:spacing w:after="0"/>
        <w:jc w:val="both"/>
        <w:rPr>
          <w:rFonts w:ascii="Arial" w:hAnsi="Arial" w:cs="Arial"/>
          <w:b/>
          <w:color w:val="000000" w:themeColor="text1"/>
          <w:sz w:val="24"/>
          <w:szCs w:val="24"/>
        </w:rPr>
      </w:pPr>
      <w:r>
        <w:rPr>
          <w:rFonts w:ascii="Arial" w:hAnsi="Arial" w:cs="Arial"/>
          <w:b/>
          <w:color w:val="000000" w:themeColor="text1"/>
          <w:sz w:val="24"/>
          <w:szCs w:val="24"/>
        </w:rPr>
        <w:tab/>
      </w:r>
    </w:p>
    <w:p w14:paraId="6AB5CD65" w14:textId="77777777" w:rsidR="00D540B4" w:rsidRDefault="00D540B4" w:rsidP="00D540B4">
      <w:pPr>
        <w:tabs>
          <w:tab w:val="left" w:pos="1770"/>
        </w:tabs>
        <w:spacing w:after="0"/>
        <w:jc w:val="both"/>
        <w:rPr>
          <w:rFonts w:ascii="Arial" w:hAnsi="Arial" w:cs="Arial"/>
          <w:b/>
          <w:color w:val="000000" w:themeColor="text1"/>
          <w:sz w:val="24"/>
          <w:szCs w:val="24"/>
        </w:rPr>
      </w:pPr>
    </w:p>
    <w:p w14:paraId="5B957FB8" w14:textId="77777777" w:rsidR="00D540B4" w:rsidRDefault="00D540B4" w:rsidP="00D540B4">
      <w:pPr>
        <w:tabs>
          <w:tab w:val="left" w:pos="1770"/>
        </w:tabs>
        <w:spacing w:after="0"/>
        <w:jc w:val="both"/>
        <w:rPr>
          <w:rFonts w:ascii="Arial" w:hAnsi="Arial" w:cs="Arial"/>
          <w:b/>
          <w:color w:val="000000" w:themeColor="text1"/>
          <w:sz w:val="24"/>
          <w:szCs w:val="24"/>
        </w:rPr>
      </w:pPr>
    </w:p>
    <w:p w14:paraId="60CA0A3F" w14:textId="77777777" w:rsidR="00347AE0" w:rsidRPr="001219EF" w:rsidRDefault="00347AE0" w:rsidP="00B53DAD">
      <w:pPr>
        <w:spacing w:after="0"/>
        <w:jc w:val="both"/>
        <w:rPr>
          <w:rFonts w:ascii="Arial" w:hAnsi="Arial" w:cs="Arial"/>
          <w:b/>
          <w:color w:val="000000" w:themeColor="text1"/>
          <w:sz w:val="28"/>
          <w:szCs w:val="24"/>
        </w:rPr>
      </w:pPr>
    </w:p>
    <w:p w14:paraId="0BDAFA98" w14:textId="3CF73C5C" w:rsidR="003F4F41" w:rsidRDefault="003F4F41" w:rsidP="00B53DAD">
      <w:pPr>
        <w:spacing w:after="0"/>
        <w:jc w:val="both"/>
        <w:rPr>
          <w:rFonts w:ascii="Arial" w:hAnsi="Arial" w:cs="Arial"/>
          <w:b/>
          <w:color w:val="000000" w:themeColor="text1"/>
          <w:sz w:val="24"/>
          <w:szCs w:val="24"/>
        </w:rPr>
      </w:pPr>
      <w:r w:rsidRPr="00B53DAD">
        <w:rPr>
          <w:rFonts w:ascii="Arial" w:hAnsi="Arial" w:cs="Arial"/>
          <w:b/>
          <w:color w:val="000000" w:themeColor="text1"/>
          <w:sz w:val="24"/>
          <w:szCs w:val="24"/>
        </w:rPr>
        <w:t>Normatividad Relacionada con las Observaciones</w:t>
      </w:r>
    </w:p>
    <w:p w14:paraId="76D39CF8" w14:textId="77777777" w:rsidR="00B53DAD" w:rsidRPr="00B53DAD" w:rsidRDefault="00B53DAD" w:rsidP="00B53DAD">
      <w:pPr>
        <w:spacing w:after="0"/>
        <w:jc w:val="both"/>
        <w:rPr>
          <w:rFonts w:ascii="Arial" w:hAnsi="Arial" w:cs="Arial"/>
          <w:b/>
          <w:color w:val="000000" w:themeColor="text1"/>
          <w:sz w:val="24"/>
          <w:szCs w:val="24"/>
        </w:rPr>
      </w:pPr>
    </w:p>
    <w:p w14:paraId="389BF1E0" w14:textId="77777777" w:rsidR="003F4F41" w:rsidRPr="00B53DAD" w:rsidRDefault="003F4F41" w:rsidP="00B53DAD">
      <w:pPr>
        <w:spacing w:after="0"/>
        <w:contextualSpacing/>
        <w:jc w:val="both"/>
        <w:rPr>
          <w:rFonts w:ascii="Arial" w:hAnsi="Arial" w:cs="Arial"/>
          <w:bCs/>
          <w:sz w:val="24"/>
          <w:szCs w:val="24"/>
        </w:rPr>
      </w:pPr>
      <w:r w:rsidRPr="00B53DAD">
        <w:rPr>
          <w:rFonts w:ascii="Arial" w:hAnsi="Arial" w:cs="Arial"/>
          <w:bCs/>
          <w:sz w:val="24"/>
          <w:szCs w:val="24"/>
        </w:rPr>
        <w:t>Ley General de Responsabilidades Administrativas, artículos 7 y 16.</w:t>
      </w:r>
    </w:p>
    <w:p w14:paraId="519AE688" w14:textId="429C7E58" w:rsidR="003F4F41" w:rsidRPr="00B53DAD" w:rsidRDefault="003F4F41" w:rsidP="00B53DAD">
      <w:pPr>
        <w:pStyle w:val="Textonotapie"/>
        <w:spacing w:line="276" w:lineRule="auto"/>
        <w:jc w:val="both"/>
        <w:rPr>
          <w:rFonts w:ascii="Arial" w:hAnsi="Arial" w:cs="Arial"/>
          <w:sz w:val="24"/>
          <w:szCs w:val="24"/>
        </w:rPr>
      </w:pPr>
      <w:r w:rsidRPr="00B53DAD">
        <w:rPr>
          <w:rFonts w:ascii="Arial" w:hAnsi="Arial" w:cs="Arial"/>
          <w:sz w:val="24"/>
          <w:szCs w:val="24"/>
        </w:rPr>
        <w:t>Reglamento de la Administración Pública del municipio de José María Morelos, Q. Roo, artículos 10, 14, 17 fracción V, 18 fracción XVI, 25 fracciones VI, VII, 31 fracción VI, y 33 fracción II.</w:t>
      </w:r>
    </w:p>
    <w:p w14:paraId="0569A3F8" w14:textId="6955639A" w:rsidR="008100AB" w:rsidRPr="00B53DAD" w:rsidRDefault="008100AB" w:rsidP="00B53DAD">
      <w:pPr>
        <w:autoSpaceDE w:val="0"/>
        <w:autoSpaceDN w:val="0"/>
        <w:adjustRightInd w:val="0"/>
        <w:spacing w:after="0"/>
        <w:jc w:val="both"/>
        <w:rPr>
          <w:rFonts w:ascii="Arial" w:eastAsia="Times New Roman" w:hAnsi="Arial" w:cs="Arial"/>
          <w:b/>
          <w:bCs/>
          <w:sz w:val="24"/>
          <w:szCs w:val="24"/>
          <w:lang w:eastAsia="es-ES"/>
        </w:rPr>
      </w:pPr>
    </w:p>
    <w:p w14:paraId="3073D31A" w14:textId="77777777" w:rsidR="00F07DA2" w:rsidRPr="00B53DAD" w:rsidRDefault="00F07DA2" w:rsidP="00B53DAD">
      <w:pPr>
        <w:spacing w:after="0"/>
        <w:jc w:val="both"/>
        <w:rPr>
          <w:rFonts w:ascii="Arial" w:eastAsia="Times New Roman" w:hAnsi="Arial" w:cs="Arial"/>
          <w:b/>
          <w:sz w:val="24"/>
          <w:szCs w:val="24"/>
          <w:highlight w:val="yellow"/>
          <w:lang w:eastAsia="es-ES"/>
        </w:rPr>
      </w:pPr>
    </w:p>
    <w:p w14:paraId="63E20E02" w14:textId="77777777" w:rsidR="00D94728" w:rsidRDefault="00D94728" w:rsidP="00B53DAD">
      <w:pPr>
        <w:spacing w:after="0"/>
        <w:jc w:val="both"/>
        <w:rPr>
          <w:rFonts w:ascii="Arial" w:eastAsia="Times New Roman" w:hAnsi="Arial" w:cs="Arial"/>
          <w:b/>
          <w:sz w:val="24"/>
          <w:szCs w:val="24"/>
          <w:lang w:eastAsia="es-ES"/>
        </w:rPr>
      </w:pPr>
    </w:p>
    <w:p w14:paraId="1C3FF48B" w14:textId="6986651E" w:rsidR="00304844" w:rsidRDefault="008D0F39" w:rsidP="00B53DAD">
      <w:pPr>
        <w:spacing w:after="0"/>
        <w:jc w:val="both"/>
        <w:rPr>
          <w:rFonts w:ascii="Arial" w:eastAsia="Times New Roman" w:hAnsi="Arial" w:cs="Arial"/>
          <w:b/>
          <w:sz w:val="24"/>
          <w:szCs w:val="24"/>
          <w:lang w:eastAsia="es-ES"/>
        </w:rPr>
      </w:pPr>
      <w:r w:rsidRPr="00B53DAD">
        <w:rPr>
          <w:rFonts w:ascii="Arial" w:eastAsia="Times New Roman" w:hAnsi="Arial" w:cs="Arial"/>
          <w:b/>
          <w:sz w:val="24"/>
          <w:szCs w:val="24"/>
          <w:lang w:eastAsia="es-ES"/>
        </w:rPr>
        <w:t>Resultado Número 2</w:t>
      </w:r>
    </w:p>
    <w:p w14:paraId="7AFDEDFE" w14:textId="77777777" w:rsidR="00B53DAD" w:rsidRPr="00B53DAD" w:rsidRDefault="00B53DAD" w:rsidP="00B53DAD">
      <w:pPr>
        <w:spacing w:after="0"/>
        <w:jc w:val="both"/>
        <w:rPr>
          <w:rFonts w:ascii="Arial" w:eastAsia="Times New Roman" w:hAnsi="Arial" w:cs="Arial"/>
          <w:b/>
          <w:sz w:val="24"/>
          <w:szCs w:val="24"/>
          <w:lang w:eastAsia="es-ES"/>
        </w:rPr>
      </w:pPr>
    </w:p>
    <w:p w14:paraId="77AB3DAF" w14:textId="5F9CF074" w:rsidR="008D0F39" w:rsidRDefault="00DC338D" w:rsidP="00B53DAD">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Competencia de los actores</w:t>
      </w:r>
    </w:p>
    <w:p w14:paraId="1E2E00D4" w14:textId="77777777" w:rsidR="00B53DAD" w:rsidRPr="00B53DAD" w:rsidRDefault="00B53DAD" w:rsidP="00B53DAD">
      <w:pPr>
        <w:spacing w:after="0"/>
        <w:jc w:val="both"/>
        <w:rPr>
          <w:rFonts w:ascii="Arial" w:eastAsia="Times New Roman" w:hAnsi="Arial" w:cs="Arial"/>
          <w:b/>
          <w:sz w:val="24"/>
          <w:szCs w:val="24"/>
          <w:lang w:eastAsia="es-ES"/>
        </w:rPr>
      </w:pPr>
    </w:p>
    <w:p w14:paraId="58B4368D" w14:textId="5F76DE8E" w:rsidR="008D0F39" w:rsidRPr="00B53DAD" w:rsidRDefault="008D0F39" w:rsidP="00B53DAD">
      <w:pPr>
        <w:pStyle w:val="Prrafodelista"/>
        <w:numPr>
          <w:ilvl w:val="0"/>
          <w:numId w:val="32"/>
        </w:numPr>
        <w:spacing w:after="0"/>
        <w:contextualSpacing w:val="0"/>
        <w:jc w:val="both"/>
        <w:rPr>
          <w:rFonts w:ascii="Arial" w:hAnsi="Arial" w:cs="Arial"/>
          <w:b/>
          <w:color w:val="000000" w:themeColor="text1"/>
          <w:sz w:val="24"/>
          <w:szCs w:val="24"/>
        </w:rPr>
      </w:pPr>
      <w:r w:rsidRPr="00B53DAD">
        <w:rPr>
          <w:rFonts w:ascii="Arial" w:hAnsi="Arial" w:cs="Arial"/>
          <w:b/>
          <w:sz w:val="24"/>
          <w:szCs w:val="24"/>
        </w:rPr>
        <w:t>Capacitación en materia de Catastro</w:t>
      </w:r>
    </w:p>
    <w:p w14:paraId="6E44D0B7" w14:textId="77777777" w:rsidR="00B53DAD" w:rsidRPr="00B53DAD" w:rsidRDefault="00B53DAD" w:rsidP="00B53DAD">
      <w:pPr>
        <w:pStyle w:val="Prrafodelista"/>
        <w:spacing w:after="0"/>
        <w:ind w:left="360"/>
        <w:contextualSpacing w:val="0"/>
        <w:jc w:val="both"/>
        <w:rPr>
          <w:rFonts w:ascii="Arial" w:hAnsi="Arial" w:cs="Arial"/>
          <w:b/>
          <w:color w:val="000000" w:themeColor="text1"/>
          <w:sz w:val="24"/>
          <w:szCs w:val="24"/>
        </w:rPr>
      </w:pPr>
    </w:p>
    <w:p w14:paraId="33C0018D" w14:textId="7F5F6353" w:rsidR="008D0F39" w:rsidRDefault="008D0F39" w:rsidP="00B53DAD">
      <w:pPr>
        <w:spacing w:after="0"/>
        <w:ind w:left="426"/>
        <w:jc w:val="both"/>
        <w:rPr>
          <w:rFonts w:ascii="Arial" w:hAnsi="Arial" w:cs="Arial"/>
          <w:b/>
          <w:sz w:val="24"/>
          <w:szCs w:val="24"/>
        </w:rPr>
      </w:pPr>
      <w:r w:rsidRPr="00B53DAD">
        <w:rPr>
          <w:rFonts w:ascii="Arial" w:hAnsi="Arial" w:cs="Arial"/>
          <w:b/>
          <w:sz w:val="24"/>
          <w:szCs w:val="24"/>
        </w:rPr>
        <w:t>2.1 Diagnóstico de necesidades de capacitación</w:t>
      </w:r>
    </w:p>
    <w:p w14:paraId="09726017" w14:textId="77777777" w:rsidR="00B53DAD" w:rsidRPr="00B53DAD" w:rsidRDefault="00B53DAD" w:rsidP="00B53DAD">
      <w:pPr>
        <w:spacing w:after="0"/>
        <w:ind w:left="426"/>
        <w:jc w:val="both"/>
        <w:rPr>
          <w:rFonts w:ascii="Arial" w:eastAsia="Times New Roman" w:hAnsi="Arial" w:cs="Arial"/>
          <w:b/>
          <w:sz w:val="24"/>
          <w:szCs w:val="24"/>
          <w:lang w:eastAsia="es-ES"/>
        </w:rPr>
      </w:pPr>
    </w:p>
    <w:p w14:paraId="6E4BAA67" w14:textId="434423A1" w:rsidR="00CE617D" w:rsidRDefault="00CE617D" w:rsidP="00B53DAD">
      <w:pPr>
        <w:autoSpaceDE w:val="0"/>
        <w:autoSpaceDN w:val="0"/>
        <w:adjustRightInd w:val="0"/>
        <w:spacing w:after="0"/>
        <w:jc w:val="both"/>
        <w:rPr>
          <w:rFonts w:ascii="Arial" w:eastAsia="Times New Roman" w:hAnsi="Arial" w:cs="Arial"/>
          <w:b/>
          <w:bCs/>
          <w:sz w:val="24"/>
          <w:szCs w:val="24"/>
          <w:lang w:eastAsia="es-ES"/>
        </w:rPr>
      </w:pPr>
      <w:r w:rsidRPr="00B53DAD">
        <w:rPr>
          <w:rFonts w:ascii="Arial" w:eastAsia="Times New Roman" w:hAnsi="Arial" w:cs="Arial"/>
          <w:b/>
          <w:bCs/>
          <w:sz w:val="24"/>
          <w:szCs w:val="24"/>
          <w:lang w:eastAsia="es-ES"/>
        </w:rPr>
        <w:t>Con observación.</w:t>
      </w:r>
    </w:p>
    <w:p w14:paraId="2817A44B" w14:textId="77777777" w:rsidR="00B53DAD" w:rsidRPr="00B53DAD" w:rsidRDefault="00B53DAD" w:rsidP="00B53DAD">
      <w:pPr>
        <w:autoSpaceDE w:val="0"/>
        <w:autoSpaceDN w:val="0"/>
        <w:adjustRightInd w:val="0"/>
        <w:spacing w:after="0"/>
        <w:jc w:val="both"/>
        <w:rPr>
          <w:rFonts w:ascii="Arial" w:eastAsia="Times New Roman" w:hAnsi="Arial" w:cs="Arial"/>
          <w:b/>
          <w:bCs/>
          <w:sz w:val="24"/>
          <w:szCs w:val="24"/>
          <w:lang w:eastAsia="es-ES"/>
        </w:rPr>
      </w:pPr>
    </w:p>
    <w:p w14:paraId="72A60875" w14:textId="4B734659" w:rsidR="00C407ED" w:rsidRDefault="00C407ED" w:rsidP="00B53DAD">
      <w:pPr>
        <w:spacing w:after="0"/>
        <w:jc w:val="both"/>
        <w:rPr>
          <w:rFonts w:ascii="Arial" w:hAnsi="Arial" w:cs="Arial"/>
          <w:sz w:val="24"/>
          <w:szCs w:val="24"/>
        </w:rPr>
      </w:pPr>
      <w:r w:rsidRPr="00B53DAD">
        <w:rPr>
          <w:rFonts w:ascii="Arial" w:hAnsi="Arial" w:cs="Arial"/>
          <w:sz w:val="24"/>
          <w:szCs w:val="24"/>
        </w:rPr>
        <w:t>La Guía Consultiva de Desempeño Municipal, es un documento cuyo propósito es orientar a los municipios durante su periodo de gobierno para que mejoren y consoliden sus capacidades institucionales</w:t>
      </w:r>
      <w:r w:rsidRPr="00B53DAD">
        <w:rPr>
          <w:rStyle w:val="Refdenotaalpie"/>
          <w:rFonts w:ascii="Arial" w:hAnsi="Arial" w:cs="Arial"/>
          <w:sz w:val="24"/>
          <w:szCs w:val="24"/>
        </w:rPr>
        <w:footnoteReference w:id="12"/>
      </w:r>
      <w:r w:rsidRPr="00B53DAD">
        <w:rPr>
          <w:rFonts w:ascii="Arial" w:hAnsi="Arial" w:cs="Arial"/>
          <w:sz w:val="24"/>
          <w:szCs w:val="24"/>
        </w:rPr>
        <w:t>. Ha sido diseñado para ayudar a los ayuntamientos a orientar su trabajo de manera ordenada y eficiente, como mejores prácticas.</w:t>
      </w:r>
    </w:p>
    <w:p w14:paraId="205EAA29" w14:textId="77777777" w:rsidR="00B53DAD" w:rsidRPr="00B53DAD" w:rsidRDefault="00B53DAD" w:rsidP="00B53DAD">
      <w:pPr>
        <w:spacing w:after="0"/>
        <w:jc w:val="both"/>
        <w:rPr>
          <w:rFonts w:ascii="Arial" w:hAnsi="Arial" w:cs="Arial"/>
          <w:sz w:val="24"/>
          <w:szCs w:val="24"/>
        </w:rPr>
      </w:pPr>
    </w:p>
    <w:p w14:paraId="0EA7F670" w14:textId="77777777" w:rsidR="00C407ED" w:rsidRPr="00B53DAD" w:rsidRDefault="00C407ED" w:rsidP="00B53DAD">
      <w:pPr>
        <w:spacing w:after="0"/>
        <w:jc w:val="both"/>
        <w:rPr>
          <w:rFonts w:ascii="Arial" w:hAnsi="Arial" w:cs="Arial"/>
          <w:sz w:val="24"/>
          <w:szCs w:val="24"/>
        </w:rPr>
      </w:pPr>
      <w:r w:rsidRPr="00B53DAD">
        <w:rPr>
          <w:rFonts w:ascii="Arial" w:hAnsi="Arial" w:cs="Arial"/>
          <w:sz w:val="24"/>
          <w:szCs w:val="24"/>
        </w:rPr>
        <w:t>En dicha guía se establece como un elemento primordial a la capacitación para desarrollar las capacidades y habilidades de los servidores públicos municipales</w:t>
      </w:r>
      <w:r w:rsidRPr="00B53DAD">
        <w:rPr>
          <w:rStyle w:val="Refdenotaalpie"/>
          <w:rFonts w:ascii="Arial" w:hAnsi="Arial" w:cs="Arial"/>
          <w:sz w:val="24"/>
          <w:szCs w:val="24"/>
        </w:rPr>
        <w:footnoteReference w:id="13"/>
      </w:r>
      <w:r w:rsidRPr="00B53DAD">
        <w:rPr>
          <w:rFonts w:ascii="Arial" w:hAnsi="Arial" w:cs="Arial"/>
          <w:sz w:val="24"/>
          <w:szCs w:val="24"/>
        </w:rPr>
        <w:t>, estableciendo como uno de sus indicadores de gestión del tema de capacitación el Diagnóstico de las necesidades de capacitación realizada en las unidades administrativas de cada municipio, siendo un mecanismo para la detección de necesidades en las unidades administrativas.</w:t>
      </w:r>
    </w:p>
    <w:p w14:paraId="1B292D32" w14:textId="77777777" w:rsidR="00B53DAD" w:rsidRDefault="00B53DAD" w:rsidP="00B53DAD">
      <w:pPr>
        <w:pStyle w:val="Prrafodelista"/>
        <w:spacing w:after="0"/>
        <w:ind w:left="0"/>
        <w:contextualSpacing w:val="0"/>
        <w:jc w:val="both"/>
        <w:rPr>
          <w:rFonts w:ascii="Arial" w:hAnsi="Arial" w:cs="Arial"/>
          <w:sz w:val="24"/>
          <w:szCs w:val="24"/>
        </w:rPr>
      </w:pPr>
    </w:p>
    <w:p w14:paraId="25481124" w14:textId="77777777" w:rsidR="0070700E" w:rsidRDefault="0070700E" w:rsidP="00B53DAD">
      <w:pPr>
        <w:pStyle w:val="Prrafodelista"/>
        <w:spacing w:after="0"/>
        <w:ind w:left="0"/>
        <w:contextualSpacing w:val="0"/>
        <w:jc w:val="both"/>
        <w:rPr>
          <w:rFonts w:ascii="Arial" w:hAnsi="Arial" w:cs="Arial"/>
          <w:sz w:val="24"/>
          <w:szCs w:val="24"/>
        </w:rPr>
      </w:pPr>
    </w:p>
    <w:p w14:paraId="60DD785E" w14:textId="6F86A307" w:rsidR="00C407ED" w:rsidRDefault="00D63735" w:rsidP="00B53DAD">
      <w:pPr>
        <w:pStyle w:val="Prrafodelista"/>
        <w:spacing w:after="0"/>
        <w:ind w:left="0"/>
        <w:contextualSpacing w:val="0"/>
        <w:jc w:val="both"/>
        <w:rPr>
          <w:rFonts w:ascii="Arial" w:hAnsi="Arial" w:cs="Arial"/>
          <w:sz w:val="24"/>
          <w:szCs w:val="24"/>
        </w:rPr>
      </w:pPr>
      <w:r w:rsidRPr="00B53DAD">
        <w:rPr>
          <w:rFonts w:ascii="Arial" w:hAnsi="Arial" w:cs="Arial"/>
          <w:sz w:val="24"/>
          <w:szCs w:val="24"/>
        </w:rPr>
        <w:t>E</w:t>
      </w:r>
      <w:r w:rsidR="00C407ED" w:rsidRPr="00B53DAD">
        <w:rPr>
          <w:rFonts w:ascii="Arial" w:hAnsi="Arial" w:cs="Arial"/>
          <w:sz w:val="24"/>
          <w:szCs w:val="24"/>
        </w:rPr>
        <w:t>ste proceso de identificación lo desarrollará cada municipio, así como la relación de temas prioritarios. La oferta de capacitación podrá ser interna o externa, presencial o virtual.</w:t>
      </w:r>
      <w:r w:rsidR="00C407ED" w:rsidRPr="00B53DAD">
        <w:rPr>
          <w:rStyle w:val="Refdenotaalpie"/>
          <w:rFonts w:ascii="Arial" w:hAnsi="Arial" w:cs="Arial"/>
          <w:sz w:val="24"/>
          <w:szCs w:val="24"/>
        </w:rPr>
        <w:footnoteReference w:id="14"/>
      </w:r>
    </w:p>
    <w:p w14:paraId="3ECF8C13" w14:textId="77777777" w:rsidR="00B53DAD" w:rsidRPr="00B53DAD" w:rsidRDefault="00B53DAD" w:rsidP="00B53DAD">
      <w:pPr>
        <w:pStyle w:val="Prrafodelista"/>
        <w:spacing w:after="0"/>
        <w:ind w:left="0"/>
        <w:contextualSpacing w:val="0"/>
        <w:jc w:val="both"/>
        <w:rPr>
          <w:rFonts w:ascii="Arial" w:hAnsi="Arial" w:cs="Arial"/>
          <w:sz w:val="24"/>
          <w:szCs w:val="24"/>
        </w:rPr>
      </w:pPr>
    </w:p>
    <w:p w14:paraId="0FB66F9F" w14:textId="232D4697" w:rsidR="00C407ED" w:rsidRDefault="00C407ED" w:rsidP="00B53DAD">
      <w:pPr>
        <w:pStyle w:val="Prrafodelista"/>
        <w:spacing w:after="0"/>
        <w:ind w:left="0"/>
        <w:contextualSpacing w:val="0"/>
        <w:jc w:val="both"/>
        <w:rPr>
          <w:rFonts w:ascii="Arial" w:hAnsi="Arial" w:cs="Arial"/>
          <w:sz w:val="24"/>
          <w:szCs w:val="24"/>
        </w:rPr>
      </w:pPr>
      <w:r w:rsidRPr="00B53DAD">
        <w:rPr>
          <w:rFonts w:ascii="Arial" w:hAnsi="Arial" w:cs="Arial"/>
          <w:sz w:val="24"/>
          <w:szCs w:val="24"/>
        </w:rPr>
        <w:t xml:space="preserve">Por consiguiente, se solicitó al H. Ayuntamiento la documentación mediante la cual la Dirección de Catastro municipal requirió a las autoridades municipales competentes, capacitación para su personal en materia de Catastro, considerando las necesidades detectadas para ejercer las funciones catastrales, de acuerdo con el perfil y el puesto que ocupa el personal. Al respecto, mediante oficio Número 30/DCM/2021 de fecha 25 de febrero de </w:t>
      </w:r>
      <w:r w:rsidR="00D63735" w:rsidRPr="00B53DAD">
        <w:rPr>
          <w:rFonts w:ascii="Arial" w:hAnsi="Arial" w:cs="Arial"/>
          <w:sz w:val="24"/>
          <w:szCs w:val="24"/>
        </w:rPr>
        <w:t>2021, la Dirección de Catastro M</w:t>
      </w:r>
      <w:r w:rsidRPr="00B53DAD">
        <w:rPr>
          <w:rFonts w:ascii="Arial" w:hAnsi="Arial" w:cs="Arial"/>
          <w:sz w:val="24"/>
          <w:szCs w:val="24"/>
        </w:rPr>
        <w:t>unicipal informó que con motivo de la contingencia sanitaria del COVID-19 provocada por el SARS Cov-2, se suspendieron labores por un periodo de tiempo, durante el ejercicio fiscal 2020, por lo que no se realizaron solicitudes de capacitación.</w:t>
      </w:r>
    </w:p>
    <w:p w14:paraId="1AF9DFB5" w14:textId="77777777" w:rsidR="00B53DAD" w:rsidRPr="00B53DAD" w:rsidRDefault="00B53DAD" w:rsidP="00B53DAD">
      <w:pPr>
        <w:pStyle w:val="Prrafodelista"/>
        <w:spacing w:after="0"/>
        <w:ind w:left="0"/>
        <w:contextualSpacing w:val="0"/>
        <w:jc w:val="both"/>
        <w:rPr>
          <w:rFonts w:ascii="Arial" w:hAnsi="Arial" w:cs="Arial"/>
          <w:sz w:val="24"/>
          <w:szCs w:val="24"/>
        </w:rPr>
      </w:pPr>
    </w:p>
    <w:p w14:paraId="4AEC5CC0" w14:textId="0ED0F9A4" w:rsidR="00C407ED" w:rsidRPr="00D540B4" w:rsidRDefault="00C407ED" w:rsidP="00B53DAD">
      <w:pPr>
        <w:autoSpaceDE w:val="0"/>
        <w:autoSpaceDN w:val="0"/>
        <w:adjustRightInd w:val="0"/>
        <w:spacing w:after="0"/>
        <w:jc w:val="both"/>
        <w:rPr>
          <w:rFonts w:ascii="Arial" w:eastAsia="Times New Roman" w:hAnsi="Arial" w:cs="Arial"/>
          <w:bCs/>
          <w:sz w:val="24"/>
          <w:szCs w:val="24"/>
          <w:lang w:eastAsia="es-ES"/>
        </w:rPr>
      </w:pPr>
      <w:r w:rsidRPr="00D540B4">
        <w:rPr>
          <w:rFonts w:ascii="Arial" w:eastAsia="Times New Roman" w:hAnsi="Arial" w:cs="Arial"/>
          <w:bCs/>
          <w:sz w:val="24"/>
          <w:szCs w:val="24"/>
          <w:lang w:eastAsia="es-ES"/>
        </w:rPr>
        <w:t xml:space="preserve">Derivado del análisis anterior se determinó la siguiente observación: </w:t>
      </w:r>
    </w:p>
    <w:p w14:paraId="68AF0CB6" w14:textId="77777777" w:rsidR="00C407ED" w:rsidRPr="00B53DAD" w:rsidRDefault="00C407ED" w:rsidP="00B53DAD">
      <w:pPr>
        <w:autoSpaceDE w:val="0"/>
        <w:autoSpaceDN w:val="0"/>
        <w:adjustRightInd w:val="0"/>
        <w:spacing w:after="0"/>
        <w:jc w:val="both"/>
        <w:rPr>
          <w:rFonts w:ascii="Arial" w:eastAsia="Times New Roman" w:hAnsi="Arial" w:cs="Arial"/>
          <w:b/>
          <w:bCs/>
          <w:sz w:val="24"/>
          <w:szCs w:val="24"/>
          <w:lang w:eastAsia="es-ES"/>
        </w:rPr>
      </w:pPr>
    </w:p>
    <w:p w14:paraId="79117A7C" w14:textId="77777777" w:rsidR="00C407ED" w:rsidRPr="00B53DAD" w:rsidRDefault="00C407ED" w:rsidP="00B53DAD">
      <w:pPr>
        <w:pStyle w:val="Prrafodelista"/>
        <w:numPr>
          <w:ilvl w:val="0"/>
          <w:numId w:val="34"/>
        </w:numPr>
        <w:tabs>
          <w:tab w:val="left" w:pos="426"/>
        </w:tabs>
        <w:spacing w:after="0"/>
        <w:jc w:val="both"/>
        <w:rPr>
          <w:rFonts w:ascii="Arial" w:hAnsi="Arial" w:cs="Arial"/>
          <w:sz w:val="24"/>
          <w:szCs w:val="24"/>
        </w:rPr>
      </w:pPr>
      <w:r w:rsidRPr="00B53DAD">
        <w:rPr>
          <w:rFonts w:ascii="Arial" w:hAnsi="Arial" w:cs="Arial"/>
          <w:sz w:val="24"/>
          <w:szCs w:val="24"/>
        </w:rPr>
        <w:t>Se identificó la falta de realización de un diagnóstico de detección de necesidades de capacitación para el personal adscrito a la Dirección de Catastro del H. Ayuntamiento del municipio de José María Morelos, durante el ejercicio fiscal 2020, como mecanismo para conocer los temas relevantes y primordiales de capacitación del área, relacionados con las operaciones y funciones catastrales, tomando en cuenta la situación de la emergencia sanitaria por el virus SARS Cov-2, para conocer otras opciones de capacitación que se pueden aprovechar.</w:t>
      </w:r>
    </w:p>
    <w:p w14:paraId="1E0CFCA0" w14:textId="17F27D0B" w:rsidR="00CE617D" w:rsidRDefault="00CE617D" w:rsidP="0070700E">
      <w:pPr>
        <w:jc w:val="both"/>
        <w:rPr>
          <w:rFonts w:ascii="Arial" w:hAnsi="Arial" w:cs="Arial"/>
          <w:sz w:val="24"/>
          <w:szCs w:val="24"/>
        </w:rPr>
      </w:pPr>
    </w:p>
    <w:p w14:paraId="32488195" w14:textId="7EE2763A" w:rsidR="00D94728" w:rsidRPr="00B53DAD" w:rsidRDefault="00D94728" w:rsidP="00D94728">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229FEDBF" w14:textId="77777777" w:rsidR="00D94728" w:rsidRPr="00B53DAD" w:rsidRDefault="00D94728" w:rsidP="00D94728">
      <w:pPr>
        <w:spacing w:after="0"/>
        <w:jc w:val="both"/>
        <w:rPr>
          <w:rFonts w:ascii="Arial" w:eastAsia="Times New Roman" w:hAnsi="Arial" w:cs="Arial"/>
          <w:sz w:val="24"/>
          <w:szCs w:val="24"/>
          <w:lang w:eastAsia="es-ES"/>
        </w:rPr>
      </w:pPr>
    </w:p>
    <w:p w14:paraId="6C709033" w14:textId="77777777" w:rsidR="00D94728" w:rsidRDefault="00D94728" w:rsidP="00D94728">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3558F03C" w14:textId="77777777" w:rsidR="00D94728" w:rsidRPr="00B53DAD" w:rsidRDefault="00D94728" w:rsidP="00D94728">
      <w:pPr>
        <w:spacing w:after="0"/>
        <w:jc w:val="both"/>
        <w:rPr>
          <w:rFonts w:ascii="Arial" w:hAnsi="Arial" w:cs="Arial"/>
          <w:sz w:val="24"/>
          <w:szCs w:val="24"/>
        </w:rPr>
      </w:pPr>
    </w:p>
    <w:p w14:paraId="29BE956D" w14:textId="77777777" w:rsidR="0070700E" w:rsidRDefault="0070700E" w:rsidP="00D94728">
      <w:pPr>
        <w:spacing w:after="0"/>
        <w:jc w:val="both"/>
        <w:rPr>
          <w:rFonts w:ascii="Arial" w:eastAsia="Times New Roman" w:hAnsi="Arial" w:cs="Arial"/>
          <w:b/>
          <w:bCs/>
          <w:iCs/>
          <w:sz w:val="24"/>
          <w:szCs w:val="24"/>
          <w:lang w:eastAsia="es-ES"/>
        </w:rPr>
      </w:pPr>
    </w:p>
    <w:p w14:paraId="42E56463" w14:textId="77777777" w:rsidR="009640CC" w:rsidRDefault="009640CC" w:rsidP="00D94728">
      <w:pPr>
        <w:spacing w:after="0"/>
        <w:jc w:val="both"/>
        <w:rPr>
          <w:rFonts w:ascii="Arial" w:eastAsia="Times New Roman" w:hAnsi="Arial" w:cs="Arial"/>
          <w:b/>
          <w:bCs/>
          <w:iCs/>
          <w:sz w:val="24"/>
          <w:szCs w:val="24"/>
          <w:lang w:eastAsia="es-ES"/>
        </w:rPr>
      </w:pPr>
    </w:p>
    <w:p w14:paraId="30050371" w14:textId="47452691" w:rsidR="00D94728" w:rsidRPr="00B53DAD" w:rsidRDefault="00D94728" w:rsidP="00D94728">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1</w:t>
      </w:r>
    </w:p>
    <w:p w14:paraId="4B61D121" w14:textId="77777777" w:rsidR="00D94728" w:rsidRPr="001219EF" w:rsidRDefault="00D94728" w:rsidP="00D94728">
      <w:pPr>
        <w:spacing w:after="0"/>
        <w:jc w:val="both"/>
        <w:rPr>
          <w:rFonts w:ascii="Arial" w:eastAsia="Times New Roman" w:hAnsi="Arial" w:cs="Arial"/>
          <w:b/>
          <w:bCs/>
          <w:iCs/>
          <w:sz w:val="28"/>
          <w:szCs w:val="24"/>
          <w:lang w:eastAsia="es-ES"/>
        </w:rPr>
      </w:pPr>
    </w:p>
    <w:p w14:paraId="4EB1E4F5" w14:textId="1A148A80" w:rsidR="00156B68" w:rsidRPr="00F82677" w:rsidRDefault="0070700E" w:rsidP="00156B68">
      <w:pPr>
        <w:spacing w:after="0"/>
        <w:jc w:val="both"/>
        <w:rPr>
          <w:rFonts w:ascii="Arial" w:hAnsi="Arial" w:cs="Arial"/>
          <w:sz w:val="24"/>
          <w:szCs w:val="24"/>
        </w:rPr>
      </w:pPr>
      <w:r w:rsidRPr="00F82677">
        <w:rPr>
          <w:rFonts w:ascii="Arial" w:hAnsi="Arial" w:cs="Arial"/>
          <w:sz w:val="24"/>
          <w:szCs w:val="24"/>
        </w:rPr>
        <w:t xml:space="preserve">Se deberá fomentar la realización de un diagnóstico de necesidades de capacitación cada año, como un instrumento que les permita conocer las debilidades y fortalezas en cuanto a las funciones y actividades sustantivas de la Dirección de Catastro municipal, con la finalidad de poder efectuar la solicitud de la programación de cursos en tiempo, a la </w:t>
      </w:r>
      <w:r>
        <w:rPr>
          <w:rFonts w:ascii="Arial" w:hAnsi="Arial" w:cs="Arial"/>
          <w:sz w:val="24"/>
          <w:szCs w:val="24"/>
        </w:rPr>
        <w:t xml:space="preserve">Oficialía Mayor </w:t>
      </w:r>
      <w:r w:rsidRPr="00F82677">
        <w:rPr>
          <w:rFonts w:ascii="Arial" w:hAnsi="Arial" w:cs="Arial"/>
          <w:sz w:val="24"/>
          <w:szCs w:val="24"/>
        </w:rPr>
        <w:t>Municipal, para ser incluidos en el calendario anual de capacitación del Ayuntamiento. Se deberá presentar evidencia de la re</w:t>
      </w:r>
      <w:r>
        <w:rPr>
          <w:rFonts w:ascii="Arial" w:hAnsi="Arial" w:cs="Arial"/>
          <w:sz w:val="24"/>
          <w:szCs w:val="24"/>
        </w:rPr>
        <w:t xml:space="preserve">alización de este diagnóstico a partir del 2021 </w:t>
      </w:r>
      <w:r w:rsidRPr="00F82677">
        <w:rPr>
          <w:rFonts w:ascii="Arial" w:hAnsi="Arial" w:cs="Arial"/>
          <w:sz w:val="24"/>
          <w:szCs w:val="24"/>
        </w:rPr>
        <w:t>y de la solicitud para incluirse en dicho calendario</w:t>
      </w:r>
      <w:r>
        <w:rPr>
          <w:rFonts w:ascii="Arial" w:hAnsi="Arial" w:cs="Arial"/>
          <w:sz w:val="24"/>
          <w:szCs w:val="24"/>
        </w:rPr>
        <w:t>.</w:t>
      </w:r>
    </w:p>
    <w:p w14:paraId="4CB3D428" w14:textId="4826443A" w:rsidR="00D94728" w:rsidRDefault="00D94728" w:rsidP="0070700E">
      <w:pPr>
        <w:jc w:val="both"/>
        <w:rPr>
          <w:rFonts w:ascii="Arial" w:hAnsi="Arial" w:cs="Arial"/>
          <w:sz w:val="24"/>
          <w:szCs w:val="24"/>
        </w:rPr>
      </w:pPr>
    </w:p>
    <w:p w14:paraId="049B6DDF" w14:textId="05EE646F" w:rsidR="00C407ED" w:rsidRDefault="00C407ED" w:rsidP="00B53DAD">
      <w:pPr>
        <w:autoSpaceDE w:val="0"/>
        <w:autoSpaceDN w:val="0"/>
        <w:adjustRightInd w:val="0"/>
        <w:spacing w:after="0"/>
        <w:ind w:left="426"/>
        <w:jc w:val="both"/>
        <w:rPr>
          <w:rFonts w:ascii="Arial" w:hAnsi="Arial" w:cs="Arial"/>
          <w:b/>
          <w:color w:val="000000" w:themeColor="text1"/>
          <w:sz w:val="24"/>
          <w:szCs w:val="24"/>
        </w:rPr>
      </w:pPr>
      <w:r w:rsidRPr="00B53DAD">
        <w:rPr>
          <w:rFonts w:ascii="Arial" w:hAnsi="Arial" w:cs="Arial"/>
          <w:b/>
          <w:color w:val="000000" w:themeColor="text1"/>
          <w:sz w:val="24"/>
          <w:szCs w:val="24"/>
        </w:rPr>
        <w:t>2.2 Capacitaciones realizadas</w:t>
      </w:r>
    </w:p>
    <w:p w14:paraId="258FAD06" w14:textId="77777777" w:rsidR="00B53DAD" w:rsidRPr="00B53DAD" w:rsidRDefault="00B53DAD" w:rsidP="00B53DAD">
      <w:pPr>
        <w:autoSpaceDE w:val="0"/>
        <w:autoSpaceDN w:val="0"/>
        <w:adjustRightInd w:val="0"/>
        <w:spacing w:after="0"/>
        <w:ind w:left="426"/>
        <w:jc w:val="both"/>
        <w:rPr>
          <w:rFonts w:ascii="Arial" w:hAnsi="Arial" w:cs="Arial"/>
          <w:b/>
          <w:color w:val="000000" w:themeColor="text1"/>
          <w:sz w:val="24"/>
          <w:szCs w:val="24"/>
        </w:rPr>
      </w:pPr>
    </w:p>
    <w:p w14:paraId="71648AFA" w14:textId="546EB1BA" w:rsidR="00880160" w:rsidRDefault="00B53DAD" w:rsidP="00B53DAD">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1D09D7CC" w14:textId="77777777" w:rsidR="00B53DAD" w:rsidRPr="00B53DAD" w:rsidRDefault="00B53DAD" w:rsidP="00B53DAD">
      <w:pPr>
        <w:autoSpaceDE w:val="0"/>
        <w:autoSpaceDN w:val="0"/>
        <w:adjustRightInd w:val="0"/>
        <w:spacing w:after="0"/>
        <w:jc w:val="both"/>
        <w:rPr>
          <w:rFonts w:ascii="Arial" w:eastAsia="Times New Roman" w:hAnsi="Arial" w:cs="Arial"/>
          <w:b/>
          <w:bCs/>
          <w:sz w:val="24"/>
          <w:szCs w:val="24"/>
          <w:lang w:eastAsia="es-ES"/>
        </w:rPr>
      </w:pPr>
    </w:p>
    <w:p w14:paraId="2BA775BD" w14:textId="77777777" w:rsidR="00880160" w:rsidRPr="00B53DAD" w:rsidRDefault="00880160" w:rsidP="00B53DAD">
      <w:pPr>
        <w:pStyle w:val="Prrafodelista"/>
        <w:tabs>
          <w:tab w:val="left" w:pos="641"/>
        </w:tabs>
        <w:spacing w:after="0"/>
        <w:ind w:left="0"/>
        <w:jc w:val="both"/>
        <w:rPr>
          <w:rFonts w:ascii="Arial" w:hAnsi="Arial" w:cs="Arial"/>
          <w:sz w:val="24"/>
          <w:szCs w:val="24"/>
        </w:rPr>
      </w:pPr>
      <w:r w:rsidRPr="00B53DAD">
        <w:rPr>
          <w:rFonts w:ascii="Arial" w:hAnsi="Arial" w:cs="Arial"/>
          <w:bCs/>
          <w:sz w:val="24"/>
          <w:szCs w:val="24"/>
        </w:rPr>
        <w:t>El Plan Municipal de Desarrollo 2018-2021 del H. Ayuntamiento del municipio de José María Morelos, es el documento rector del proceso de planeación para el desarrollo municipal vigente para dicho periodo de la gestión administrativa, el cual en su contenido establece que d</w:t>
      </w:r>
      <w:r w:rsidRPr="00B53DAD">
        <w:rPr>
          <w:rFonts w:ascii="Arial" w:hAnsi="Arial" w:cs="Arial"/>
          <w:sz w:val="24"/>
          <w:szCs w:val="24"/>
        </w:rPr>
        <w:t>urante dicha administración todos los servidores públicos del municipio serán capacitados para conocer y aplicar sus obligaciones y responsabilidades en los distintos cargos</w:t>
      </w:r>
      <w:r w:rsidRPr="00B53DAD">
        <w:rPr>
          <w:rFonts w:ascii="Arial" w:hAnsi="Arial" w:cs="Arial"/>
          <w:sz w:val="24"/>
          <w:szCs w:val="24"/>
          <w:vertAlign w:val="superscript"/>
        </w:rPr>
        <w:footnoteReference w:id="15"/>
      </w:r>
      <w:r w:rsidRPr="00B53DAD">
        <w:rPr>
          <w:rFonts w:ascii="Arial" w:hAnsi="Arial" w:cs="Arial"/>
          <w:sz w:val="24"/>
          <w:szCs w:val="24"/>
        </w:rPr>
        <w:t>.</w:t>
      </w:r>
    </w:p>
    <w:p w14:paraId="525C9320" w14:textId="77777777" w:rsidR="00880160" w:rsidRPr="00B53DAD" w:rsidRDefault="00880160" w:rsidP="00B53DAD">
      <w:pPr>
        <w:pStyle w:val="Prrafodelista"/>
        <w:tabs>
          <w:tab w:val="left" w:pos="641"/>
        </w:tabs>
        <w:spacing w:after="0"/>
        <w:ind w:left="0"/>
        <w:jc w:val="both"/>
        <w:rPr>
          <w:rFonts w:ascii="Arial" w:hAnsi="Arial" w:cs="Arial"/>
          <w:sz w:val="24"/>
          <w:szCs w:val="24"/>
        </w:rPr>
      </w:pPr>
    </w:p>
    <w:p w14:paraId="448506B2" w14:textId="77777777" w:rsidR="00880160" w:rsidRPr="00B53DAD" w:rsidRDefault="00880160" w:rsidP="00B53DAD">
      <w:pPr>
        <w:pStyle w:val="Prrafodelista"/>
        <w:tabs>
          <w:tab w:val="left" w:pos="641"/>
        </w:tabs>
        <w:spacing w:after="0"/>
        <w:ind w:left="0"/>
        <w:jc w:val="both"/>
        <w:rPr>
          <w:rFonts w:ascii="Arial" w:hAnsi="Arial" w:cs="Arial"/>
          <w:sz w:val="24"/>
          <w:szCs w:val="24"/>
        </w:rPr>
      </w:pPr>
      <w:r w:rsidRPr="00B53DAD">
        <w:rPr>
          <w:rFonts w:ascii="Arial" w:hAnsi="Arial" w:cs="Arial"/>
          <w:sz w:val="24"/>
          <w:szCs w:val="24"/>
        </w:rPr>
        <w:t>Por otra parte, dentro del marco jurídico y normativo del municipio se</w:t>
      </w:r>
      <w:r w:rsidRPr="00B53DAD">
        <w:rPr>
          <w:rFonts w:ascii="Arial" w:hAnsi="Arial" w:cs="Arial"/>
          <w:bCs/>
          <w:sz w:val="24"/>
          <w:szCs w:val="24"/>
        </w:rPr>
        <w:t xml:space="preserve"> encuentran establecidas, entre otros aspectos, las facultades de las dependencias, entidades y unidades administrativas que lo integran. Al respecto, </w:t>
      </w:r>
      <w:r w:rsidRPr="00B53DAD">
        <w:rPr>
          <w:rFonts w:ascii="Arial" w:hAnsi="Arial" w:cs="Arial"/>
          <w:sz w:val="24"/>
          <w:szCs w:val="24"/>
        </w:rPr>
        <w:t>se corroboró que la Oficialía Mayor del H. Ayuntamiento del municipio de José María Morelos es la dependencia municipal encargada de administrar los recursos humanos, materiales y dar servicio a la administración pública municipal y tiene la facultad para elaborar programas de capacitación y adiestramiento de personal, conforme a las necesidades institucionales y del personal</w:t>
      </w:r>
      <w:r w:rsidRPr="00B53DAD">
        <w:rPr>
          <w:rFonts w:ascii="Arial" w:hAnsi="Arial" w:cs="Arial"/>
          <w:sz w:val="24"/>
          <w:szCs w:val="24"/>
          <w:vertAlign w:val="superscript"/>
        </w:rPr>
        <w:footnoteReference w:id="16"/>
      </w:r>
      <w:r w:rsidRPr="00B53DAD">
        <w:rPr>
          <w:rFonts w:ascii="Arial" w:hAnsi="Arial" w:cs="Arial"/>
          <w:sz w:val="24"/>
          <w:szCs w:val="24"/>
        </w:rPr>
        <w:t>.</w:t>
      </w:r>
    </w:p>
    <w:p w14:paraId="3E5EACDC" w14:textId="77777777" w:rsidR="00880160" w:rsidRPr="00B53DAD" w:rsidRDefault="00880160" w:rsidP="00B53DAD">
      <w:pPr>
        <w:pStyle w:val="Prrafodelista"/>
        <w:tabs>
          <w:tab w:val="left" w:pos="641"/>
        </w:tabs>
        <w:spacing w:after="0"/>
        <w:ind w:left="0"/>
        <w:jc w:val="both"/>
        <w:rPr>
          <w:rFonts w:ascii="Arial" w:hAnsi="Arial" w:cs="Arial"/>
          <w:sz w:val="24"/>
          <w:szCs w:val="24"/>
        </w:rPr>
      </w:pPr>
    </w:p>
    <w:p w14:paraId="0C05211F" w14:textId="77777777" w:rsidR="009640CC" w:rsidRPr="001219EF" w:rsidRDefault="009640CC" w:rsidP="00B53DAD">
      <w:pPr>
        <w:pStyle w:val="Prrafodelista"/>
        <w:tabs>
          <w:tab w:val="left" w:pos="641"/>
        </w:tabs>
        <w:spacing w:after="0"/>
        <w:ind w:left="0"/>
        <w:jc w:val="both"/>
        <w:rPr>
          <w:rFonts w:ascii="Arial" w:hAnsi="Arial" w:cs="Arial"/>
          <w:sz w:val="28"/>
          <w:szCs w:val="24"/>
        </w:rPr>
      </w:pPr>
    </w:p>
    <w:p w14:paraId="511A57BA" w14:textId="439A2834" w:rsidR="00880160" w:rsidRPr="00B53DAD" w:rsidRDefault="00880160" w:rsidP="00B53DAD">
      <w:pPr>
        <w:pStyle w:val="Prrafodelista"/>
        <w:tabs>
          <w:tab w:val="left" w:pos="641"/>
        </w:tabs>
        <w:spacing w:after="0"/>
        <w:ind w:left="0"/>
        <w:jc w:val="both"/>
        <w:rPr>
          <w:rFonts w:ascii="Arial" w:hAnsi="Arial" w:cs="Arial"/>
          <w:sz w:val="24"/>
          <w:szCs w:val="24"/>
        </w:rPr>
      </w:pPr>
      <w:r w:rsidRPr="00B53DAD">
        <w:rPr>
          <w:rFonts w:ascii="Arial" w:hAnsi="Arial" w:cs="Arial"/>
          <w:sz w:val="24"/>
          <w:szCs w:val="24"/>
        </w:rPr>
        <w:t>Así mismo, se establece que los titulares de las dependencias y entidades municipales tendrán la facultad de promover y aplicar, en coordinación con las dependencias competentes, los programas de profesionalización del personal, modernización y simplificación administrativa de los servicios de las unidades bajo su responsabilidad</w:t>
      </w:r>
      <w:r w:rsidRPr="00B53DAD">
        <w:rPr>
          <w:rFonts w:ascii="Arial" w:hAnsi="Arial" w:cs="Arial"/>
          <w:sz w:val="24"/>
          <w:szCs w:val="24"/>
          <w:vertAlign w:val="superscript"/>
        </w:rPr>
        <w:footnoteReference w:id="17"/>
      </w:r>
      <w:r w:rsidRPr="00B53DAD">
        <w:rPr>
          <w:rFonts w:ascii="Arial" w:hAnsi="Arial" w:cs="Arial"/>
          <w:sz w:val="24"/>
          <w:szCs w:val="24"/>
        </w:rPr>
        <w:t>.</w:t>
      </w:r>
    </w:p>
    <w:p w14:paraId="7AA4524F" w14:textId="77777777" w:rsidR="00880160" w:rsidRPr="00B53DAD" w:rsidRDefault="00880160" w:rsidP="00B53DAD">
      <w:pPr>
        <w:pStyle w:val="Prrafodelista"/>
        <w:tabs>
          <w:tab w:val="left" w:pos="641"/>
        </w:tabs>
        <w:spacing w:after="0"/>
        <w:ind w:left="0"/>
        <w:rPr>
          <w:rFonts w:ascii="Arial" w:hAnsi="Arial" w:cs="Arial"/>
          <w:sz w:val="24"/>
          <w:szCs w:val="24"/>
        </w:rPr>
      </w:pPr>
    </w:p>
    <w:p w14:paraId="0CF69571" w14:textId="6FF9C021" w:rsidR="00880160" w:rsidRDefault="00880160" w:rsidP="00B53DAD">
      <w:pPr>
        <w:pStyle w:val="Prrafodelista"/>
        <w:tabs>
          <w:tab w:val="left" w:pos="641"/>
        </w:tabs>
        <w:spacing w:after="0"/>
        <w:ind w:left="0"/>
        <w:contextualSpacing w:val="0"/>
        <w:jc w:val="both"/>
        <w:rPr>
          <w:rFonts w:ascii="Arial" w:hAnsi="Arial" w:cs="Arial"/>
          <w:sz w:val="24"/>
          <w:szCs w:val="24"/>
        </w:rPr>
      </w:pPr>
      <w:r w:rsidRPr="00B53DAD">
        <w:rPr>
          <w:rFonts w:ascii="Arial" w:hAnsi="Arial" w:cs="Arial"/>
          <w:sz w:val="24"/>
          <w:szCs w:val="24"/>
        </w:rPr>
        <w:t>De acuerdo a lo antes mencionado, se solicitó la evidencia documental y fotográfica relacionada a las capacitaciones proporcionadas al person</w:t>
      </w:r>
      <w:r w:rsidR="009B0D19" w:rsidRPr="00B53DAD">
        <w:rPr>
          <w:rFonts w:ascii="Arial" w:hAnsi="Arial" w:cs="Arial"/>
          <w:sz w:val="24"/>
          <w:szCs w:val="24"/>
        </w:rPr>
        <w:t>al de la Dirección de Catastro M</w:t>
      </w:r>
      <w:r w:rsidRPr="00B53DAD">
        <w:rPr>
          <w:rFonts w:ascii="Arial" w:hAnsi="Arial" w:cs="Arial"/>
          <w:sz w:val="24"/>
          <w:szCs w:val="24"/>
        </w:rPr>
        <w:t>unicipal, en materia catastral. Al respecto, con la evidencia documental proporcionada, se constató la participación de la titular del Departamento Jurídi</w:t>
      </w:r>
      <w:r w:rsidR="009B0D19" w:rsidRPr="00B53DAD">
        <w:rPr>
          <w:rFonts w:ascii="Arial" w:hAnsi="Arial" w:cs="Arial"/>
          <w:sz w:val="24"/>
          <w:szCs w:val="24"/>
        </w:rPr>
        <w:t>co de la Dirección de Catastro M</w:t>
      </w:r>
      <w:r w:rsidRPr="00B53DAD">
        <w:rPr>
          <w:rFonts w:ascii="Arial" w:hAnsi="Arial" w:cs="Arial"/>
          <w:sz w:val="24"/>
          <w:szCs w:val="24"/>
        </w:rPr>
        <w:t>unicipal, en el taller denominado “Ciclo de Talleres y Conferencias de Modernización Catastral” impartido por el Instituto Catastral del Estado de Hidalgo.</w:t>
      </w:r>
    </w:p>
    <w:p w14:paraId="5B4C9AD0" w14:textId="77777777" w:rsidR="00B53DAD" w:rsidRPr="00B53DAD" w:rsidRDefault="00B53DAD" w:rsidP="00B53DAD">
      <w:pPr>
        <w:pStyle w:val="Prrafodelista"/>
        <w:tabs>
          <w:tab w:val="left" w:pos="641"/>
        </w:tabs>
        <w:spacing w:after="0"/>
        <w:ind w:left="0"/>
        <w:contextualSpacing w:val="0"/>
        <w:jc w:val="both"/>
        <w:rPr>
          <w:rFonts w:ascii="Arial" w:hAnsi="Arial" w:cs="Arial"/>
          <w:sz w:val="24"/>
          <w:szCs w:val="24"/>
        </w:rPr>
      </w:pPr>
    </w:p>
    <w:p w14:paraId="3F8CE3B7" w14:textId="27781A2A" w:rsidR="00880160" w:rsidRDefault="00880160" w:rsidP="00B53DAD">
      <w:pPr>
        <w:pStyle w:val="Prrafodelista"/>
        <w:tabs>
          <w:tab w:val="left" w:pos="641"/>
        </w:tabs>
        <w:spacing w:after="0"/>
        <w:ind w:left="0"/>
        <w:contextualSpacing w:val="0"/>
        <w:jc w:val="both"/>
        <w:rPr>
          <w:rFonts w:ascii="Arial" w:hAnsi="Arial" w:cs="Arial"/>
          <w:sz w:val="24"/>
          <w:szCs w:val="24"/>
        </w:rPr>
      </w:pPr>
      <w:r w:rsidRPr="00B53DAD">
        <w:rPr>
          <w:rFonts w:ascii="Arial" w:hAnsi="Arial" w:cs="Arial"/>
          <w:sz w:val="24"/>
          <w:szCs w:val="24"/>
        </w:rPr>
        <w:t>Así mismo, se identificó el uso de plataformas virtuales para la realización de dos cursos en línea, el primero denominado “Operación y Funcionalidades del SIPOT: Procesos de Carga, actualización y borrado de registros” a cargo del Instituto de Acceso a la Información y Protección de Datos Personales de Quintana Roo (IDAIPQROO), el segundo denominado “Recomendaciones para un retorno seguro al trabajo ante COVID-19” a cargo del IMSS, donde se identificó la participación de la Titular del Departamento Operativo y de la Titular del Depa</w:t>
      </w:r>
      <w:r w:rsidR="009B0D19" w:rsidRPr="00B53DAD">
        <w:rPr>
          <w:rFonts w:ascii="Arial" w:hAnsi="Arial" w:cs="Arial"/>
          <w:sz w:val="24"/>
          <w:szCs w:val="24"/>
        </w:rPr>
        <w:t>rtamento Jurídico del Catastro M</w:t>
      </w:r>
      <w:r w:rsidRPr="00B53DAD">
        <w:rPr>
          <w:rFonts w:ascii="Arial" w:hAnsi="Arial" w:cs="Arial"/>
          <w:sz w:val="24"/>
          <w:szCs w:val="24"/>
        </w:rPr>
        <w:t>unicipal, respectivamente. En síntesis, se pudo corroborar la participación de 2 personas adscritas al área en acciones de capacitación, aunque solo u</w:t>
      </w:r>
      <w:r w:rsidR="009B0D19" w:rsidRPr="00B53DAD">
        <w:rPr>
          <w:rFonts w:ascii="Arial" w:hAnsi="Arial" w:cs="Arial"/>
          <w:sz w:val="24"/>
          <w:szCs w:val="24"/>
        </w:rPr>
        <w:t>na capacitación resultó enfocada</w:t>
      </w:r>
      <w:r w:rsidRPr="00B53DAD">
        <w:rPr>
          <w:rFonts w:ascii="Arial" w:hAnsi="Arial" w:cs="Arial"/>
          <w:sz w:val="24"/>
          <w:szCs w:val="24"/>
        </w:rPr>
        <w:t xml:space="preserve"> a temas de Catastro.</w:t>
      </w:r>
    </w:p>
    <w:p w14:paraId="45907681" w14:textId="77777777" w:rsidR="00B53DAD" w:rsidRPr="00B53DAD" w:rsidRDefault="00B53DAD" w:rsidP="00B53DAD">
      <w:pPr>
        <w:pStyle w:val="Prrafodelista"/>
        <w:tabs>
          <w:tab w:val="left" w:pos="641"/>
        </w:tabs>
        <w:spacing w:after="0"/>
        <w:ind w:left="0"/>
        <w:contextualSpacing w:val="0"/>
        <w:jc w:val="both"/>
        <w:rPr>
          <w:rFonts w:ascii="Arial" w:hAnsi="Arial" w:cs="Arial"/>
          <w:sz w:val="24"/>
          <w:szCs w:val="24"/>
        </w:rPr>
      </w:pPr>
    </w:p>
    <w:p w14:paraId="394844FB" w14:textId="4E8BD4CB" w:rsidR="00880160" w:rsidRDefault="00880160" w:rsidP="00B53DAD">
      <w:pPr>
        <w:pStyle w:val="Prrafodelista"/>
        <w:tabs>
          <w:tab w:val="left" w:pos="641"/>
        </w:tabs>
        <w:spacing w:after="0"/>
        <w:ind w:left="0"/>
        <w:contextualSpacing w:val="0"/>
        <w:jc w:val="both"/>
        <w:rPr>
          <w:rFonts w:ascii="Arial" w:hAnsi="Arial" w:cs="Arial"/>
          <w:sz w:val="24"/>
          <w:szCs w:val="24"/>
        </w:rPr>
      </w:pPr>
      <w:r w:rsidRPr="00B53DAD">
        <w:rPr>
          <w:rFonts w:ascii="Arial" w:hAnsi="Arial" w:cs="Arial"/>
          <w:sz w:val="24"/>
          <w:szCs w:val="24"/>
        </w:rPr>
        <w:t>Se considera que las acciones y esfuerzos realizados en el tema de la capacitación, no fueron suficientes, toda vez que no se tuvo la participación de todo el personal que con</w:t>
      </w:r>
      <w:r w:rsidR="009B0D19" w:rsidRPr="00B53DAD">
        <w:rPr>
          <w:rFonts w:ascii="Arial" w:hAnsi="Arial" w:cs="Arial"/>
          <w:sz w:val="24"/>
          <w:szCs w:val="24"/>
        </w:rPr>
        <w:t>forma la Dirección de Catastro M</w:t>
      </w:r>
      <w:r w:rsidRPr="00B53DAD">
        <w:rPr>
          <w:rFonts w:ascii="Arial" w:hAnsi="Arial" w:cs="Arial"/>
          <w:sz w:val="24"/>
          <w:szCs w:val="24"/>
        </w:rPr>
        <w:t>unicipal, para lograr el fortalecimiento de las funciones catastrales y desarrollo de competencias profesionales, ni se aprovecharon las plataformas virtuales gratuitas para la capacitación en materia catastral.</w:t>
      </w:r>
    </w:p>
    <w:p w14:paraId="656F4550" w14:textId="77777777" w:rsidR="00B53DAD" w:rsidRPr="00B53DAD" w:rsidRDefault="00B53DAD" w:rsidP="00B53DAD">
      <w:pPr>
        <w:pStyle w:val="Prrafodelista"/>
        <w:tabs>
          <w:tab w:val="left" w:pos="641"/>
        </w:tabs>
        <w:spacing w:after="0"/>
        <w:ind w:left="0"/>
        <w:contextualSpacing w:val="0"/>
        <w:jc w:val="both"/>
        <w:rPr>
          <w:rFonts w:ascii="Arial" w:hAnsi="Arial" w:cs="Arial"/>
          <w:sz w:val="24"/>
          <w:szCs w:val="24"/>
        </w:rPr>
      </w:pPr>
    </w:p>
    <w:p w14:paraId="77DD57D3" w14:textId="77777777" w:rsidR="009640CC" w:rsidRDefault="009640CC" w:rsidP="00B53DAD">
      <w:pPr>
        <w:autoSpaceDE w:val="0"/>
        <w:autoSpaceDN w:val="0"/>
        <w:adjustRightInd w:val="0"/>
        <w:spacing w:after="0"/>
        <w:jc w:val="both"/>
        <w:rPr>
          <w:rFonts w:ascii="Arial" w:eastAsia="Times New Roman" w:hAnsi="Arial" w:cs="Arial"/>
          <w:bCs/>
          <w:sz w:val="24"/>
          <w:szCs w:val="24"/>
          <w:lang w:eastAsia="es-ES"/>
        </w:rPr>
      </w:pPr>
    </w:p>
    <w:p w14:paraId="1E8A7B44" w14:textId="6AF9033D" w:rsidR="00880160" w:rsidRPr="0070700E" w:rsidRDefault="00880160" w:rsidP="00B53DAD">
      <w:pPr>
        <w:autoSpaceDE w:val="0"/>
        <w:autoSpaceDN w:val="0"/>
        <w:adjustRightInd w:val="0"/>
        <w:spacing w:after="0"/>
        <w:jc w:val="both"/>
        <w:rPr>
          <w:rFonts w:ascii="Arial" w:eastAsia="Times New Roman" w:hAnsi="Arial" w:cs="Arial"/>
          <w:bCs/>
          <w:sz w:val="24"/>
          <w:szCs w:val="24"/>
          <w:lang w:eastAsia="es-ES"/>
        </w:rPr>
      </w:pPr>
      <w:r w:rsidRPr="0070700E">
        <w:rPr>
          <w:rFonts w:ascii="Arial" w:eastAsia="Times New Roman" w:hAnsi="Arial" w:cs="Arial"/>
          <w:bCs/>
          <w:sz w:val="24"/>
          <w:szCs w:val="24"/>
          <w:lang w:eastAsia="es-ES"/>
        </w:rPr>
        <w:lastRenderedPageBreak/>
        <w:t xml:space="preserve">Derivado del análisis anterior se determinó la siguiente observación: </w:t>
      </w:r>
    </w:p>
    <w:p w14:paraId="248B14B2" w14:textId="276939B7" w:rsidR="00880160" w:rsidRPr="00B53DAD" w:rsidRDefault="00880160" w:rsidP="00B53DAD">
      <w:pPr>
        <w:pStyle w:val="Prrafodelista"/>
        <w:tabs>
          <w:tab w:val="left" w:pos="641"/>
        </w:tabs>
        <w:spacing w:after="0"/>
        <w:ind w:left="0"/>
        <w:contextualSpacing w:val="0"/>
        <w:jc w:val="both"/>
        <w:rPr>
          <w:rFonts w:ascii="Arial" w:hAnsi="Arial" w:cs="Arial"/>
          <w:sz w:val="24"/>
          <w:szCs w:val="24"/>
        </w:rPr>
      </w:pPr>
    </w:p>
    <w:p w14:paraId="17995912" w14:textId="162519CE" w:rsidR="00880160" w:rsidRPr="00B53DAD" w:rsidRDefault="00880160" w:rsidP="00B53DAD">
      <w:pPr>
        <w:pStyle w:val="Prrafodelista"/>
        <w:numPr>
          <w:ilvl w:val="0"/>
          <w:numId w:val="34"/>
        </w:numPr>
        <w:tabs>
          <w:tab w:val="left" w:pos="641"/>
        </w:tabs>
        <w:spacing w:after="0"/>
        <w:ind w:left="284" w:hanging="284"/>
        <w:contextualSpacing w:val="0"/>
        <w:jc w:val="both"/>
        <w:rPr>
          <w:rFonts w:ascii="Arial" w:hAnsi="Arial" w:cs="Arial"/>
          <w:sz w:val="24"/>
          <w:szCs w:val="24"/>
        </w:rPr>
      </w:pPr>
      <w:r w:rsidRPr="00B53DAD">
        <w:rPr>
          <w:rFonts w:ascii="Arial" w:hAnsi="Arial" w:cs="Arial"/>
          <w:sz w:val="24"/>
          <w:szCs w:val="24"/>
        </w:rPr>
        <w:t>Se observó la participación del person</w:t>
      </w:r>
      <w:r w:rsidR="009B0D19" w:rsidRPr="00B53DAD">
        <w:rPr>
          <w:rFonts w:ascii="Arial" w:hAnsi="Arial" w:cs="Arial"/>
          <w:sz w:val="24"/>
          <w:szCs w:val="24"/>
        </w:rPr>
        <w:t>al de la Dirección de Catastro M</w:t>
      </w:r>
      <w:r w:rsidRPr="00B53DAD">
        <w:rPr>
          <w:rFonts w:ascii="Arial" w:hAnsi="Arial" w:cs="Arial"/>
          <w:sz w:val="24"/>
          <w:szCs w:val="24"/>
        </w:rPr>
        <w:t>unicipal, en algunas capacitaciones cuyo contenido no fue suficiente para contribuir a fortalecer sus competencias para la realización de las funcione</w:t>
      </w:r>
      <w:r w:rsidR="00A213D4" w:rsidRPr="00B53DAD">
        <w:rPr>
          <w:rFonts w:ascii="Arial" w:hAnsi="Arial" w:cs="Arial"/>
          <w:sz w:val="24"/>
          <w:szCs w:val="24"/>
        </w:rPr>
        <w:t>s y operaciones catastrales, asi</w:t>
      </w:r>
      <w:r w:rsidRPr="00B53DAD">
        <w:rPr>
          <w:rFonts w:ascii="Arial" w:hAnsi="Arial" w:cs="Arial"/>
          <w:sz w:val="24"/>
          <w:szCs w:val="24"/>
        </w:rPr>
        <w:t xml:space="preserve">mismo, no se aprovechó con frecuencia la modalidad de capacitación en plataformas virtuales gratuitas de Instituciones Públicas, </w:t>
      </w:r>
      <w:r w:rsidRPr="00B53DAD">
        <w:rPr>
          <w:rFonts w:ascii="Arial" w:hAnsi="Arial" w:cs="Arial"/>
          <w:bCs/>
          <w:sz w:val="24"/>
          <w:szCs w:val="24"/>
        </w:rPr>
        <w:t>por ejemplo, la plataforma del Instituto Nacional para el Federalismo y el Desarrollo Municipal (INAFED) que oferta cursos en diferentes temas, incluidos temas de Catastro para los municipios del país, toda vez que no se pudieron programar y realizar capacitaciones presenciales con motivo de la emergencia sanitaria por el Covid-19.</w:t>
      </w:r>
    </w:p>
    <w:p w14:paraId="3230DCB2" w14:textId="6533F933" w:rsidR="00322605" w:rsidRPr="001219EF" w:rsidRDefault="00322605" w:rsidP="00B53DAD">
      <w:pPr>
        <w:autoSpaceDE w:val="0"/>
        <w:autoSpaceDN w:val="0"/>
        <w:adjustRightInd w:val="0"/>
        <w:spacing w:after="0"/>
        <w:jc w:val="both"/>
        <w:rPr>
          <w:rFonts w:ascii="Arial" w:hAnsi="Arial" w:cs="Arial"/>
          <w:b/>
          <w:color w:val="000000" w:themeColor="text1"/>
          <w:sz w:val="28"/>
          <w:szCs w:val="24"/>
        </w:rPr>
      </w:pPr>
    </w:p>
    <w:p w14:paraId="15EC14DD" w14:textId="38D45E25" w:rsidR="00D94728" w:rsidRDefault="0070700E" w:rsidP="00B53DAD">
      <w:pPr>
        <w:autoSpaceDE w:val="0"/>
        <w:autoSpaceDN w:val="0"/>
        <w:adjustRightInd w:val="0"/>
        <w:spacing w:after="0"/>
        <w:jc w:val="both"/>
        <w:rPr>
          <w:rFonts w:ascii="Arial" w:hAnsi="Arial" w:cs="Arial"/>
          <w:b/>
          <w:color w:val="000000" w:themeColor="text1"/>
          <w:sz w:val="24"/>
          <w:szCs w:val="24"/>
        </w:rPr>
      </w:pPr>
      <w:r w:rsidRPr="00B53DAD">
        <w:rPr>
          <w:rFonts w:ascii="Arial" w:hAnsi="Arial" w:cs="Arial"/>
          <w:sz w:val="24"/>
          <w:szCs w:val="24"/>
        </w:rPr>
        <w:t>Con motivo de la reunión de trabajo efectuada para la presentación de resultados finales de auditoría y observaciones preliminares, el H. Ayuntamiento del Municipio de José María Morelos</w:t>
      </w:r>
      <w:r w:rsidR="005E1FFB">
        <w:rPr>
          <w:rFonts w:ascii="Arial" w:hAnsi="Arial" w:cs="Arial"/>
          <w:sz w:val="24"/>
          <w:szCs w:val="24"/>
        </w:rPr>
        <w:t xml:space="preserve"> presentó</w:t>
      </w:r>
      <w:r>
        <w:rPr>
          <w:rFonts w:ascii="Arial" w:hAnsi="Arial" w:cs="Arial"/>
          <w:sz w:val="24"/>
          <w:szCs w:val="24"/>
        </w:rPr>
        <w:t xml:space="preserve"> </w:t>
      </w:r>
      <w:r w:rsidR="005E1FFB">
        <w:rPr>
          <w:rFonts w:ascii="Arial" w:hAnsi="Arial" w:cs="Arial"/>
          <w:sz w:val="24"/>
          <w:szCs w:val="24"/>
        </w:rPr>
        <w:t>argumentos</w:t>
      </w:r>
      <w:r>
        <w:rPr>
          <w:rFonts w:ascii="Arial" w:hAnsi="Arial" w:cs="Arial"/>
          <w:sz w:val="24"/>
          <w:szCs w:val="24"/>
        </w:rPr>
        <w:t xml:space="preserve"> </w:t>
      </w:r>
      <w:r w:rsidR="00A71005">
        <w:rPr>
          <w:rFonts w:ascii="Arial" w:hAnsi="Arial" w:cs="Arial"/>
          <w:sz w:val="24"/>
          <w:szCs w:val="24"/>
        </w:rPr>
        <w:t xml:space="preserve">y aclaraciones </w:t>
      </w:r>
      <w:r>
        <w:rPr>
          <w:rFonts w:ascii="Arial" w:hAnsi="Arial" w:cs="Arial"/>
          <w:sz w:val="24"/>
          <w:szCs w:val="24"/>
        </w:rPr>
        <w:t xml:space="preserve">que dieron por atendida la observación </w:t>
      </w:r>
      <w:r w:rsidR="005E1FFB">
        <w:rPr>
          <w:rFonts w:ascii="Arial" w:hAnsi="Arial" w:cs="Arial"/>
          <w:sz w:val="24"/>
          <w:szCs w:val="24"/>
        </w:rPr>
        <w:t>2. Asimismo, se estableció</w:t>
      </w:r>
      <w:r w:rsidRPr="00B53DAD">
        <w:rPr>
          <w:rFonts w:ascii="Arial" w:hAnsi="Arial" w:cs="Arial"/>
          <w:sz w:val="24"/>
          <w:szCs w:val="24"/>
        </w:rPr>
        <w:t xml:space="preserve"> </w:t>
      </w:r>
      <w:r>
        <w:rPr>
          <w:rFonts w:ascii="Arial" w:hAnsi="Arial" w:cs="Arial"/>
          <w:sz w:val="24"/>
          <w:szCs w:val="24"/>
        </w:rPr>
        <w:t xml:space="preserve">como </w:t>
      </w:r>
      <w:r w:rsidRPr="00B53DAD">
        <w:rPr>
          <w:rFonts w:ascii="Arial" w:hAnsi="Arial" w:cs="Arial"/>
          <w:sz w:val="24"/>
          <w:szCs w:val="24"/>
        </w:rPr>
        <w:t xml:space="preserve">fecha compromiso para la atención de </w:t>
      </w:r>
      <w:r>
        <w:rPr>
          <w:rFonts w:ascii="Arial" w:hAnsi="Arial" w:cs="Arial"/>
          <w:sz w:val="24"/>
          <w:szCs w:val="24"/>
        </w:rPr>
        <w:t>la recomendación</w:t>
      </w:r>
      <w:r w:rsidR="005E1FFB">
        <w:rPr>
          <w:rFonts w:ascii="Arial" w:hAnsi="Arial" w:cs="Arial"/>
          <w:sz w:val="24"/>
          <w:szCs w:val="24"/>
        </w:rPr>
        <w:t xml:space="preserve"> 1</w:t>
      </w:r>
      <w:r w:rsidR="007B2C3C">
        <w:rPr>
          <w:rFonts w:ascii="Arial" w:hAnsi="Arial" w:cs="Arial"/>
          <w:sz w:val="24"/>
          <w:szCs w:val="24"/>
        </w:rPr>
        <w:t>,</w:t>
      </w:r>
      <w:r w:rsidRPr="00B53DAD">
        <w:rPr>
          <w:rFonts w:ascii="Arial" w:hAnsi="Arial" w:cs="Arial"/>
          <w:sz w:val="24"/>
          <w:szCs w:val="24"/>
        </w:rPr>
        <w:t xml:space="preserve"> el 20 de septiembre de 2021</w:t>
      </w:r>
      <w:r w:rsidR="005E1FFB">
        <w:rPr>
          <w:rFonts w:ascii="Arial" w:hAnsi="Arial" w:cs="Arial"/>
          <w:sz w:val="24"/>
          <w:szCs w:val="24"/>
        </w:rPr>
        <w:t>,</w:t>
      </w:r>
      <w:r>
        <w:rPr>
          <w:rFonts w:ascii="Arial" w:hAnsi="Arial" w:cs="Arial"/>
          <w:sz w:val="24"/>
          <w:szCs w:val="24"/>
        </w:rPr>
        <w:t xml:space="preserve"> </w:t>
      </w:r>
      <w:r w:rsidR="005E1FFB">
        <w:rPr>
          <w:rFonts w:ascii="Arial" w:hAnsi="Arial" w:cs="Arial"/>
          <w:sz w:val="24"/>
          <w:szCs w:val="24"/>
        </w:rPr>
        <w:t>p</w:t>
      </w:r>
      <w:r>
        <w:rPr>
          <w:rFonts w:ascii="Arial" w:hAnsi="Arial" w:cs="Arial"/>
          <w:sz w:val="24"/>
          <w:szCs w:val="24"/>
        </w:rPr>
        <w:t xml:space="preserve">or lo </w:t>
      </w:r>
      <w:r w:rsidR="005E1FFB">
        <w:rPr>
          <w:rFonts w:ascii="Arial" w:hAnsi="Arial" w:cs="Arial"/>
          <w:sz w:val="24"/>
          <w:szCs w:val="24"/>
        </w:rPr>
        <w:t xml:space="preserve">que </w:t>
      </w:r>
      <w:r>
        <w:rPr>
          <w:rFonts w:ascii="Arial" w:hAnsi="Arial" w:cs="Arial"/>
          <w:sz w:val="24"/>
          <w:szCs w:val="24"/>
        </w:rPr>
        <w:t xml:space="preserve">la atención a </w:t>
      </w:r>
      <w:r w:rsidR="005E1FFB">
        <w:rPr>
          <w:rFonts w:ascii="Arial" w:hAnsi="Arial" w:cs="Arial"/>
          <w:sz w:val="24"/>
          <w:szCs w:val="24"/>
        </w:rPr>
        <w:t>esta recomendación de desempeño queda</w:t>
      </w:r>
      <w:r>
        <w:rPr>
          <w:rFonts w:ascii="Arial" w:hAnsi="Arial" w:cs="Arial"/>
          <w:sz w:val="24"/>
          <w:szCs w:val="24"/>
        </w:rPr>
        <w:t xml:space="preserve"> en seguimiento</w:t>
      </w:r>
      <w:r w:rsidR="005E1FFB">
        <w:rPr>
          <w:rFonts w:ascii="Arial" w:hAnsi="Arial" w:cs="Arial"/>
          <w:sz w:val="24"/>
          <w:szCs w:val="24"/>
        </w:rPr>
        <w:t>.</w:t>
      </w:r>
    </w:p>
    <w:p w14:paraId="4C55339F" w14:textId="77777777" w:rsidR="00D94728" w:rsidRPr="001219EF" w:rsidRDefault="00D94728" w:rsidP="00B53DAD">
      <w:pPr>
        <w:autoSpaceDE w:val="0"/>
        <w:autoSpaceDN w:val="0"/>
        <w:adjustRightInd w:val="0"/>
        <w:spacing w:after="0"/>
        <w:jc w:val="both"/>
        <w:rPr>
          <w:rFonts w:ascii="Arial" w:hAnsi="Arial" w:cs="Arial"/>
          <w:b/>
          <w:color w:val="000000" w:themeColor="text1"/>
          <w:sz w:val="28"/>
          <w:szCs w:val="24"/>
        </w:rPr>
      </w:pPr>
    </w:p>
    <w:p w14:paraId="1AD3E98B" w14:textId="32D3ADB7" w:rsidR="00F2327D" w:rsidRPr="00B53DAD" w:rsidRDefault="00F2327D" w:rsidP="00B53DAD">
      <w:pPr>
        <w:autoSpaceDE w:val="0"/>
        <w:autoSpaceDN w:val="0"/>
        <w:adjustRightInd w:val="0"/>
        <w:spacing w:after="0"/>
        <w:jc w:val="both"/>
        <w:rPr>
          <w:rFonts w:ascii="Arial" w:hAnsi="Arial" w:cs="Arial"/>
          <w:b/>
          <w:color w:val="000000" w:themeColor="text1"/>
          <w:sz w:val="24"/>
          <w:szCs w:val="24"/>
        </w:rPr>
      </w:pPr>
      <w:r w:rsidRPr="00B53DAD">
        <w:rPr>
          <w:rFonts w:ascii="Arial" w:hAnsi="Arial" w:cs="Arial"/>
          <w:b/>
          <w:color w:val="000000" w:themeColor="text1"/>
          <w:sz w:val="24"/>
          <w:szCs w:val="24"/>
        </w:rPr>
        <w:t>Normatividad relacionada con la</w:t>
      </w:r>
      <w:r w:rsidR="00226CE9" w:rsidRPr="00B53DAD">
        <w:rPr>
          <w:rFonts w:ascii="Arial" w:hAnsi="Arial" w:cs="Arial"/>
          <w:b/>
          <w:color w:val="000000" w:themeColor="text1"/>
          <w:sz w:val="24"/>
          <w:szCs w:val="24"/>
        </w:rPr>
        <w:t>s observaciones</w:t>
      </w:r>
    </w:p>
    <w:p w14:paraId="1143B8FA" w14:textId="77777777" w:rsidR="00304844" w:rsidRPr="00B53DAD" w:rsidRDefault="00304844" w:rsidP="00B53DAD">
      <w:pPr>
        <w:autoSpaceDE w:val="0"/>
        <w:autoSpaceDN w:val="0"/>
        <w:adjustRightInd w:val="0"/>
        <w:spacing w:after="0"/>
        <w:jc w:val="both"/>
        <w:rPr>
          <w:rFonts w:ascii="Arial" w:hAnsi="Arial" w:cs="Arial"/>
          <w:b/>
          <w:color w:val="000000" w:themeColor="text1"/>
          <w:sz w:val="24"/>
          <w:szCs w:val="24"/>
        </w:rPr>
      </w:pPr>
    </w:p>
    <w:p w14:paraId="002822F7" w14:textId="492FB794" w:rsidR="00880160" w:rsidRPr="00B53DAD" w:rsidRDefault="00880160" w:rsidP="00B53DAD">
      <w:pPr>
        <w:pStyle w:val="Textonotapie"/>
        <w:spacing w:line="276" w:lineRule="auto"/>
        <w:jc w:val="both"/>
        <w:rPr>
          <w:rFonts w:ascii="Arial" w:eastAsia="Times New Roman" w:hAnsi="Arial" w:cs="Arial"/>
          <w:bCs/>
          <w:sz w:val="24"/>
          <w:szCs w:val="24"/>
          <w:lang w:eastAsia="es-ES"/>
        </w:rPr>
      </w:pPr>
      <w:r w:rsidRPr="00B53DAD">
        <w:rPr>
          <w:rFonts w:ascii="Arial" w:eastAsia="Times New Roman" w:hAnsi="Arial" w:cs="Arial"/>
          <w:bCs/>
          <w:sz w:val="24"/>
          <w:szCs w:val="24"/>
          <w:lang w:eastAsia="es-ES"/>
        </w:rPr>
        <w:t>Reglamento de la Administración Pública del municipio de José María Morelos, Q. Roo, artículos 18 fracción XVIII y 39 fracción XXI.</w:t>
      </w:r>
    </w:p>
    <w:p w14:paraId="7EE3AD1D" w14:textId="77777777" w:rsidR="00CA5A4B" w:rsidRPr="00B53DAD" w:rsidRDefault="00CA5A4B" w:rsidP="00B53DAD">
      <w:pPr>
        <w:spacing w:after="0"/>
        <w:jc w:val="both"/>
        <w:rPr>
          <w:rFonts w:ascii="Arial" w:hAnsi="Arial" w:cs="Arial"/>
          <w:sz w:val="24"/>
          <w:szCs w:val="24"/>
        </w:rPr>
      </w:pPr>
      <w:r w:rsidRPr="00B53DAD">
        <w:rPr>
          <w:rFonts w:ascii="Arial" w:hAnsi="Arial" w:cs="Arial"/>
          <w:sz w:val="24"/>
          <w:szCs w:val="24"/>
        </w:rPr>
        <w:t>Guía Consultiva de Desempeño Municipal. INAFED. Tema 1.4 Capacitación. Pág. 18 (como mejor práctica).</w:t>
      </w:r>
    </w:p>
    <w:p w14:paraId="58C8A49D" w14:textId="26079536" w:rsidR="00322605" w:rsidRPr="00B53DAD" w:rsidRDefault="00322605" w:rsidP="00B53DAD">
      <w:pPr>
        <w:tabs>
          <w:tab w:val="left" w:pos="545"/>
        </w:tabs>
        <w:spacing w:after="0"/>
        <w:jc w:val="both"/>
        <w:rPr>
          <w:rFonts w:ascii="Arial" w:hAnsi="Arial" w:cs="Arial"/>
          <w:sz w:val="24"/>
          <w:szCs w:val="24"/>
        </w:rPr>
      </w:pPr>
    </w:p>
    <w:p w14:paraId="270FC2A3" w14:textId="77777777" w:rsidR="00D94728" w:rsidRDefault="00D94728" w:rsidP="00B53DAD">
      <w:pPr>
        <w:spacing w:after="0"/>
        <w:jc w:val="both"/>
        <w:rPr>
          <w:rFonts w:ascii="Arial" w:eastAsia="Times New Roman" w:hAnsi="Arial" w:cs="Arial"/>
          <w:b/>
          <w:sz w:val="24"/>
          <w:szCs w:val="24"/>
          <w:lang w:eastAsia="es-ES"/>
        </w:rPr>
      </w:pPr>
    </w:p>
    <w:p w14:paraId="50AD93A1" w14:textId="22516155" w:rsidR="00C112E4" w:rsidRDefault="00C112E4" w:rsidP="00B53DAD">
      <w:pPr>
        <w:spacing w:after="0"/>
        <w:jc w:val="both"/>
        <w:rPr>
          <w:rFonts w:ascii="Arial" w:eastAsia="Times New Roman" w:hAnsi="Arial" w:cs="Arial"/>
          <w:b/>
          <w:sz w:val="24"/>
          <w:szCs w:val="24"/>
          <w:lang w:eastAsia="es-ES"/>
        </w:rPr>
      </w:pPr>
      <w:r w:rsidRPr="00B53DAD">
        <w:rPr>
          <w:rFonts w:ascii="Arial" w:eastAsia="Times New Roman" w:hAnsi="Arial" w:cs="Arial"/>
          <w:b/>
          <w:sz w:val="24"/>
          <w:szCs w:val="24"/>
          <w:lang w:eastAsia="es-ES"/>
        </w:rPr>
        <w:t>Resultado Número 3</w:t>
      </w:r>
    </w:p>
    <w:p w14:paraId="051472A0" w14:textId="77777777" w:rsidR="00B53DAD" w:rsidRPr="00B53DAD" w:rsidRDefault="00B53DAD" w:rsidP="00B53DAD">
      <w:pPr>
        <w:spacing w:after="0"/>
        <w:jc w:val="both"/>
        <w:rPr>
          <w:rFonts w:ascii="Arial" w:eastAsia="Times New Roman" w:hAnsi="Arial" w:cs="Arial"/>
          <w:b/>
          <w:sz w:val="24"/>
          <w:szCs w:val="24"/>
          <w:lang w:eastAsia="es-ES"/>
        </w:rPr>
      </w:pPr>
    </w:p>
    <w:p w14:paraId="2E0566A6" w14:textId="196EFA83" w:rsidR="00C112E4" w:rsidRDefault="00C112E4" w:rsidP="00B53DAD">
      <w:pPr>
        <w:spacing w:after="0"/>
        <w:jc w:val="both"/>
        <w:rPr>
          <w:rFonts w:ascii="Arial" w:eastAsia="Times New Roman" w:hAnsi="Arial" w:cs="Arial"/>
          <w:b/>
          <w:sz w:val="24"/>
          <w:szCs w:val="24"/>
          <w:lang w:eastAsia="es-ES"/>
        </w:rPr>
      </w:pPr>
      <w:r w:rsidRPr="00B53DAD">
        <w:rPr>
          <w:rFonts w:ascii="Arial" w:eastAsia="Times New Roman" w:hAnsi="Arial" w:cs="Arial"/>
          <w:b/>
          <w:sz w:val="24"/>
          <w:szCs w:val="24"/>
          <w:lang w:eastAsia="es-ES"/>
        </w:rPr>
        <w:t>Eficacia</w:t>
      </w:r>
    </w:p>
    <w:p w14:paraId="64055843" w14:textId="77777777" w:rsidR="00B53DAD" w:rsidRPr="00B53DAD" w:rsidRDefault="00B53DAD" w:rsidP="00B53DAD">
      <w:pPr>
        <w:spacing w:after="0"/>
        <w:jc w:val="both"/>
        <w:rPr>
          <w:rFonts w:ascii="Arial" w:eastAsia="Times New Roman" w:hAnsi="Arial" w:cs="Arial"/>
          <w:b/>
          <w:sz w:val="24"/>
          <w:szCs w:val="24"/>
          <w:lang w:eastAsia="es-ES"/>
        </w:rPr>
      </w:pPr>
    </w:p>
    <w:p w14:paraId="203FBC02" w14:textId="57E24680" w:rsidR="00C112E4" w:rsidRPr="00B53DAD" w:rsidRDefault="00C112E4" w:rsidP="00B53DAD">
      <w:pPr>
        <w:pStyle w:val="Prrafodelista"/>
        <w:numPr>
          <w:ilvl w:val="0"/>
          <w:numId w:val="32"/>
        </w:numPr>
        <w:spacing w:after="0"/>
        <w:ind w:left="426" w:hanging="426"/>
        <w:contextualSpacing w:val="0"/>
        <w:jc w:val="both"/>
        <w:rPr>
          <w:rFonts w:ascii="Arial" w:hAnsi="Arial" w:cs="Arial"/>
          <w:b/>
          <w:color w:val="000000" w:themeColor="text1"/>
          <w:sz w:val="24"/>
          <w:szCs w:val="24"/>
        </w:rPr>
      </w:pPr>
      <w:r w:rsidRPr="00B53DAD">
        <w:rPr>
          <w:rFonts w:ascii="Arial" w:hAnsi="Arial" w:cs="Arial"/>
          <w:b/>
          <w:sz w:val="24"/>
          <w:szCs w:val="24"/>
        </w:rPr>
        <w:t>Procesos Catastrales</w:t>
      </w:r>
    </w:p>
    <w:p w14:paraId="1EB789AC" w14:textId="77777777" w:rsidR="00B53DAD" w:rsidRPr="00B53DAD" w:rsidRDefault="00B53DAD" w:rsidP="00B53DAD">
      <w:pPr>
        <w:pStyle w:val="Prrafodelista"/>
        <w:spacing w:after="0"/>
        <w:ind w:left="426"/>
        <w:contextualSpacing w:val="0"/>
        <w:jc w:val="both"/>
        <w:rPr>
          <w:rFonts w:ascii="Arial" w:hAnsi="Arial" w:cs="Arial"/>
          <w:b/>
          <w:color w:val="000000" w:themeColor="text1"/>
          <w:sz w:val="24"/>
          <w:szCs w:val="24"/>
        </w:rPr>
      </w:pPr>
    </w:p>
    <w:p w14:paraId="0B5BA0A8" w14:textId="1FE19A4D" w:rsidR="00C112E4" w:rsidRDefault="007B2C3C" w:rsidP="00B53DAD">
      <w:pPr>
        <w:spacing w:after="0"/>
        <w:ind w:left="426"/>
        <w:jc w:val="both"/>
        <w:rPr>
          <w:rFonts w:ascii="Arial" w:hAnsi="Arial" w:cs="Arial"/>
          <w:b/>
          <w:sz w:val="24"/>
          <w:szCs w:val="24"/>
        </w:rPr>
      </w:pPr>
      <w:r>
        <w:rPr>
          <w:rFonts w:ascii="Arial" w:hAnsi="Arial" w:cs="Arial"/>
          <w:b/>
          <w:sz w:val="24"/>
          <w:szCs w:val="24"/>
        </w:rPr>
        <w:t>3.1 Identificación, Registro</w:t>
      </w:r>
      <w:r w:rsidR="00C112E4" w:rsidRPr="00B53DAD">
        <w:rPr>
          <w:rFonts w:ascii="Arial" w:hAnsi="Arial" w:cs="Arial"/>
          <w:b/>
          <w:sz w:val="24"/>
          <w:szCs w:val="24"/>
        </w:rPr>
        <w:t xml:space="preserve"> y Valuación de los bienes inmuebles</w:t>
      </w:r>
    </w:p>
    <w:p w14:paraId="0544244B" w14:textId="77777777" w:rsidR="00B53DAD" w:rsidRPr="00B53DAD" w:rsidRDefault="00B53DAD" w:rsidP="00B53DAD">
      <w:pPr>
        <w:spacing w:after="0"/>
        <w:ind w:left="426"/>
        <w:jc w:val="both"/>
        <w:rPr>
          <w:rFonts w:ascii="Arial" w:hAnsi="Arial" w:cs="Arial"/>
          <w:b/>
          <w:sz w:val="24"/>
          <w:szCs w:val="24"/>
        </w:rPr>
      </w:pPr>
    </w:p>
    <w:p w14:paraId="55641517" w14:textId="73AF4E4E" w:rsidR="00FF19D5" w:rsidRPr="00B53DAD" w:rsidRDefault="00C112E4" w:rsidP="00B53DAD">
      <w:pPr>
        <w:spacing w:after="0"/>
        <w:jc w:val="both"/>
        <w:rPr>
          <w:rFonts w:ascii="Arial" w:eastAsia="Times New Roman" w:hAnsi="Arial" w:cs="Arial"/>
          <w:b/>
          <w:bCs/>
          <w:sz w:val="24"/>
          <w:szCs w:val="24"/>
          <w:lang w:eastAsia="es-ES"/>
        </w:rPr>
      </w:pPr>
      <w:r w:rsidRPr="00B53DAD">
        <w:rPr>
          <w:rFonts w:ascii="Arial" w:eastAsia="Times New Roman" w:hAnsi="Arial" w:cs="Arial"/>
          <w:b/>
          <w:bCs/>
          <w:sz w:val="24"/>
          <w:szCs w:val="24"/>
          <w:lang w:eastAsia="es-ES"/>
        </w:rPr>
        <w:t>Con observación</w:t>
      </w:r>
    </w:p>
    <w:p w14:paraId="122A9453" w14:textId="77777777" w:rsidR="00C112E4" w:rsidRPr="00B53DAD" w:rsidRDefault="00C112E4" w:rsidP="00B53DAD">
      <w:pPr>
        <w:spacing w:after="0"/>
        <w:jc w:val="both"/>
        <w:rPr>
          <w:rFonts w:ascii="Arial" w:hAnsi="Arial" w:cs="Arial"/>
          <w:iCs/>
          <w:sz w:val="24"/>
          <w:szCs w:val="24"/>
        </w:rPr>
      </w:pPr>
    </w:p>
    <w:p w14:paraId="75841BCB" w14:textId="4027429A" w:rsidR="00C112E4" w:rsidRPr="00B53DAD" w:rsidRDefault="00C112E4" w:rsidP="00B53DAD">
      <w:pPr>
        <w:spacing w:after="0"/>
        <w:jc w:val="both"/>
        <w:rPr>
          <w:rFonts w:ascii="Arial" w:hAnsi="Arial" w:cs="Arial"/>
          <w:iCs/>
          <w:sz w:val="24"/>
          <w:szCs w:val="24"/>
        </w:rPr>
      </w:pPr>
      <w:r w:rsidRPr="00B53DAD">
        <w:rPr>
          <w:rFonts w:ascii="Arial" w:hAnsi="Arial" w:cs="Arial"/>
          <w:iCs/>
          <w:sz w:val="24"/>
          <w:szCs w:val="24"/>
        </w:rPr>
        <w:t>La obligatoriedad de las personas habitantes en todo el territorio nacional de inscribirse en el Catastro de la municipalidad y de contribuir para los gastos públicos municipales, emerge de la Constitución Política de los Estados Unidos Mexicanos por lo que, los estados y municipios deben homologar dichas disposiciones en el ámbito de sus competencias.</w:t>
      </w:r>
    </w:p>
    <w:p w14:paraId="431E21A8" w14:textId="77777777" w:rsidR="00D94728" w:rsidRDefault="00D94728" w:rsidP="00C112E4">
      <w:pPr>
        <w:spacing w:after="0"/>
        <w:jc w:val="both"/>
        <w:rPr>
          <w:rFonts w:ascii="Arial" w:hAnsi="Arial" w:cs="Arial"/>
          <w:iCs/>
          <w:sz w:val="24"/>
          <w:szCs w:val="24"/>
        </w:rPr>
      </w:pPr>
    </w:p>
    <w:p w14:paraId="466A56EA" w14:textId="77777777" w:rsidR="00D94728" w:rsidRDefault="00D94728" w:rsidP="00C112E4">
      <w:pPr>
        <w:spacing w:after="0"/>
        <w:jc w:val="both"/>
        <w:rPr>
          <w:rFonts w:ascii="Arial" w:hAnsi="Arial" w:cs="Arial"/>
          <w:iCs/>
          <w:sz w:val="24"/>
          <w:szCs w:val="24"/>
        </w:rPr>
      </w:pPr>
    </w:p>
    <w:p w14:paraId="3C086E57" w14:textId="5D7C5849" w:rsidR="00C112E4" w:rsidRDefault="00D94728" w:rsidP="00D94728">
      <w:pPr>
        <w:spacing w:after="0"/>
        <w:jc w:val="both"/>
        <w:rPr>
          <w:rFonts w:ascii="Arial" w:hAnsi="Arial" w:cs="Arial"/>
          <w:iCs/>
        </w:rPr>
      </w:pPr>
      <w:r>
        <w:rPr>
          <w:noProof/>
        </w:rPr>
        <mc:AlternateContent>
          <mc:Choice Requires="wps">
            <w:drawing>
              <wp:anchor distT="0" distB="0" distL="114300" distR="114300" simplePos="0" relativeHeight="251670528" behindDoc="0" locked="0" layoutInCell="1" allowOverlap="1" wp14:anchorId="0126B52F" wp14:editId="7CFADB1E">
                <wp:simplePos x="0" y="0"/>
                <wp:positionH relativeFrom="margin">
                  <wp:posOffset>339293</wp:posOffset>
                </wp:positionH>
                <wp:positionV relativeFrom="paragraph">
                  <wp:posOffset>6350</wp:posOffset>
                </wp:positionV>
                <wp:extent cx="4464995" cy="447473"/>
                <wp:effectExtent l="0" t="0" r="0" b="0"/>
                <wp:wrapNone/>
                <wp:docPr id="19" name="Rectángulo 19"/>
                <wp:cNvGraphicFramePr/>
                <a:graphic xmlns:a="http://schemas.openxmlformats.org/drawingml/2006/main">
                  <a:graphicData uri="http://schemas.microsoft.com/office/word/2010/wordprocessingShape">
                    <wps:wsp>
                      <wps:cNvSpPr/>
                      <wps:spPr>
                        <a:xfrm>
                          <a:off x="0" y="0"/>
                          <a:ext cx="4464995" cy="4474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04EF66" w14:textId="67B6C738" w:rsidR="0064623D" w:rsidRPr="00D94728" w:rsidRDefault="0064623D" w:rsidP="00C112E4">
                            <w:pPr>
                              <w:jc w:val="center"/>
                              <w:rPr>
                                <w:rFonts w:cstheme="minorHAnsi"/>
                                <w:b/>
                              </w:rPr>
                            </w:pPr>
                            <w:r w:rsidRPr="00D94728">
                              <w:rPr>
                                <w:rFonts w:cstheme="minorHAnsi"/>
                                <w:b/>
                              </w:rPr>
                              <w:t>Figura 2. Marco Jurídico que regula las obligaciones, en materia catastral</w:t>
                            </w:r>
                          </w:p>
                          <w:p w14:paraId="4860EBB4" w14:textId="77777777" w:rsidR="0064623D" w:rsidRPr="00D94728" w:rsidRDefault="0064623D" w:rsidP="00C112E4">
                            <w:pPr>
                              <w:spacing w:after="160" w:line="259"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6B52F" id="Rectángulo 19" o:spid="_x0000_s1046" style="position:absolute;left:0;text-align:left;margin-left:26.7pt;margin-top:.5pt;width:351.55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" fillcolor="white [3201]" stroked="f" strokeweight="2pt">
                <v:textbox>
                  <w:txbxContent>
                    <w:p w14:paraId="3004EF66" w14:textId="67B6C738" w:rsidR="0064623D" w:rsidRPr="00D94728" w:rsidRDefault="0064623D" w:rsidP="00C112E4">
                      <w:pPr>
                        <w:jc w:val="center"/>
                        <w:rPr>
                          <w:rFonts w:cstheme="minorHAnsi"/>
                          <w:b/>
                        </w:rPr>
                      </w:pPr>
                      <w:r w:rsidRPr="00D94728">
                        <w:rPr>
                          <w:rFonts w:cstheme="minorHAnsi"/>
                          <w:b/>
                        </w:rPr>
                        <w:t>Figura 2. Marco Jurídico que regula las obligaciones, en materia catastral</w:t>
                      </w:r>
                    </w:p>
                    <w:p w14:paraId="4860EBB4" w14:textId="77777777" w:rsidR="0064623D" w:rsidRPr="00D94728" w:rsidRDefault="0064623D" w:rsidP="00C112E4">
                      <w:pPr>
                        <w:spacing w:after="160" w:line="259" w:lineRule="auto"/>
                        <w:jc w:val="center"/>
                        <w:rPr>
                          <w:b/>
                        </w:rPr>
                      </w:pPr>
                    </w:p>
                  </w:txbxContent>
                </v:textbox>
                <w10:wrap anchorx="margin"/>
              </v:rect>
            </w:pict>
          </mc:Fallback>
        </mc:AlternateContent>
      </w:r>
      <w:r w:rsidR="00C112E4" w:rsidRPr="00C112E4">
        <w:rPr>
          <w:rFonts w:ascii="Arial" w:hAnsi="Arial" w:cs="Arial"/>
          <w:iCs/>
          <w:sz w:val="24"/>
          <w:szCs w:val="24"/>
        </w:rPr>
        <w:tab/>
      </w:r>
    </w:p>
    <w:p w14:paraId="1C96C13B" w14:textId="7263107C" w:rsidR="00C112E4" w:rsidRDefault="00A213D4" w:rsidP="00C112E4">
      <w:pPr>
        <w:tabs>
          <w:tab w:val="left" w:pos="3255"/>
        </w:tabs>
        <w:jc w:val="both"/>
        <w:rPr>
          <w:rFonts w:ascii="Arial" w:hAnsi="Arial" w:cs="Arial"/>
          <w:iCs/>
        </w:rPr>
      </w:pPr>
      <w:r>
        <w:rPr>
          <w:noProof/>
        </w:rPr>
        <mc:AlternateContent>
          <mc:Choice Requires="wps">
            <w:drawing>
              <wp:anchor distT="0" distB="0" distL="114300" distR="114300" simplePos="0" relativeHeight="251673600" behindDoc="0" locked="0" layoutInCell="1" allowOverlap="1" wp14:anchorId="63AFAB1A" wp14:editId="5E2D00D2">
                <wp:simplePos x="0" y="0"/>
                <wp:positionH relativeFrom="column">
                  <wp:posOffset>-51435</wp:posOffset>
                </wp:positionH>
                <wp:positionV relativeFrom="paragraph">
                  <wp:posOffset>2338070</wp:posOffset>
                </wp:positionV>
                <wp:extent cx="5689600" cy="255181"/>
                <wp:effectExtent l="0" t="0" r="635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55181"/>
                        </a:xfrm>
                        <a:prstGeom prst="rect">
                          <a:avLst/>
                        </a:prstGeom>
                        <a:solidFill>
                          <a:sysClr val="window" lastClr="FFFFFF"/>
                        </a:solidFill>
                        <a:ln w="12700" cap="flat" cmpd="sng" algn="ctr">
                          <a:noFill/>
                          <a:prstDash val="solid"/>
                          <a:miter lim="800000"/>
                          <a:headEnd/>
                          <a:tailEnd/>
                        </a:ln>
                        <a:effectLst/>
                      </wps:spPr>
                      <wps:txbx>
                        <w:txbxContent>
                          <w:p w14:paraId="18F26D8C" w14:textId="77777777" w:rsidR="0064623D" w:rsidRPr="00FF2D19" w:rsidRDefault="0064623D" w:rsidP="00C112E4">
                            <w:pPr>
                              <w:jc w:val="both"/>
                              <w:rPr>
                                <w:rFonts w:ascii="Arial" w:hAnsi="Arial" w:cs="Arial"/>
                                <w:sz w:val="14"/>
                                <w:szCs w:val="16"/>
                                <w14:textOutline w14:w="9525" w14:cap="rnd" w14:cmpd="sng" w14:algn="ctr">
                                  <w14:noFill/>
                                  <w14:prstDash w14:val="solid"/>
                                  <w14:bevel/>
                                </w14:textOutline>
                              </w:rPr>
                            </w:pPr>
                            <w:r w:rsidRPr="00FF2D19">
                              <w:rPr>
                                <w:rFonts w:ascii="Arial" w:hAnsi="Arial" w:cs="Arial"/>
                                <w:b/>
                                <w:sz w:val="14"/>
                                <w:szCs w:val="16"/>
                                <w14:textOutline w14:w="9525" w14:cap="rnd" w14:cmpd="sng" w14:algn="ctr">
                                  <w14:noFill/>
                                  <w14:prstDash w14:val="solid"/>
                                  <w14:bevel/>
                                </w14:textOutline>
                              </w:rPr>
                              <w:t>Fuente:</w:t>
                            </w:r>
                            <w:r w:rsidRPr="00FF2D19">
                              <w:rPr>
                                <w:rFonts w:ascii="Arial" w:hAnsi="Arial" w:cs="Arial"/>
                                <w:sz w:val="14"/>
                                <w:szCs w:val="16"/>
                                <w14:textOutline w14:w="9525" w14:cap="rnd" w14:cmpd="sng" w14:algn="ctr">
                                  <w14:noFill/>
                                  <w14:prstDash w14:val="solid"/>
                                  <w14:bevel/>
                                </w14:textOutline>
                              </w:rPr>
                              <w:t xml:space="preserve"> </w:t>
                            </w:r>
                            <w:r>
                              <w:rPr>
                                <w:rFonts w:ascii="Arial" w:hAnsi="Arial" w:cs="Arial"/>
                                <w:sz w:val="14"/>
                                <w:szCs w:val="16"/>
                                <w14:textOutline w14:w="9525" w14:cap="rnd" w14:cmpd="sng" w14:algn="ctr">
                                  <w14:noFill/>
                                  <w14:prstDash w14:val="solid"/>
                                  <w14:bevel/>
                                </w14:textOutline>
                              </w:rPr>
                              <w:t>Elaborado por la ASEQROO con información del marco jurídico que regula la obligación de los ciudadanos en materia de catastro.</w:t>
                            </w:r>
                          </w:p>
                          <w:p w14:paraId="27615580" w14:textId="77777777" w:rsidR="0064623D" w:rsidRPr="00761836" w:rsidRDefault="0064623D" w:rsidP="00C112E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FAB1A" id="Cuadro de texto 2" o:spid="_x0000_s1047" type="#_x0000_t202" style="position:absolute;left:0;text-align:left;margin-left:-4.05pt;margin-top:184.1pt;width:448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" fillcolor="window" stroked="f" strokeweight="1pt">
                <v:textbox>
                  <w:txbxContent>
                    <w:p w14:paraId="18F26D8C" w14:textId="77777777" w:rsidR="0064623D" w:rsidRPr="00FF2D19" w:rsidRDefault="0064623D" w:rsidP="00C112E4">
                      <w:pPr>
                        <w:jc w:val="both"/>
                        <w:rPr>
                          <w:rFonts w:ascii="Arial" w:hAnsi="Arial" w:cs="Arial"/>
                          <w:sz w:val="14"/>
                          <w:szCs w:val="16"/>
                          <w14:textOutline w14:w="9525" w14:cap="rnd" w14:cmpd="sng" w14:algn="ctr">
                            <w14:noFill/>
                            <w14:prstDash w14:val="solid"/>
                            <w14:bevel/>
                          </w14:textOutline>
                        </w:rPr>
                      </w:pPr>
                      <w:r w:rsidRPr="00FF2D19">
                        <w:rPr>
                          <w:rFonts w:ascii="Arial" w:hAnsi="Arial" w:cs="Arial"/>
                          <w:b/>
                          <w:sz w:val="14"/>
                          <w:szCs w:val="16"/>
                          <w14:textOutline w14:w="9525" w14:cap="rnd" w14:cmpd="sng" w14:algn="ctr">
                            <w14:noFill/>
                            <w14:prstDash w14:val="solid"/>
                            <w14:bevel/>
                          </w14:textOutline>
                        </w:rPr>
                        <w:t>Fuente:</w:t>
                      </w:r>
                      <w:r w:rsidRPr="00FF2D19">
                        <w:rPr>
                          <w:rFonts w:ascii="Arial" w:hAnsi="Arial" w:cs="Arial"/>
                          <w:sz w:val="14"/>
                          <w:szCs w:val="16"/>
                          <w14:textOutline w14:w="9525" w14:cap="rnd" w14:cmpd="sng" w14:algn="ctr">
                            <w14:noFill/>
                            <w14:prstDash w14:val="solid"/>
                            <w14:bevel/>
                          </w14:textOutline>
                        </w:rPr>
                        <w:t xml:space="preserve"> </w:t>
                      </w:r>
                      <w:r>
                        <w:rPr>
                          <w:rFonts w:ascii="Arial" w:hAnsi="Arial" w:cs="Arial"/>
                          <w:sz w:val="14"/>
                          <w:szCs w:val="16"/>
                          <w14:textOutline w14:w="9525" w14:cap="rnd" w14:cmpd="sng" w14:algn="ctr">
                            <w14:noFill/>
                            <w14:prstDash w14:val="solid"/>
                            <w14:bevel/>
                          </w14:textOutline>
                        </w:rPr>
                        <w:t>Elaborado por la ASEQROO con información del marco jurídico que regula la obligación de los ciudadanos en materia de catastro.</w:t>
                      </w:r>
                    </w:p>
                    <w:p w14:paraId="27615580" w14:textId="77777777" w:rsidR="0064623D" w:rsidRPr="00761836" w:rsidRDefault="0064623D" w:rsidP="00C112E4">
                      <w:pPr>
                        <w:rPr>
                          <w:sz w:val="16"/>
                          <w:szCs w:val="16"/>
                        </w:rPr>
                      </w:pPr>
                    </w:p>
                  </w:txbxContent>
                </v:textbox>
              </v:shape>
            </w:pict>
          </mc:Fallback>
        </mc:AlternateContent>
      </w:r>
      <w:r>
        <w:rPr>
          <w:noProof/>
        </w:rPr>
        <w:drawing>
          <wp:inline distT="0" distB="0" distL="0" distR="0" wp14:anchorId="4F0DC455" wp14:editId="1D5EA29C">
            <wp:extent cx="5535038" cy="2577830"/>
            <wp:effectExtent l="19050" t="0" r="2794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CA00EE1" w14:textId="0E8505EA" w:rsidR="00C112E4" w:rsidRDefault="00C112E4" w:rsidP="00B53DAD">
      <w:pPr>
        <w:tabs>
          <w:tab w:val="left" w:pos="2410"/>
        </w:tabs>
        <w:spacing w:after="0"/>
        <w:jc w:val="both"/>
        <w:rPr>
          <w:rFonts w:ascii="Arial" w:hAnsi="Arial" w:cs="Arial"/>
          <w:sz w:val="24"/>
          <w:szCs w:val="24"/>
        </w:rPr>
      </w:pPr>
      <w:r w:rsidRPr="00B53DAD">
        <w:rPr>
          <w:rFonts w:ascii="Arial" w:hAnsi="Arial" w:cs="Arial"/>
          <w:sz w:val="24"/>
          <w:szCs w:val="24"/>
        </w:rPr>
        <w:t>Estos dos preceptos obligatorios, motivaron la necesidad de normar y reglamentar las acciones catastrales en todo el territorio nacional y en todos los órdenes de gobierno, de acuerdo al ámbito de sus competencias por lo que, para el caso del municipio de José María Morelos, al no haber formulado un Reglamento de Catastro aplicable a su municipio, está sujeto a las disposiciones jurídicas y normativas, emitidas en la materia, por el Gobierno del Estado, las cuales incluyen en su contenido, las competencias y atribuciones que les corresponden a los Ayuntamientos, a través de su Autoridad Catastral Municipal, para la realización de las funciones catastrales.</w:t>
      </w:r>
    </w:p>
    <w:p w14:paraId="18E79A94" w14:textId="77777777" w:rsidR="00B53DAD" w:rsidRPr="00B53DAD" w:rsidRDefault="00B53DAD" w:rsidP="00B53DAD">
      <w:pPr>
        <w:tabs>
          <w:tab w:val="left" w:pos="2410"/>
        </w:tabs>
        <w:spacing w:after="0"/>
        <w:jc w:val="both"/>
        <w:rPr>
          <w:rFonts w:ascii="Arial" w:hAnsi="Arial" w:cs="Arial"/>
          <w:sz w:val="24"/>
          <w:szCs w:val="24"/>
        </w:rPr>
      </w:pPr>
    </w:p>
    <w:p w14:paraId="6BD73686" w14:textId="77777777" w:rsidR="007B2C3C" w:rsidRDefault="007B2C3C" w:rsidP="00B53DAD">
      <w:pPr>
        <w:spacing w:after="0"/>
        <w:jc w:val="both"/>
        <w:rPr>
          <w:rFonts w:ascii="Arial" w:hAnsi="Arial" w:cs="Arial"/>
          <w:sz w:val="24"/>
          <w:szCs w:val="24"/>
        </w:rPr>
      </w:pPr>
    </w:p>
    <w:p w14:paraId="50A41E63" w14:textId="77777777" w:rsidR="004C4D50" w:rsidRDefault="004C4D50" w:rsidP="00B53DAD">
      <w:pPr>
        <w:spacing w:after="0"/>
        <w:jc w:val="both"/>
        <w:rPr>
          <w:rFonts w:ascii="Arial" w:hAnsi="Arial" w:cs="Arial"/>
          <w:sz w:val="24"/>
          <w:szCs w:val="24"/>
        </w:rPr>
      </w:pPr>
    </w:p>
    <w:p w14:paraId="6786CD9D" w14:textId="2E781AAD" w:rsidR="00C112E4" w:rsidRDefault="00C112E4" w:rsidP="00B53DAD">
      <w:pPr>
        <w:spacing w:after="0"/>
        <w:jc w:val="both"/>
        <w:rPr>
          <w:rFonts w:ascii="Arial" w:hAnsi="Arial" w:cs="Arial"/>
          <w:sz w:val="24"/>
          <w:szCs w:val="24"/>
        </w:rPr>
      </w:pPr>
      <w:r w:rsidRPr="00B53DAD">
        <w:rPr>
          <w:rFonts w:ascii="Arial" w:hAnsi="Arial" w:cs="Arial"/>
          <w:sz w:val="24"/>
          <w:szCs w:val="24"/>
        </w:rPr>
        <w:t xml:space="preserve">En ese tenor, la Ley de Catastro del Estado de Quintana Roo señala que, las operaciones catastrales tienen como finalidad efectuar la descripción y mensura de los predios, inscribirlos en los registros catastrales y </w:t>
      </w:r>
      <w:proofErr w:type="spellStart"/>
      <w:r w:rsidRPr="00B53DAD">
        <w:rPr>
          <w:rFonts w:ascii="Arial" w:hAnsi="Arial" w:cs="Arial"/>
          <w:sz w:val="24"/>
          <w:szCs w:val="24"/>
        </w:rPr>
        <w:t>valuarlos</w:t>
      </w:r>
      <w:proofErr w:type="spellEnd"/>
      <w:r w:rsidRPr="00B53DAD">
        <w:rPr>
          <w:rFonts w:ascii="Arial" w:hAnsi="Arial" w:cs="Arial"/>
          <w:sz w:val="24"/>
          <w:szCs w:val="24"/>
        </w:rPr>
        <w:t xml:space="preserve"> de acuerdo a la normativa aplicable en la materia, es por ello, que la localización e identificación de los mismos es esencial para llevar a cabo dicho proceso, dado que éste comprende las operaciones y trabajos topográficos necesarios para determinar las características de los inmuebles tales como, dimensión, ubicación, uso, datos jurídicos, información socioeconómica y estadística que requiere el Catastro</w:t>
      </w:r>
      <w:r w:rsidRPr="00B53DAD">
        <w:rPr>
          <w:rStyle w:val="Refdenotaalpie"/>
          <w:rFonts w:ascii="Arial" w:hAnsi="Arial" w:cs="Arial"/>
          <w:sz w:val="24"/>
          <w:szCs w:val="24"/>
        </w:rPr>
        <w:footnoteReference w:id="18"/>
      </w:r>
      <w:r w:rsidRPr="00B53DAD">
        <w:rPr>
          <w:rFonts w:ascii="Arial" w:hAnsi="Arial" w:cs="Arial"/>
          <w:sz w:val="24"/>
          <w:szCs w:val="24"/>
        </w:rPr>
        <w:t>. A continuación, se presentan las operaciones catastrales señaladas:</w:t>
      </w:r>
    </w:p>
    <w:p w14:paraId="3A539E81" w14:textId="77777777" w:rsidR="007B2C3C" w:rsidRPr="00B53DAD" w:rsidRDefault="007B2C3C" w:rsidP="00B53DAD">
      <w:pPr>
        <w:spacing w:after="0"/>
        <w:jc w:val="both"/>
        <w:rPr>
          <w:rFonts w:ascii="Arial" w:hAnsi="Arial" w:cs="Arial"/>
          <w:sz w:val="24"/>
          <w:szCs w:val="24"/>
        </w:rPr>
      </w:pPr>
    </w:p>
    <w:p w14:paraId="200BAA15" w14:textId="6DF84898" w:rsidR="00C112E4" w:rsidRDefault="00C112E4" w:rsidP="00C112E4">
      <w:pPr>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69504" behindDoc="0" locked="0" layoutInCell="1" allowOverlap="1" wp14:anchorId="0D808393" wp14:editId="75A8B68F">
                <wp:simplePos x="0" y="0"/>
                <wp:positionH relativeFrom="margin">
                  <wp:posOffset>918845</wp:posOffset>
                </wp:positionH>
                <wp:positionV relativeFrom="paragraph">
                  <wp:posOffset>45085</wp:posOffset>
                </wp:positionV>
                <wp:extent cx="3867150" cy="3124200"/>
                <wp:effectExtent l="0" t="0" r="0" b="0"/>
                <wp:wrapNone/>
                <wp:docPr id="22" name="Grupo 22"/>
                <wp:cNvGraphicFramePr/>
                <a:graphic xmlns:a="http://schemas.openxmlformats.org/drawingml/2006/main">
                  <a:graphicData uri="http://schemas.microsoft.com/office/word/2010/wordprocessingGroup">
                    <wpg:wgp>
                      <wpg:cNvGrpSpPr/>
                      <wpg:grpSpPr>
                        <a:xfrm>
                          <a:off x="0" y="0"/>
                          <a:ext cx="3867150" cy="3124200"/>
                          <a:chOff x="0" y="-63254"/>
                          <a:chExt cx="3776345" cy="2980850"/>
                        </a:xfrm>
                      </wpg:grpSpPr>
                      <wps:wsp>
                        <wps:cNvPr id="23" name="Rectángulo 23"/>
                        <wps:cNvSpPr/>
                        <wps:spPr>
                          <a:xfrm>
                            <a:off x="662475" y="-63254"/>
                            <a:ext cx="2463282" cy="27829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4063ABB" w14:textId="77777777" w:rsidR="0064623D" w:rsidRPr="00347AE0" w:rsidRDefault="0064623D" w:rsidP="00C112E4">
                              <w:pPr>
                                <w:jc w:val="center"/>
                                <w:rPr>
                                  <w:rFonts w:ascii="Arial" w:hAnsi="Arial" w:cs="Arial"/>
                                  <w:b/>
                                  <w:sz w:val="18"/>
                                </w:rPr>
                              </w:pPr>
                              <w:r w:rsidRPr="00347AE0">
                                <w:rPr>
                                  <w:rFonts w:ascii="Arial" w:hAnsi="Arial" w:cs="Arial"/>
                                  <w:b/>
                                  <w:sz w:val="18"/>
                                </w:rPr>
                                <w:t>Figura 3. Operaciones Catastrales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4" name="Diagrama 24"/>
                        <wpg:cNvFrPr/>
                        <wpg:xfrm>
                          <a:off x="0" y="234086"/>
                          <a:ext cx="3776345" cy="268351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wgp>
                  </a:graphicData>
                </a:graphic>
                <wp14:sizeRelH relativeFrom="margin">
                  <wp14:pctWidth>0</wp14:pctWidth>
                </wp14:sizeRelH>
                <wp14:sizeRelV relativeFrom="margin">
                  <wp14:pctHeight>0</wp14:pctHeight>
                </wp14:sizeRelV>
              </wp:anchor>
            </w:drawing>
          </mc:Choice>
          <mc:Fallback>
            <w:pict>
              <v:group w14:anchorId="0D808393" id="Grupo 22" o:spid="_x0000_s1048" style="position:absolute;left:0;text-align:left;margin-left:72.35pt;margin-top:3.55pt;width:304.5pt;height:246pt;z-index:251669504;mso-position-horizontal-relative:margin;mso-width-relative:margin;mso-height-relative:margin" coordorigin=",-632" coordsize="37763,2980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">
                <v:rect id="Rectángulo 23" o:spid="_x0000_s1049" style="position:absolute;left:6624;top:-632;width:24633;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" fillcolor="white [3201]" stroked="f" strokeweight="2pt">
                  <v:textbox>
                    <w:txbxContent>
                      <w:p w14:paraId="64063ABB" w14:textId="77777777" w:rsidR="0064623D" w:rsidRPr="00347AE0" w:rsidRDefault="0064623D" w:rsidP="00C112E4">
                        <w:pPr>
                          <w:jc w:val="center"/>
                          <w:rPr>
                            <w:rFonts w:ascii="Arial" w:hAnsi="Arial" w:cs="Arial"/>
                            <w:b/>
                            <w:sz w:val="18"/>
                          </w:rPr>
                        </w:pPr>
                        <w:r w:rsidRPr="00347AE0">
                          <w:rPr>
                            <w:rFonts w:ascii="Arial" w:hAnsi="Arial" w:cs="Arial"/>
                            <w:b/>
                            <w:sz w:val="18"/>
                          </w:rPr>
                          <w:t>Figura 3. Operaciones Catastrales</w:t>
                        </w:r>
                      </w:p>
                    </w:txbxContent>
                  </v:textbox>
                </v:rect>
                <v:shape id="Diagrama 24" o:spid="_x0000_s1050" type="#_x0000_t75" style="position:absolute;left:6369;top:2450;width:25002;height:24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">
                  <v:imagedata r:id="rId20" o:title=""/>
                  <o:lock v:ext="edit" aspectratio="f"/>
                </v:shape>
                <w10:wrap anchorx="margin"/>
              </v:group>
            </w:pict>
          </mc:Fallback>
        </mc:AlternateContent>
      </w:r>
    </w:p>
    <w:p w14:paraId="7A88A9F0" w14:textId="77777777" w:rsidR="00C112E4" w:rsidRDefault="00C112E4" w:rsidP="00C112E4">
      <w:pPr>
        <w:jc w:val="both"/>
        <w:rPr>
          <w:rFonts w:ascii="Arial" w:hAnsi="Arial" w:cs="Arial"/>
          <w:sz w:val="18"/>
          <w:szCs w:val="18"/>
        </w:rPr>
      </w:pPr>
    </w:p>
    <w:p w14:paraId="67EC52DF" w14:textId="77777777" w:rsidR="00C112E4" w:rsidRDefault="00C112E4" w:rsidP="00C112E4">
      <w:pPr>
        <w:jc w:val="both"/>
        <w:rPr>
          <w:rFonts w:ascii="Arial" w:hAnsi="Arial" w:cs="Arial"/>
          <w:sz w:val="18"/>
          <w:szCs w:val="18"/>
        </w:rPr>
      </w:pPr>
    </w:p>
    <w:p w14:paraId="70342A6C" w14:textId="671C0A9C" w:rsidR="00C112E4" w:rsidRDefault="00C112E4" w:rsidP="00C112E4">
      <w:pPr>
        <w:jc w:val="both"/>
        <w:rPr>
          <w:rFonts w:ascii="Arial" w:hAnsi="Arial" w:cs="Arial"/>
          <w:sz w:val="18"/>
          <w:szCs w:val="18"/>
        </w:rPr>
      </w:pPr>
    </w:p>
    <w:p w14:paraId="1C4C6347" w14:textId="77777777" w:rsidR="00C112E4" w:rsidRDefault="00C112E4" w:rsidP="00C112E4">
      <w:pPr>
        <w:jc w:val="both"/>
        <w:rPr>
          <w:rFonts w:ascii="Arial" w:hAnsi="Arial" w:cs="Arial"/>
          <w:sz w:val="18"/>
          <w:szCs w:val="18"/>
        </w:rPr>
      </w:pPr>
    </w:p>
    <w:p w14:paraId="39895FF4" w14:textId="0A12C7C8" w:rsidR="00C112E4" w:rsidRDefault="00C112E4" w:rsidP="00C112E4">
      <w:pPr>
        <w:jc w:val="both"/>
        <w:rPr>
          <w:rFonts w:ascii="Arial" w:hAnsi="Arial" w:cs="Arial"/>
          <w:sz w:val="18"/>
          <w:szCs w:val="18"/>
        </w:rPr>
      </w:pPr>
    </w:p>
    <w:p w14:paraId="6632E037" w14:textId="77777777" w:rsidR="00C112E4" w:rsidRDefault="00C112E4" w:rsidP="00C112E4">
      <w:pPr>
        <w:jc w:val="both"/>
        <w:rPr>
          <w:rFonts w:ascii="Arial" w:hAnsi="Arial" w:cs="Arial"/>
          <w:sz w:val="18"/>
          <w:szCs w:val="18"/>
        </w:rPr>
      </w:pPr>
    </w:p>
    <w:p w14:paraId="48D0903F" w14:textId="77777777" w:rsidR="00C112E4" w:rsidRDefault="00C112E4" w:rsidP="00C112E4">
      <w:pPr>
        <w:jc w:val="both"/>
        <w:rPr>
          <w:rFonts w:ascii="Arial" w:hAnsi="Arial" w:cs="Arial"/>
          <w:sz w:val="18"/>
          <w:szCs w:val="18"/>
        </w:rPr>
      </w:pPr>
    </w:p>
    <w:p w14:paraId="043A9ACE" w14:textId="77777777" w:rsidR="00C112E4" w:rsidRDefault="00C112E4" w:rsidP="00C112E4">
      <w:pPr>
        <w:jc w:val="both"/>
        <w:rPr>
          <w:rFonts w:ascii="Arial" w:hAnsi="Arial" w:cs="Arial"/>
          <w:sz w:val="18"/>
          <w:szCs w:val="18"/>
        </w:rPr>
      </w:pPr>
    </w:p>
    <w:p w14:paraId="5751831D" w14:textId="77777777" w:rsidR="00C112E4" w:rsidRDefault="00C112E4" w:rsidP="00C112E4">
      <w:pPr>
        <w:jc w:val="both"/>
        <w:rPr>
          <w:rFonts w:ascii="Arial" w:hAnsi="Arial" w:cs="Arial"/>
          <w:sz w:val="18"/>
          <w:szCs w:val="18"/>
        </w:rPr>
      </w:pPr>
    </w:p>
    <w:p w14:paraId="6D1FC4CD" w14:textId="77777777" w:rsidR="00C112E4" w:rsidRDefault="00C112E4" w:rsidP="00C112E4">
      <w:pPr>
        <w:jc w:val="both"/>
        <w:rPr>
          <w:rFonts w:ascii="Arial" w:hAnsi="Arial" w:cs="Arial"/>
          <w:sz w:val="18"/>
          <w:szCs w:val="18"/>
        </w:rPr>
      </w:pPr>
    </w:p>
    <w:p w14:paraId="76CDE16F" w14:textId="1F2AD727" w:rsidR="00C112E4" w:rsidRDefault="00C112E4" w:rsidP="00C112E4">
      <w:pPr>
        <w:jc w:val="both"/>
        <w:rPr>
          <w:rFonts w:ascii="Arial" w:hAnsi="Arial" w:cs="Arial"/>
          <w:sz w:val="18"/>
          <w:szCs w:val="18"/>
        </w:rPr>
      </w:pPr>
      <w:r>
        <w:rPr>
          <w:noProof/>
        </w:rPr>
        <mc:AlternateContent>
          <mc:Choice Requires="wps">
            <w:drawing>
              <wp:anchor distT="0" distB="0" distL="114300" distR="114300" simplePos="0" relativeHeight="251674624" behindDoc="0" locked="0" layoutInCell="1" allowOverlap="1" wp14:anchorId="58EB950B" wp14:editId="306D25B6">
                <wp:simplePos x="0" y="0"/>
                <wp:positionH relativeFrom="column">
                  <wp:posOffset>158116</wp:posOffset>
                </wp:positionH>
                <wp:positionV relativeFrom="paragraph">
                  <wp:posOffset>4445</wp:posOffset>
                </wp:positionV>
                <wp:extent cx="5505450" cy="382905"/>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82905"/>
                        </a:xfrm>
                        <a:prstGeom prst="rect">
                          <a:avLst/>
                        </a:prstGeom>
                        <a:noFill/>
                        <a:ln w="12700" cap="flat" cmpd="sng" algn="ctr">
                          <a:noFill/>
                          <a:prstDash val="solid"/>
                          <a:miter lim="800000"/>
                          <a:headEnd/>
                          <a:tailEnd/>
                        </a:ln>
                        <a:effectLst/>
                      </wps:spPr>
                      <wps:txbx>
                        <w:txbxContent>
                          <w:p w14:paraId="74F226A5" w14:textId="77777777" w:rsidR="0064623D" w:rsidRPr="00FF2D19" w:rsidRDefault="0064623D" w:rsidP="00C112E4">
                            <w:pPr>
                              <w:jc w:val="center"/>
                              <w:rPr>
                                <w:rFonts w:ascii="Arial" w:hAnsi="Arial" w:cs="Arial"/>
                                <w:sz w:val="14"/>
                                <w:szCs w:val="16"/>
                                <w14:textOutline w14:w="9525" w14:cap="rnd" w14:cmpd="sng" w14:algn="ctr">
                                  <w14:noFill/>
                                  <w14:prstDash w14:val="solid"/>
                                  <w14:bevel/>
                                </w14:textOutline>
                              </w:rPr>
                            </w:pPr>
                            <w:r w:rsidRPr="00FF2D19">
                              <w:rPr>
                                <w:rFonts w:ascii="Arial" w:hAnsi="Arial" w:cs="Arial"/>
                                <w:b/>
                                <w:sz w:val="14"/>
                                <w:szCs w:val="16"/>
                                <w14:textOutline w14:w="9525" w14:cap="rnd" w14:cmpd="sng" w14:algn="ctr">
                                  <w14:noFill/>
                                  <w14:prstDash w14:val="solid"/>
                                  <w14:bevel/>
                                </w14:textOutline>
                              </w:rPr>
                              <w:t>Fuente:</w:t>
                            </w:r>
                            <w:r w:rsidRPr="00FF2D19">
                              <w:rPr>
                                <w:rFonts w:ascii="Arial" w:hAnsi="Arial" w:cs="Arial"/>
                                <w:sz w:val="14"/>
                                <w:szCs w:val="16"/>
                                <w14:textOutline w14:w="9525" w14:cap="rnd" w14:cmpd="sng" w14:algn="ctr">
                                  <w14:noFill/>
                                  <w14:prstDash w14:val="solid"/>
                                  <w14:bevel/>
                                </w14:textOutline>
                              </w:rPr>
                              <w:t xml:space="preserve"> </w:t>
                            </w:r>
                            <w:r>
                              <w:rPr>
                                <w:rFonts w:ascii="Arial" w:hAnsi="Arial" w:cs="Arial"/>
                                <w:sz w:val="14"/>
                                <w:szCs w:val="16"/>
                                <w14:textOutline w14:w="9525" w14:cap="rnd" w14:cmpd="sng" w14:algn="ctr">
                                  <w14:noFill/>
                                  <w14:prstDash w14:val="solid"/>
                                  <w14:bevel/>
                                </w14:textOutline>
                              </w:rPr>
                              <w:t>Elaborado por la ASEQROO con información de la Ley de Catastro del Estado de Quintana Roo</w:t>
                            </w:r>
                          </w:p>
                          <w:p w14:paraId="08C18CF1" w14:textId="77777777" w:rsidR="0064623D" w:rsidRPr="00761836" w:rsidRDefault="0064623D" w:rsidP="00C112E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8EB950B" id="_x0000_s1051" type="#_x0000_t202" style="position:absolute;left:0;text-align:left;margin-left:12.45pt;margin-top:.35pt;width:433.5pt;height:30.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" filled="f" stroked="f" strokeweight="1pt">
                <v:textbox>
                  <w:txbxContent>
                    <w:p w14:paraId="74F226A5" w14:textId="77777777" w:rsidR="0064623D" w:rsidRPr="00FF2D19" w:rsidRDefault="0064623D" w:rsidP="00C112E4">
                      <w:pPr>
                        <w:jc w:val="center"/>
                        <w:rPr>
                          <w:rFonts w:ascii="Arial" w:hAnsi="Arial" w:cs="Arial"/>
                          <w:sz w:val="14"/>
                          <w:szCs w:val="16"/>
                          <w14:textOutline w14:w="9525" w14:cap="rnd" w14:cmpd="sng" w14:algn="ctr">
                            <w14:noFill/>
                            <w14:prstDash w14:val="solid"/>
                            <w14:bevel/>
                          </w14:textOutline>
                        </w:rPr>
                      </w:pPr>
                      <w:r w:rsidRPr="00FF2D19">
                        <w:rPr>
                          <w:rFonts w:ascii="Arial" w:hAnsi="Arial" w:cs="Arial"/>
                          <w:b/>
                          <w:sz w:val="14"/>
                          <w:szCs w:val="16"/>
                          <w14:textOutline w14:w="9525" w14:cap="rnd" w14:cmpd="sng" w14:algn="ctr">
                            <w14:noFill/>
                            <w14:prstDash w14:val="solid"/>
                            <w14:bevel/>
                          </w14:textOutline>
                        </w:rPr>
                        <w:t>Fuente:</w:t>
                      </w:r>
                      <w:r w:rsidRPr="00FF2D19">
                        <w:rPr>
                          <w:rFonts w:ascii="Arial" w:hAnsi="Arial" w:cs="Arial"/>
                          <w:sz w:val="14"/>
                          <w:szCs w:val="16"/>
                          <w14:textOutline w14:w="9525" w14:cap="rnd" w14:cmpd="sng" w14:algn="ctr">
                            <w14:noFill/>
                            <w14:prstDash w14:val="solid"/>
                            <w14:bevel/>
                          </w14:textOutline>
                        </w:rPr>
                        <w:t xml:space="preserve"> </w:t>
                      </w:r>
                      <w:r>
                        <w:rPr>
                          <w:rFonts w:ascii="Arial" w:hAnsi="Arial" w:cs="Arial"/>
                          <w:sz w:val="14"/>
                          <w:szCs w:val="16"/>
                          <w14:textOutline w14:w="9525" w14:cap="rnd" w14:cmpd="sng" w14:algn="ctr">
                            <w14:noFill/>
                            <w14:prstDash w14:val="solid"/>
                            <w14:bevel/>
                          </w14:textOutline>
                        </w:rPr>
                        <w:t>Elaborado por la ASEQROO con información de la Ley de Catastro del Estado de Quintana Roo</w:t>
                      </w:r>
                    </w:p>
                    <w:p w14:paraId="08C18CF1" w14:textId="77777777" w:rsidR="0064623D" w:rsidRPr="00761836" w:rsidRDefault="0064623D" w:rsidP="00C112E4">
                      <w:pPr>
                        <w:rPr>
                          <w:sz w:val="16"/>
                          <w:szCs w:val="16"/>
                        </w:rPr>
                      </w:pPr>
                    </w:p>
                  </w:txbxContent>
                </v:textbox>
              </v:shape>
            </w:pict>
          </mc:Fallback>
        </mc:AlternateContent>
      </w:r>
    </w:p>
    <w:p w14:paraId="1E7C1FFB" w14:textId="77777777" w:rsidR="00D63B53" w:rsidRDefault="00D63B53" w:rsidP="00D63B53">
      <w:pPr>
        <w:spacing w:after="0" w:line="240" w:lineRule="auto"/>
        <w:jc w:val="both"/>
        <w:rPr>
          <w:rFonts w:ascii="Arial" w:hAnsi="Arial" w:cs="Arial"/>
          <w:sz w:val="24"/>
          <w:szCs w:val="24"/>
        </w:rPr>
      </w:pPr>
    </w:p>
    <w:p w14:paraId="7B2AE6C3" w14:textId="732902E6" w:rsidR="00C112E4" w:rsidRDefault="00C112E4" w:rsidP="00B53DAD">
      <w:pPr>
        <w:spacing w:after="0"/>
        <w:jc w:val="both"/>
        <w:rPr>
          <w:rFonts w:ascii="Arial" w:hAnsi="Arial" w:cs="Arial"/>
          <w:sz w:val="24"/>
          <w:szCs w:val="24"/>
        </w:rPr>
      </w:pPr>
      <w:r w:rsidRPr="00B53DAD">
        <w:rPr>
          <w:rFonts w:ascii="Arial" w:hAnsi="Arial" w:cs="Arial"/>
          <w:sz w:val="24"/>
          <w:szCs w:val="24"/>
        </w:rPr>
        <w:t>Por tal motivo, se procedió a analizar las acciones que realizó la Dirección de Catastro municipal, durante el ejercicio fiscal 2020, encaminadas al desarrollo e implementación de las operaciones catastrales aplicables en su territorio, señalados en la Ley de Catastro.</w:t>
      </w:r>
    </w:p>
    <w:p w14:paraId="076132A9" w14:textId="77777777" w:rsidR="00B53DAD" w:rsidRPr="00B53DAD" w:rsidRDefault="00B53DAD" w:rsidP="00B53DAD">
      <w:pPr>
        <w:spacing w:after="0"/>
        <w:jc w:val="both"/>
        <w:rPr>
          <w:rFonts w:ascii="Arial" w:hAnsi="Arial" w:cs="Arial"/>
          <w:sz w:val="24"/>
          <w:szCs w:val="24"/>
        </w:rPr>
      </w:pPr>
    </w:p>
    <w:p w14:paraId="61EAE323" w14:textId="77777777" w:rsidR="007017E8" w:rsidRDefault="007017E8" w:rsidP="00B53DAD">
      <w:pPr>
        <w:spacing w:after="0"/>
        <w:jc w:val="both"/>
        <w:rPr>
          <w:rFonts w:ascii="Arial" w:hAnsi="Arial" w:cs="Arial"/>
          <w:sz w:val="24"/>
          <w:szCs w:val="24"/>
        </w:rPr>
      </w:pPr>
    </w:p>
    <w:p w14:paraId="370771F3" w14:textId="2707F6BC" w:rsidR="00C112E4" w:rsidRDefault="00C112E4" w:rsidP="00B53DAD">
      <w:pPr>
        <w:spacing w:after="0"/>
        <w:jc w:val="both"/>
        <w:rPr>
          <w:rFonts w:ascii="Arial" w:hAnsi="Arial" w:cs="Arial"/>
          <w:sz w:val="24"/>
          <w:szCs w:val="24"/>
        </w:rPr>
      </w:pPr>
      <w:r w:rsidRPr="00B53DAD">
        <w:rPr>
          <w:rFonts w:ascii="Arial" w:hAnsi="Arial" w:cs="Arial"/>
          <w:sz w:val="24"/>
          <w:szCs w:val="24"/>
        </w:rPr>
        <w:t xml:space="preserve">Mediante entrevista por escrito, efectuada a la citada Dirección se informó, en lo correspondiente al proceso de </w:t>
      </w:r>
      <w:r w:rsidRPr="00B53DAD">
        <w:rPr>
          <w:rFonts w:ascii="Arial" w:hAnsi="Arial" w:cs="Arial"/>
          <w:b/>
          <w:sz w:val="24"/>
          <w:szCs w:val="24"/>
        </w:rPr>
        <w:t>identificación</w:t>
      </w:r>
      <w:r w:rsidRPr="00B53DAD">
        <w:rPr>
          <w:rFonts w:ascii="Arial" w:hAnsi="Arial" w:cs="Arial"/>
          <w:sz w:val="24"/>
          <w:szCs w:val="24"/>
        </w:rPr>
        <w:t xml:space="preserve"> de los predios, que se apoyan con la cartografía municipal, misma que se encuentra clasificada por regiones, manzanas y número de lotes, de igual forma, mediante el enlace al sistema de la cartografía del Instituto Nacional del Suelo Sustentable (INSUS), el cual es el encargado de la expropiación del territorio de la localidad de José María Morelos, y con la información proporcionada por las y los propietarios de los predios, se logra la identificación de los inmuebles dentro de los límites municipales.</w:t>
      </w:r>
    </w:p>
    <w:p w14:paraId="77915931" w14:textId="77777777" w:rsidR="00B53DAD" w:rsidRPr="00B53DAD" w:rsidRDefault="00B53DAD" w:rsidP="00B53DAD">
      <w:pPr>
        <w:spacing w:after="0"/>
        <w:jc w:val="both"/>
        <w:rPr>
          <w:rFonts w:ascii="Arial" w:hAnsi="Arial" w:cs="Arial"/>
          <w:sz w:val="24"/>
          <w:szCs w:val="24"/>
        </w:rPr>
      </w:pPr>
    </w:p>
    <w:p w14:paraId="4DDDE2DF" w14:textId="20AEC08F" w:rsidR="00C112E4" w:rsidRDefault="00C112E4" w:rsidP="00B53DAD">
      <w:pPr>
        <w:spacing w:after="0"/>
        <w:jc w:val="both"/>
        <w:rPr>
          <w:rFonts w:ascii="Arial" w:hAnsi="Arial" w:cs="Arial"/>
          <w:sz w:val="24"/>
          <w:szCs w:val="24"/>
        </w:rPr>
      </w:pPr>
      <w:r w:rsidRPr="00B53DAD">
        <w:rPr>
          <w:rFonts w:ascii="Arial" w:hAnsi="Arial" w:cs="Arial"/>
          <w:sz w:val="24"/>
          <w:szCs w:val="24"/>
        </w:rPr>
        <w:t xml:space="preserve">Para el caso del proceso de </w:t>
      </w:r>
      <w:r w:rsidRPr="00B53DAD">
        <w:rPr>
          <w:rFonts w:ascii="Arial" w:hAnsi="Arial" w:cs="Arial"/>
          <w:b/>
          <w:sz w:val="24"/>
          <w:szCs w:val="24"/>
        </w:rPr>
        <w:t>registro</w:t>
      </w:r>
      <w:r w:rsidRPr="00B53DAD">
        <w:rPr>
          <w:rFonts w:ascii="Arial" w:hAnsi="Arial" w:cs="Arial"/>
          <w:sz w:val="24"/>
          <w:szCs w:val="24"/>
        </w:rPr>
        <w:t xml:space="preserve"> catastral, la Dirección de Catastro del H. Ayuntamiento del municipio de José María Morelos, reconocida como Autoridad Catastral Municipal,</w:t>
      </w:r>
      <w:r w:rsidRPr="00B53DAD">
        <w:rPr>
          <w:rStyle w:val="Refdenotaalpie"/>
          <w:rFonts w:ascii="Arial" w:hAnsi="Arial" w:cs="Arial"/>
          <w:sz w:val="24"/>
          <w:szCs w:val="24"/>
        </w:rPr>
        <w:footnoteReference w:id="19"/>
      </w:r>
      <w:r w:rsidRPr="00B53DAD">
        <w:rPr>
          <w:rFonts w:ascii="Arial" w:hAnsi="Arial" w:cs="Arial"/>
          <w:sz w:val="24"/>
          <w:szCs w:val="24"/>
        </w:rPr>
        <w:t xml:space="preserve"> practicará todo tipo de trabajos técnicos relacionados con la identificación y localización de predios mediante su deslinde y mensura y recabar los elementos técnicos, jurídicos, económicos, sociales, estadísticos y demás útiles para su control y registro.</w:t>
      </w:r>
      <w:r w:rsidRPr="00B53DAD">
        <w:rPr>
          <w:rStyle w:val="Refdenotaalpie"/>
          <w:rFonts w:ascii="Arial" w:hAnsi="Arial" w:cs="Arial"/>
          <w:sz w:val="24"/>
          <w:szCs w:val="24"/>
        </w:rPr>
        <w:footnoteReference w:id="20"/>
      </w:r>
    </w:p>
    <w:p w14:paraId="6B1DEACA" w14:textId="77777777" w:rsidR="00B53DAD" w:rsidRPr="00B53DAD" w:rsidRDefault="00B53DAD" w:rsidP="00B53DAD">
      <w:pPr>
        <w:spacing w:after="0"/>
        <w:jc w:val="both"/>
        <w:rPr>
          <w:rFonts w:ascii="Arial" w:hAnsi="Arial" w:cs="Arial"/>
          <w:sz w:val="24"/>
          <w:szCs w:val="24"/>
        </w:rPr>
      </w:pPr>
    </w:p>
    <w:p w14:paraId="6C6668DF" w14:textId="38A5C1BE" w:rsidR="00C112E4" w:rsidRDefault="00C112E4" w:rsidP="00B53DAD">
      <w:pPr>
        <w:spacing w:after="0"/>
        <w:jc w:val="both"/>
        <w:rPr>
          <w:rFonts w:ascii="Arial" w:hAnsi="Arial" w:cs="Arial"/>
          <w:sz w:val="24"/>
          <w:szCs w:val="24"/>
        </w:rPr>
      </w:pPr>
      <w:r w:rsidRPr="00B53DAD">
        <w:rPr>
          <w:rFonts w:ascii="Arial" w:hAnsi="Arial" w:cs="Arial"/>
          <w:sz w:val="24"/>
          <w:szCs w:val="24"/>
        </w:rPr>
        <w:t>Así m</w:t>
      </w:r>
      <w:r w:rsidR="00D63B53" w:rsidRPr="00B53DAD">
        <w:rPr>
          <w:rFonts w:ascii="Arial" w:hAnsi="Arial" w:cs="Arial"/>
          <w:sz w:val="24"/>
          <w:szCs w:val="24"/>
        </w:rPr>
        <w:t>ismo, la Dirección de Catastro M</w:t>
      </w:r>
      <w:r w:rsidRPr="00B53DAD">
        <w:rPr>
          <w:rFonts w:ascii="Arial" w:hAnsi="Arial" w:cs="Arial"/>
          <w:sz w:val="24"/>
          <w:szCs w:val="24"/>
        </w:rPr>
        <w:t>unicipal deberá Integrar y mantener actualizados, los Registros Catastrales, identificando y registrando oportunamente los cambios que se operen en la propiedad inmobiliaria y que alteren los datos que se integran en la cédula catastral, para lo cual verificará la información catastral de los predios, solicitando a las dependencias y organismos federales y estatales, así como a los propietarios o poseedores de predios, los datos, documentos o informes que sean necesarios para integrar o actualizar el catastro municipal; de igual forma, podrá ordenar y practicar visitas domiciliarias para verificar los datos proporcionados en las declaraciones o avisos, así como para obtener la información de las características de los predios y proceder a su registro</w:t>
      </w:r>
      <w:r w:rsidRPr="00B53DAD">
        <w:rPr>
          <w:rStyle w:val="Refdenotaalpie"/>
          <w:rFonts w:ascii="Arial" w:hAnsi="Arial" w:cs="Arial"/>
          <w:sz w:val="24"/>
          <w:szCs w:val="24"/>
        </w:rPr>
        <w:footnoteReference w:id="21"/>
      </w:r>
      <w:r w:rsidRPr="00B53DAD">
        <w:rPr>
          <w:rFonts w:ascii="Arial" w:hAnsi="Arial" w:cs="Arial"/>
          <w:sz w:val="24"/>
          <w:szCs w:val="24"/>
        </w:rPr>
        <w:t>.</w:t>
      </w:r>
    </w:p>
    <w:p w14:paraId="4A0673C2" w14:textId="77777777" w:rsidR="00B53DAD" w:rsidRPr="00B53DAD" w:rsidRDefault="00B53DAD" w:rsidP="00B53DAD">
      <w:pPr>
        <w:spacing w:after="0"/>
        <w:jc w:val="both"/>
        <w:rPr>
          <w:rFonts w:ascii="Arial" w:hAnsi="Arial" w:cs="Arial"/>
          <w:sz w:val="24"/>
          <w:szCs w:val="24"/>
        </w:rPr>
      </w:pPr>
    </w:p>
    <w:p w14:paraId="5105DBBF" w14:textId="77777777" w:rsidR="004C4D50" w:rsidRDefault="00C112E4" w:rsidP="00B53DAD">
      <w:pPr>
        <w:spacing w:after="0"/>
        <w:jc w:val="both"/>
        <w:rPr>
          <w:rFonts w:ascii="Arial" w:hAnsi="Arial" w:cs="Arial"/>
          <w:sz w:val="24"/>
          <w:szCs w:val="24"/>
        </w:rPr>
      </w:pPr>
      <w:r w:rsidRPr="00B53DAD">
        <w:rPr>
          <w:rFonts w:ascii="Arial" w:hAnsi="Arial" w:cs="Arial"/>
          <w:sz w:val="24"/>
          <w:szCs w:val="24"/>
        </w:rPr>
        <w:t>Con respecto al proceso de registro de los bienes inmuebles se informó que, éste</w:t>
      </w:r>
      <w:r w:rsidR="003D1F1E" w:rsidRPr="00B53DAD">
        <w:rPr>
          <w:rFonts w:ascii="Arial" w:hAnsi="Arial" w:cs="Arial"/>
          <w:sz w:val="24"/>
          <w:szCs w:val="24"/>
        </w:rPr>
        <w:t>,</w:t>
      </w:r>
      <w:r w:rsidRPr="00B53DAD">
        <w:rPr>
          <w:rFonts w:ascii="Arial" w:hAnsi="Arial" w:cs="Arial"/>
          <w:sz w:val="24"/>
          <w:szCs w:val="24"/>
        </w:rPr>
        <w:t xml:space="preserve"> inicia su trámite desde la ventanilla de atención, posteriormente, el área jurídica revisa la documentación que entrega el solicitante para el trámite y una vez validada, </w:t>
      </w:r>
    </w:p>
    <w:p w14:paraId="66701FE2" w14:textId="77777777" w:rsidR="004C4D50" w:rsidRDefault="004C4D50" w:rsidP="00B53DAD">
      <w:pPr>
        <w:spacing w:after="0"/>
        <w:jc w:val="both"/>
        <w:rPr>
          <w:rFonts w:ascii="Arial" w:hAnsi="Arial" w:cs="Arial"/>
          <w:sz w:val="24"/>
          <w:szCs w:val="24"/>
        </w:rPr>
      </w:pPr>
    </w:p>
    <w:p w14:paraId="2A8B5EC4" w14:textId="185E51F2" w:rsidR="00C112E4" w:rsidRDefault="00C112E4" w:rsidP="00B53DAD">
      <w:pPr>
        <w:spacing w:after="0"/>
        <w:jc w:val="both"/>
        <w:rPr>
          <w:rFonts w:ascii="Arial" w:hAnsi="Arial" w:cs="Arial"/>
          <w:sz w:val="24"/>
          <w:szCs w:val="24"/>
        </w:rPr>
      </w:pPr>
      <w:r w:rsidRPr="00B53DAD">
        <w:rPr>
          <w:rFonts w:ascii="Arial" w:hAnsi="Arial" w:cs="Arial"/>
          <w:sz w:val="24"/>
          <w:szCs w:val="24"/>
        </w:rPr>
        <w:lastRenderedPageBreak/>
        <w:t>el área técnica y cartográfica ubica el predio dentro de la cartografía para su incorporación al Padrón Catastral y Cartográfico respectivamente, por úl</w:t>
      </w:r>
      <w:r w:rsidR="003D1F1E" w:rsidRPr="00B53DAD">
        <w:rPr>
          <w:rFonts w:ascii="Arial" w:hAnsi="Arial" w:cs="Arial"/>
          <w:sz w:val="24"/>
          <w:szCs w:val="24"/>
        </w:rPr>
        <w:t>timo, la Dirección de Catastro M</w:t>
      </w:r>
      <w:r w:rsidRPr="00B53DAD">
        <w:rPr>
          <w:rFonts w:ascii="Arial" w:hAnsi="Arial" w:cs="Arial"/>
          <w:sz w:val="24"/>
          <w:szCs w:val="24"/>
        </w:rPr>
        <w:t>unicipal autoriza y finaliza el trámite con la entrega del documento correspondiente al servicio solicitado.</w:t>
      </w:r>
    </w:p>
    <w:p w14:paraId="7FCE6369" w14:textId="77777777" w:rsidR="00B53DAD" w:rsidRPr="001219EF" w:rsidRDefault="00B53DAD" w:rsidP="00B53DAD">
      <w:pPr>
        <w:spacing w:after="0"/>
        <w:jc w:val="both"/>
        <w:rPr>
          <w:rFonts w:ascii="Arial" w:hAnsi="Arial" w:cs="Arial"/>
          <w:sz w:val="28"/>
          <w:szCs w:val="24"/>
          <w:highlight w:val="cyan"/>
        </w:rPr>
      </w:pPr>
    </w:p>
    <w:p w14:paraId="291038CD" w14:textId="2F5A5AF2" w:rsidR="00C112E4" w:rsidRDefault="00C112E4" w:rsidP="00B53DAD">
      <w:pPr>
        <w:spacing w:after="0"/>
        <w:jc w:val="both"/>
        <w:rPr>
          <w:rFonts w:ascii="Arial" w:hAnsi="Arial" w:cs="Arial"/>
          <w:sz w:val="24"/>
          <w:szCs w:val="24"/>
        </w:rPr>
      </w:pPr>
      <w:r w:rsidRPr="00B53DAD">
        <w:rPr>
          <w:rFonts w:ascii="Arial" w:hAnsi="Arial" w:cs="Arial"/>
          <w:sz w:val="24"/>
          <w:szCs w:val="24"/>
        </w:rPr>
        <w:t>En relación al proceso de la valuación catastral, la normatividad estatal señala que éste</w:t>
      </w:r>
      <w:r w:rsidR="003D1F1E" w:rsidRPr="00B53DAD">
        <w:rPr>
          <w:rFonts w:ascii="Arial" w:hAnsi="Arial" w:cs="Arial"/>
          <w:sz w:val="24"/>
          <w:szCs w:val="24"/>
        </w:rPr>
        <w:t>,</w:t>
      </w:r>
      <w:r w:rsidRPr="00B53DAD">
        <w:rPr>
          <w:rFonts w:ascii="Arial" w:hAnsi="Arial" w:cs="Arial"/>
          <w:sz w:val="24"/>
          <w:szCs w:val="24"/>
        </w:rPr>
        <w:t xml:space="preserve"> tiene por objeto asignar un valor determinado a los bienes inmuebles ubicados dentro del territorio del Estado y se regirá de conformidad con los preceptos de la Ley de Catastro del Estado de Quintana Roo y su Reglamento y servirán de base para todos los fines fiscales-catastrales en relación a la propiedad raíz. Así mismo, señala que la Autoridad Catastral Municipal se encargará de hacer la valuación de todos los predios ubicados en su circunscripción territorial, la cual tendrá una vigencia anual o cuando fuesen afectados por cualquier factor que modifique sus características originales</w:t>
      </w:r>
      <w:r w:rsidRPr="00B53DAD">
        <w:rPr>
          <w:rStyle w:val="Refdenotaalpie"/>
          <w:rFonts w:ascii="Arial" w:hAnsi="Arial" w:cs="Arial"/>
          <w:sz w:val="24"/>
          <w:szCs w:val="24"/>
        </w:rPr>
        <w:footnoteReference w:id="22"/>
      </w:r>
      <w:r w:rsidRPr="00B53DAD">
        <w:rPr>
          <w:rFonts w:ascii="Arial" w:hAnsi="Arial" w:cs="Arial"/>
          <w:sz w:val="24"/>
          <w:szCs w:val="24"/>
        </w:rPr>
        <w:t>.</w:t>
      </w:r>
    </w:p>
    <w:p w14:paraId="385FC843" w14:textId="77777777" w:rsidR="00B53DAD" w:rsidRPr="001219EF" w:rsidRDefault="00B53DAD" w:rsidP="00B53DAD">
      <w:pPr>
        <w:spacing w:after="0"/>
        <w:jc w:val="both"/>
        <w:rPr>
          <w:rFonts w:ascii="Arial" w:hAnsi="Arial" w:cs="Arial"/>
          <w:sz w:val="28"/>
          <w:szCs w:val="24"/>
        </w:rPr>
      </w:pPr>
    </w:p>
    <w:p w14:paraId="70C6AF91" w14:textId="4B6A2B90" w:rsidR="00C112E4" w:rsidRDefault="00C112E4" w:rsidP="00B53DAD">
      <w:pPr>
        <w:spacing w:after="0"/>
        <w:jc w:val="both"/>
        <w:rPr>
          <w:rFonts w:ascii="Arial" w:hAnsi="Arial" w:cs="Arial"/>
          <w:sz w:val="24"/>
          <w:szCs w:val="24"/>
        </w:rPr>
      </w:pPr>
      <w:r w:rsidRPr="00B53DAD">
        <w:rPr>
          <w:rFonts w:ascii="Arial" w:hAnsi="Arial" w:cs="Arial"/>
          <w:sz w:val="24"/>
          <w:szCs w:val="24"/>
        </w:rPr>
        <w:t xml:space="preserve">Se informó que, este proceso de </w:t>
      </w:r>
      <w:r w:rsidRPr="00B53DAD">
        <w:rPr>
          <w:rFonts w:ascii="Arial" w:hAnsi="Arial" w:cs="Arial"/>
          <w:b/>
          <w:sz w:val="24"/>
          <w:szCs w:val="24"/>
        </w:rPr>
        <w:t>valuación</w:t>
      </w:r>
      <w:r w:rsidRPr="00B53DAD">
        <w:rPr>
          <w:rFonts w:ascii="Arial" w:hAnsi="Arial" w:cs="Arial"/>
          <w:sz w:val="24"/>
          <w:szCs w:val="24"/>
        </w:rPr>
        <w:t xml:space="preserve"> catastral, se realiza, en primera instancia, ubicando los bienes inmuebles dentro de las cartografías municipal y del INSUS, así como también haciendo uso de la denominada cartografía de zonas homogéneas, la cual contiene el valor por metro cuadrado de los predios. Una vez realizado este procedimiento, se procede a efectuar el cálculo para determinar el valor catastral mediante la siguiente operación matemática:</w:t>
      </w:r>
    </w:p>
    <w:p w14:paraId="43160403" w14:textId="77777777" w:rsidR="00B53DAD" w:rsidRPr="00B53DAD" w:rsidRDefault="00B53DAD" w:rsidP="00B53DAD">
      <w:pPr>
        <w:spacing w:after="0"/>
        <w:jc w:val="both"/>
        <w:rPr>
          <w:rFonts w:ascii="Arial" w:hAnsi="Arial" w:cs="Arial"/>
          <w:sz w:val="24"/>
          <w:szCs w:val="24"/>
        </w:rPr>
      </w:pPr>
    </w:p>
    <w:p w14:paraId="6ABD00EE" w14:textId="31F31D10" w:rsidR="00C112E4" w:rsidRDefault="00C112E4" w:rsidP="00B53DAD">
      <w:pPr>
        <w:spacing w:after="0"/>
        <w:jc w:val="center"/>
        <w:rPr>
          <w:rFonts w:ascii="Arial" w:hAnsi="Arial" w:cs="Arial"/>
          <w:color w:val="244061" w:themeColor="accent1" w:themeShade="80"/>
          <w:sz w:val="24"/>
          <w:szCs w:val="24"/>
        </w:rPr>
      </w:pPr>
      <w:r w:rsidRPr="00B53DAD">
        <w:rPr>
          <w:rFonts w:ascii="Arial" w:hAnsi="Arial" w:cs="Arial"/>
          <w:color w:val="244061" w:themeColor="accent1" w:themeShade="80"/>
          <w:sz w:val="24"/>
          <w:szCs w:val="24"/>
        </w:rPr>
        <w:t>Superficie m2     X      Valor de la Zona Homogénea     =    Valor Catastral</w:t>
      </w:r>
    </w:p>
    <w:p w14:paraId="56AEC714" w14:textId="77777777" w:rsidR="00B53DAD" w:rsidRPr="00B53DAD" w:rsidRDefault="00B53DAD" w:rsidP="00B53DAD">
      <w:pPr>
        <w:spacing w:after="0"/>
        <w:jc w:val="center"/>
        <w:rPr>
          <w:rFonts w:ascii="Arial" w:hAnsi="Arial" w:cs="Arial"/>
          <w:color w:val="244061" w:themeColor="accent1" w:themeShade="80"/>
          <w:sz w:val="24"/>
          <w:szCs w:val="24"/>
        </w:rPr>
      </w:pPr>
    </w:p>
    <w:p w14:paraId="245EA368" w14:textId="77777777" w:rsidR="004C4D50" w:rsidRDefault="00C112E4" w:rsidP="00B53DAD">
      <w:pPr>
        <w:spacing w:after="0"/>
        <w:jc w:val="both"/>
        <w:rPr>
          <w:rFonts w:ascii="Arial" w:hAnsi="Arial" w:cs="Arial"/>
          <w:sz w:val="24"/>
          <w:szCs w:val="24"/>
        </w:rPr>
      </w:pPr>
      <w:r w:rsidRPr="00B53DAD">
        <w:rPr>
          <w:rFonts w:ascii="Arial" w:hAnsi="Arial" w:cs="Arial"/>
          <w:sz w:val="24"/>
          <w:szCs w:val="24"/>
        </w:rPr>
        <w:t>Como parte de una transformación del Catastro municipal y de acuerdo a las necesidades del Gobierno del Estado para el ordenamiento y la planeación territorial, en coordinación con el Instituto Geográfico Catastral del Estado de Quintana Roo (IGECE), se instrumentó un convenio de colaboración entre ellos, cuya vigencia comprende un periodo del 16 octubre de 2019 al 29 de septiembre de 2021, con el objeto de establecer los términos y condiciones para llevar a</w:t>
      </w:r>
      <w:r w:rsidR="003D1F1E" w:rsidRPr="00B53DAD">
        <w:rPr>
          <w:rFonts w:ascii="Arial" w:hAnsi="Arial" w:cs="Arial"/>
          <w:sz w:val="24"/>
          <w:szCs w:val="24"/>
        </w:rPr>
        <w:t xml:space="preserve"> </w:t>
      </w:r>
      <w:r w:rsidRPr="00B53DAD">
        <w:rPr>
          <w:rFonts w:ascii="Arial" w:hAnsi="Arial" w:cs="Arial"/>
          <w:sz w:val="24"/>
          <w:szCs w:val="24"/>
        </w:rPr>
        <w:t xml:space="preserve">cabo asesoría técnica catastral y el intercambio, uso y aprovechamiento de la información catastral y sistemas con que cuenta el Gobierno del Estado. Los productos resultados de las acciones que se realicen formarán parte del Padrón Catastral del </w:t>
      </w:r>
    </w:p>
    <w:p w14:paraId="0BC5B552" w14:textId="30A05DDE" w:rsidR="00C112E4" w:rsidRDefault="00C112E4" w:rsidP="00B53DAD">
      <w:pPr>
        <w:spacing w:after="0"/>
        <w:jc w:val="both"/>
        <w:rPr>
          <w:rFonts w:ascii="Arial" w:hAnsi="Arial" w:cs="Arial"/>
          <w:sz w:val="24"/>
          <w:szCs w:val="24"/>
        </w:rPr>
      </w:pPr>
      <w:r w:rsidRPr="00B53DAD">
        <w:rPr>
          <w:rFonts w:ascii="Arial" w:hAnsi="Arial" w:cs="Arial"/>
          <w:sz w:val="24"/>
          <w:szCs w:val="24"/>
        </w:rPr>
        <w:lastRenderedPageBreak/>
        <w:t>municipio de José María Morelos que administra el Ayuntamiento y del Sistema Estatal de Información Catastral los cuales, podrán ser utilizados en atención a sus atribuciones.</w:t>
      </w:r>
    </w:p>
    <w:p w14:paraId="631160E1" w14:textId="77777777" w:rsidR="00B53DAD" w:rsidRPr="001219EF" w:rsidRDefault="00B53DAD" w:rsidP="00B53DAD">
      <w:pPr>
        <w:spacing w:after="0"/>
        <w:jc w:val="both"/>
        <w:rPr>
          <w:rFonts w:ascii="Arial" w:hAnsi="Arial" w:cs="Arial"/>
          <w:sz w:val="28"/>
          <w:szCs w:val="24"/>
        </w:rPr>
      </w:pPr>
    </w:p>
    <w:p w14:paraId="6BB4246C" w14:textId="6C554D79" w:rsidR="00C112E4" w:rsidRDefault="00C112E4" w:rsidP="00B53DAD">
      <w:pPr>
        <w:spacing w:after="0"/>
        <w:jc w:val="both"/>
        <w:rPr>
          <w:rFonts w:ascii="Arial" w:hAnsi="Arial" w:cs="Arial"/>
          <w:sz w:val="24"/>
          <w:szCs w:val="24"/>
        </w:rPr>
      </w:pPr>
      <w:r w:rsidRPr="00B53DAD">
        <w:rPr>
          <w:rFonts w:ascii="Arial" w:hAnsi="Arial" w:cs="Arial"/>
          <w:sz w:val="24"/>
          <w:szCs w:val="24"/>
        </w:rPr>
        <w:t>Como efecto del convenio realizado con el IGECE, se informó sobre las acciones que coadyuvaron al mejoramiento de los procesos catastrales en el municipio de José María Morelos, las cuales permitieron la generación de la cartografía catastral, la actualización y homologación de datos catastrales para su incorporación a la Plataforma Estatal de Información Catastral y Registral y el fortalecimiento de la vinculación entre estado y municipio, en la atención de los trámites catastrales, estudio de valores y cartografía actualizada, de acuerdo a lo señalado en el oficio número SEFIPLAN/IGECE/DG/DT/0077/II/21 de fecha 25 de febrero de 2021, emitido por el IGECE, con el que se hace del conocimiento a la Presidenta Municipal de José María Morelos, sobre los avances de las actividades realizadas en coordinación con el municipio.</w:t>
      </w:r>
    </w:p>
    <w:p w14:paraId="1F8A1E9C" w14:textId="77777777" w:rsidR="00B53DAD" w:rsidRPr="001219EF" w:rsidRDefault="00B53DAD" w:rsidP="00B53DAD">
      <w:pPr>
        <w:spacing w:after="0"/>
        <w:jc w:val="both"/>
        <w:rPr>
          <w:rFonts w:ascii="Arial" w:hAnsi="Arial" w:cs="Arial"/>
          <w:sz w:val="28"/>
          <w:szCs w:val="24"/>
        </w:rPr>
      </w:pPr>
    </w:p>
    <w:p w14:paraId="2FAE2B60" w14:textId="2FA19FE9" w:rsidR="00C112E4" w:rsidRDefault="00C112E4" w:rsidP="00B53DAD">
      <w:pPr>
        <w:spacing w:after="0"/>
        <w:jc w:val="both"/>
        <w:rPr>
          <w:rFonts w:ascii="Arial" w:hAnsi="Arial" w:cs="Arial"/>
          <w:sz w:val="24"/>
          <w:szCs w:val="24"/>
        </w:rPr>
      </w:pPr>
      <w:r w:rsidRPr="00B53DAD">
        <w:rPr>
          <w:rFonts w:ascii="Arial" w:hAnsi="Arial" w:cs="Arial"/>
          <w:sz w:val="24"/>
          <w:szCs w:val="24"/>
        </w:rPr>
        <w:t>Entre dichas acciones informadas se encontraron:</w:t>
      </w:r>
    </w:p>
    <w:p w14:paraId="66807067" w14:textId="77777777" w:rsidR="00B53DAD" w:rsidRPr="00B53DAD" w:rsidRDefault="00B53DAD" w:rsidP="00B53DAD">
      <w:pPr>
        <w:spacing w:after="0"/>
        <w:jc w:val="both"/>
        <w:rPr>
          <w:rFonts w:ascii="Arial" w:hAnsi="Arial" w:cs="Arial"/>
          <w:sz w:val="24"/>
          <w:szCs w:val="24"/>
        </w:rPr>
      </w:pPr>
    </w:p>
    <w:p w14:paraId="47C2C0BD" w14:textId="33AD7ADC" w:rsidR="00C112E4" w:rsidRDefault="00C112E4" w:rsidP="00B53DAD">
      <w:pPr>
        <w:pStyle w:val="Prrafodelista"/>
        <w:numPr>
          <w:ilvl w:val="0"/>
          <w:numId w:val="36"/>
        </w:numPr>
        <w:spacing w:after="0"/>
        <w:jc w:val="both"/>
        <w:rPr>
          <w:rFonts w:ascii="Arial" w:hAnsi="Arial" w:cs="Arial"/>
          <w:sz w:val="24"/>
          <w:szCs w:val="24"/>
        </w:rPr>
      </w:pPr>
      <w:r w:rsidRPr="00B53DAD">
        <w:rPr>
          <w:rFonts w:ascii="Arial" w:hAnsi="Arial" w:cs="Arial"/>
          <w:sz w:val="24"/>
          <w:szCs w:val="24"/>
        </w:rPr>
        <w:t xml:space="preserve">La aplicación de instrumentos técnicos y tecnológicos para la </w:t>
      </w:r>
      <w:r w:rsidRPr="00B53DAD">
        <w:rPr>
          <w:rFonts w:ascii="Arial" w:hAnsi="Arial" w:cs="Arial"/>
          <w:b/>
          <w:sz w:val="24"/>
          <w:szCs w:val="24"/>
        </w:rPr>
        <w:t>identificación de los predios</w:t>
      </w:r>
      <w:r w:rsidRPr="00B53DAD">
        <w:rPr>
          <w:rFonts w:ascii="Arial" w:hAnsi="Arial" w:cs="Arial"/>
          <w:sz w:val="24"/>
          <w:szCs w:val="24"/>
        </w:rPr>
        <w:t xml:space="preserve">, consistentes en la realización de vuelos fotogramétricos, ampliación de la red geodésica pasiva estatal, contando con dos mojoneras en la localidad de José María Morelos </w:t>
      </w:r>
      <w:r w:rsidR="003D1F1E" w:rsidRPr="00B53DAD">
        <w:rPr>
          <w:rFonts w:ascii="Arial" w:hAnsi="Arial" w:cs="Arial"/>
          <w:sz w:val="24"/>
          <w:szCs w:val="24"/>
        </w:rPr>
        <w:t xml:space="preserve">y dos en la localidad de </w:t>
      </w:r>
      <w:proofErr w:type="spellStart"/>
      <w:r w:rsidR="003D1F1E" w:rsidRPr="00B53DAD">
        <w:rPr>
          <w:rFonts w:ascii="Arial" w:hAnsi="Arial" w:cs="Arial"/>
          <w:sz w:val="24"/>
          <w:szCs w:val="24"/>
        </w:rPr>
        <w:t>Dziuché</w:t>
      </w:r>
      <w:proofErr w:type="spellEnd"/>
      <w:r w:rsidRPr="00B53DAD">
        <w:rPr>
          <w:rFonts w:ascii="Arial" w:hAnsi="Arial" w:cs="Arial"/>
          <w:sz w:val="24"/>
          <w:szCs w:val="24"/>
        </w:rPr>
        <w:t>, así como la verificación de la lectura actualizada de 10 plantas geodésicas existentes pertenecientes al Instituto Nacional de Estadística y Geografía (INEGI).</w:t>
      </w:r>
    </w:p>
    <w:p w14:paraId="22AB938B" w14:textId="77777777" w:rsidR="007017E8" w:rsidRPr="00B53DAD" w:rsidRDefault="007017E8" w:rsidP="007017E8">
      <w:pPr>
        <w:pStyle w:val="Prrafodelista"/>
        <w:spacing w:after="0"/>
        <w:ind w:left="360"/>
        <w:jc w:val="both"/>
        <w:rPr>
          <w:rFonts w:ascii="Arial" w:hAnsi="Arial" w:cs="Arial"/>
          <w:sz w:val="24"/>
          <w:szCs w:val="24"/>
        </w:rPr>
      </w:pPr>
    </w:p>
    <w:p w14:paraId="1568FBB6" w14:textId="5DC7991D" w:rsidR="00C112E4" w:rsidRDefault="00C112E4" w:rsidP="00B53DAD">
      <w:pPr>
        <w:pStyle w:val="Prrafodelista"/>
        <w:numPr>
          <w:ilvl w:val="0"/>
          <w:numId w:val="36"/>
        </w:numPr>
        <w:spacing w:after="0"/>
        <w:jc w:val="both"/>
        <w:rPr>
          <w:rFonts w:ascii="Arial" w:hAnsi="Arial" w:cs="Arial"/>
          <w:sz w:val="24"/>
          <w:szCs w:val="24"/>
        </w:rPr>
      </w:pPr>
      <w:r w:rsidRPr="00B53DAD">
        <w:rPr>
          <w:rFonts w:ascii="Arial" w:hAnsi="Arial" w:cs="Arial"/>
          <w:sz w:val="24"/>
          <w:szCs w:val="24"/>
        </w:rPr>
        <w:t xml:space="preserve">Para el </w:t>
      </w:r>
      <w:r w:rsidRPr="00B53DAD">
        <w:rPr>
          <w:rFonts w:ascii="Arial" w:hAnsi="Arial" w:cs="Arial"/>
          <w:b/>
          <w:sz w:val="24"/>
          <w:szCs w:val="24"/>
        </w:rPr>
        <w:t xml:space="preserve">registro </w:t>
      </w:r>
      <w:r w:rsidRPr="00B53DAD">
        <w:rPr>
          <w:rFonts w:ascii="Arial" w:hAnsi="Arial" w:cs="Arial"/>
          <w:sz w:val="24"/>
          <w:szCs w:val="24"/>
        </w:rPr>
        <w:t>de la información catastral, se identificó la instalación de un Sistema Integral de Gestión Catastral y Ordenamiento Territorial (SIGOT) con seis trámites homologados el cual, para su manejo, se capacitó al person</w:t>
      </w:r>
      <w:r w:rsidR="003D1F1E" w:rsidRPr="00B53DAD">
        <w:rPr>
          <w:rFonts w:ascii="Arial" w:hAnsi="Arial" w:cs="Arial"/>
          <w:sz w:val="24"/>
          <w:szCs w:val="24"/>
        </w:rPr>
        <w:t>al de la Dirección de Catastro M</w:t>
      </w:r>
      <w:r w:rsidRPr="00B53DAD">
        <w:rPr>
          <w:rFonts w:ascii="Arial" w:hAnsi="Arial" w:cs="Arial"/>
          <w:sz w:val="24"/>
          <w:szCs w:val="24"/>
        </w:rPr>
        <w:t xml:space="preserve">unicipal y Direcciones a fines en el software libre </w:t>
      </w:r>
      <w:proofErr w:type="spellStart"/>
      <w:r w:rsidRPr="00B53DAD">
        <w:rPr>
          <w:rFonts w:ascii="Arial" w:hAnsi="Arial" w:cs="Arial"/>
          <w:sz w:val="24"/>
          <w:szCs w:val="24"/>
        </w:rPr>
        <w:t>Qgis</w:t>
      </w:r>
      <w:proofErr w:type="spellEnd"/>
      <w:r w:rsidRPr="00B53DAD">
        <w:rPr>
          <w:rFonts w:ascii="Arial" w:hAnsi="Arial" w:cs="Arial"/>
          <w:sz w:val="24"/>
          <w:szCs w:val="24"/>
        </w:rPr>
        <w:t>, modalidad básica, para el uso y manejo de la cartografía de manera remota.</w:t>
      </w:r>
    </w:p>
    <w:p w14:paraId="01E1158C" w14:textId="77777777" w:rsidR="007017E8" w:rsidRPr="007017E8" w:rsidRDefault="007017E8" w:rsidP="007017E8">
      <w:pPr>
        <w:pStyle w:val="Prrafodelista"/>
        <w:rPr>
          <w:rFonts w:ascii="Arial" w:hAnsi="Arial" w:cs="Arial"/>
          <w:sz w:val="24"/>
          <w:szCs w:val="24"/>
        </w:rPr>
      </w:pPr>
    </w:p>
    <w:p w14:paraId="778D41EA" w14:textId="77777777" w:rsidR="00C112E4" w:rsidRPr="00B53DAD" w:rsidRDefault="00C112E4" w:rsidP="00B53DAD">
      <w:pPr>
        <w:pStyle w:val="Prrafodelista"/>
        <w:numPr>
          <w:ilvl w:val="0"/>
          <w:numId w:val="36"/>
        </w:numPr>
        <w:spacing w:after="0"/>
        <w:jc w:val="both"/>
        <w:rPr>
          <w:rFonts w:ascii="Arial" w:hAnsi="Arial" w:cs="Arial"/>
          <w:sz w:val="24"/>
          <w:szCs w:val="24"/>
        </w:rPr>
      </w:pPr>
      <w:r w:rsidRPr="00B53DAD">
        <w:rPr>
          <w:rFonts w:ascii="Arial" w:hAnsi="Arial" w:cs="Arial"/>
          <w:sz w:val="24"/>
          <w:szCs w:val="24"/>
        </w:rPr>
        <w:t xml:space="preserve">En lo correspondiente a la </w:t>
      </w:r>
      <w:r w:rsidRPr="00B53DAD">
        <w:rPr>
          <w:rFonts w:ascii="Arial" w:hAnsi="Arial" w:cs="Arial"/>
          <w:b/>
          <w:sz w:val="24"/>
          <w:szCs w:val="24"/>
        </w:rPr>
        <w:t>valuación catastral,</w:t>
      </w:r>
      <w:r w:rsidRPr="00B53DAD">
        <w:rPr>
          <w:rFonts w:ascii="Arial" w:hAnsi="Arial" w:cs="Arial"/>
          <w:sz w:val="24"/>
          <w:szCs w:val="24"/>
        </w:rPr>
        <w:t xml:space="preserve"> se señala la realización de la zonificación homogénea de valor en base al estudio de mercado dentro del municipio.</w:t>
      </w:r>
    </w:p>
    <w:p w14:paraId="3911846F" w14:textId="1ABFECCA" w:rsidR="00C112E4" w:rsidRDefault="00C112E4" w:rsidP="00B53DAD">
      <w:pPr>
        <w:spacing w:after="0"/>
        <w:jc w:val="both"/>
        <w:rPr>
          <w:rFonts w:ascii="Arial" w:hAnsi="Arial" w:cs="Arial"/>
          <w:sz w:val="24"/>
          <w:szCs w:val="24"/>
        </w:rPr>
      </w:pPr>
    </w:p>
    <w:p w14:paraId="64708BED" w14:textId="77777777" w:rsidR="00347AE0" w:rsidRPr="001219EF" w:rsidRDefault="00347AE0" w:rsidP="00B53DAD">
      <w:pPr>
        <w:autoSpaceDE w:val="0"/>
        <w:autoSpaceDN w:val="0"/>
        <w:adjustRightInd w:val="0"/>
        <w:spacing w:after="0"/>
        <w:jc w:val="both"/>
        <w:rPr>
          <w:rFonts w:ascii="Arial" w:eastAsia="Times New Roman" w:hAnsi="Arial" w:cs="Arial"/>
          <w:bCs/>
          <w:sz w:val="28"/>
          <w:szCs w:val="24"/>
          <w:lang w:eastAsia="es-ES"/>
        </w:rPr>
      </w:pPr>
    </w:p>
    <w:p w14:paraId="2C8F70CB" w14:textId="77777777" w:rsidR="00C5768F" w:rsidRPr="007017E8" w:rsidRDefault="00C5768F" w:rsidP="00B53DAD">
      <w:pPr>
        <w:autoSpaceDE w:val="0"/>
        <w:autoSpaceDN w:val="0"/>
        <w:adjustRightInd w:val="0"/>
        <w:spacing w:after="0"/>
        <w:jc w:val="both"/>
        <w:rPr>
          <w:rFonts w:ascii="Arial" w:eastAsia="Times New Roman" w:hAnsi="Arial" w:cs="Arial"/>
          <w:bCs/>
          <w:sz w:val="24"/>
          <w:szCs w:val="24"/>
          <w:lang w:eastAsia="es-ES"/>
        </w:rPr>
      </w:pPr>
      <w:r w:rsidRPr="007017E8">
        <w:rPr>
          <w:rFonts w:ascii="Arial" w:eastAsia="Times New Roman" w:hAnsi="Arial" w:cs="Arial"/>
          <w:bCs/>
          <w:sz w:val="24"/>
          <w:szCs w:val="24"/>
          <w:lang w:eastAsia="es-ES"/>
        </w:rPr>
        <w:t xml:space="preserve">Derivado del análisis anterior se determinó la siguiente observación: </w:t>
      </w:r>
    </w:p>
    <w:p w14:paraId="346A0990" w14:textId="53080E09" w:rsidR="00C5768F" w:rsidRPr="001219EF" w:rsidRDefault="00C5768F" w:rsidP="00B53DAD">
      <w:pPr>
        <w:spacing w:after="0"/>
        <w:jc w:val="both"/>
        <w:rPr>
          <w:rFonts w:ascii="Arial" w:hAnsi="Arial" w:cs="Arial"/>
          <w:sz w:val="28"/>
          <w:szCs w:val="24"/>
        </w:rPr>
      </w:pPr>
    </w:p>
    <w:p w14:paraId="770F5398" w14:textId="40CF5E3E" w:rsidR="00C5768F" w:rsidRPr="00B53DAD" w:rsidRDefault="00C5768F" w:rsidP="00B53DAD">
      <w:pPr>
        <w:spacing w:after="0"/>
        <w:ind w:left="284" w:hanging="284"/>
        <w:jc w:val="both"/>
        <w:rPr>
          <w:rFonts w:ascii="Arial" w:hAnsi="Arial" w:cs="Arial"/>
          <w:sz w:val="24"/>
          <w:szCs w:val="24"/>
        </w:rPr>
      </w:pPr>
      <w:r w:rsidRPr="00B53DAD">
        <w:rPr>
          <w:rFonts w:ascii="Arial" w:hAnsi="Arial" w:cs="Arial"/>
          <w:b/>
          <w:sz w:val="24"/>
          <w:szCs w:val="24"/>
        </w:rPr>
        <w:t>1.</w:t>
      </w:r>
      <w:r w:rsidRPr="00B53DAD">
        <w:rPr>
          <w:rFonts w:ascii="Arial" w:hAnsi="Arial" w:cs="Arial"/>
          <w:sz w:val="24"/>
          <w:szCs w:val="24"/>
        </w:rPr>
        <w:t xml:space="preserve"> La Dirección de Catastro </w:t>
      </w:r>
      <w:r w:rsidR="003D1F1E" w:rsidRPr="00B53DAD">
        <w:rPr>
          <w:rFonts w:ascii="Arial" w:hAnsi="Arial" w:cs="Arial"/>
          <w:sz w:val="24"/>
          <w:szCs w:val="24"/>
        </w:rPr>
        <w:t>M</w:t>
      </w:r>
      <w:r w:rsidRPr="00B53DAD">
        <w:rPr>
          <w:rFonts w:ascii="Arial" w:hAnsi="Arial" w:cs="Arial"/>
          <w:sz w:val="24"/>
          <w:szCs w:val="24"/>
        </w:rPr>
        <w:t>unicipal, ha implementado acciones y gestiones para el fortalecimiento de las operaciones catastrales relacionadas con la identificación, registro y valuación de los bienes inmuebles, en cumplimiento de lo establecido en la Ley de Catastro del Estado de Quintana Roo, sin embargo, se identificó la falta de evidencia suficiente y competente de las acciones informadas que coadyuvaron al mejoramiento de los procesos catastrales en el municipio de José María Morelos durante el ejercicio fiscal 2020, como resultado del convenio de coordinación firmado con el IGECE, que permita verificar los avances y logros realizados en dichos procesos.</w:t>
      </w:r>
    </w:p>
    <w:p w14:paraId="6D8A65E1" w14:textId="71E66156" w:rsidR="00226CE9" w:rsidRPr="001219EF" w:rsidRDefault="00226CE9" w:rsidP="00B53DAD">
      <w:pPr>
        <w:pStyle w:val="Ttulo2"/>
        <w:spacing w:before="0"/>
        <w:jc w:val="both"/>
        <w:rPr>
          <w:rFonts w:cs="Arial"/>
          <w:sz w:val="28"/>
          <w:szCs w:val="24"/>
        </w:rPr>
      </w:pPr>
      <w:bookmarkStart w:id="13" w:name="_Toc11413513"/>
    </w:p>
    <w:p w14:paraId="5461C202" w14:textId="4C7A6AD6" w:rsidR="00D94728" w:rsidRPr="00B53DAD" w:rsidRDefault="00D94728" w:rsidP="00D94728">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455CA79C" w14:textId="77777777" w:rsidR="00D94728" w:rsidRPr="00B53DAD" w:rsidRDefault="00D94728" w:rsidP="00D94728">
      <w:pPr>
        <w:spacing w:after="0"/>
        <w:jc w:val="both"/>
        <w:rPr>
          <w:rFonts w:ascii="Arial" w:eastAsia="Times New Roman" w:hAnsi="Arial" w:cs="Arial"/>
          <w:sz w:val="24"/>
          <w:szCs w:val="24"/>
          <w:lang w:eastAsia="es-ES"/>
        </w:rPr>
      </w:pPr>
    </w:p>
    <w:p w14:paraId="0E96E032" w14:textId="77777777" w:rsidR="00D94728" w:rsidRPr="00B53DAD" w:rsidRDefault="00D94728" w:rsidP="00D94728">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4D238D71" w14:textId="77777777" w:rsidR="00D94728" w:rsidRPr="00B53DAD" w:rsidRDefault="00D94728" w:rsidP="00D94728">
      <w:pPr>
        <w:spacing w:after="0"/>
        <w:jc w:val="both"/>
        <w:rPr>
          <w:rFonts w:ascii="Arial" w:hAnsi="Arial" w:cs="Arial"/>
          <w:sz w:val="24"/>
          <w:szCs w:val="24"/>
        </w:rPr>
      </w:pPr>
    </w:p>
    <w:p w14:paraId="67F6197D" w14:textId="77777777" w:rsidR="00D94728" w:rsidRPr="00B53DAD" w:rsidRDefault="00D94728" w:rsidP="00D94728">
      <w:pPr>
        <w:spacing w:after="0"/>
        <w:jc w:val="both"/>
        <w:rPr>
          <w:rFonts w:ascii="Arial" w:eastAsia="Times New Roman" w:hAnsi="Arial" w:cs="Arial"/>
          <w:b/>
          <w:bCs/>
          <w:iCs/>
          <w:sz w:val="24"/>
          <w:szCs w:val="24"/>
          <w:lang w:eastAsia="es-ES"/>
        </w:rPr>
      </w:pPr>
      <w:r w:rsidRPr="00831BC1">
        <w:rPr>
          <w:rFonts w:ascii="Arial" w:eastAsia="Times New Roman" w:hAnsi="Arial" w:cs="Arial"/>
          <w:b/>
          <w:bCs/>
          <w:iCs/>
          <w:sz w:val="24"/>
          <w:szCs w:val="24"/>
          <w:lang w:eastAsia="es-ES"/>
        </w:rPr>
        <w:t>Para la observación 1</w:t>
      </w:r>
    </w:p>
    <w:p w14:paraId="673CD0C3" w14:textId="77777777" w:rsidR="00D94728" w:rsidRPr="00B53DAD" w:rsidRDefault="00D94728" w:rsidP="00D94728">
      <w:pPr>
        <w:spacing w:after="0"/>
        <w:jc w:val="both"/>
        <w:rPr>
          <w:rFonts w:ascii="Arial" w:eastAsia="Times New Roman" w:hAnsi="Arial" w:cs="Arial"/>
          <w:b/>
          <w:bCs/>
          <w:iCs/>
          <w:sz w:val="24"/>
          <w:szCs w:val="24"/>
          <w:lang w:eastAsia="es-ES"/>
        </w:rPr>
      </w:pPr>
    </w:p>
    <w:p w14:paraId="2321A873" w14:textId="5F93FDF2" w:rsidR="00D94728" w:rsidRPr="00B53DAD" w:rsidRDefault="00831BC1" w:rsidP="00D94728">
      <w:pPr>
        <w:spacing w:after="0"/>
        <w:jc w:val="both"/>
        <w:rPr>
          <w:rFonts w:ascii="Arial" w:hAnsi="Arial" w:cs="Arial"/>
          <w:sz w:val="24"/>
          <w:szCs w:val="24"/>
        </w:rPr>
      </w:pPr>
      <w:r>
        <w:rPr>
          <w:rFonts w:ascii="Arial" w:hAnsi="Arial" w:cs="Arial"/>
          <w:sz w:val="24"/>
          <w:szCs w:val="24"/>
        </w:rPr>
        <w:t>Se d</w:t>
      </w:r>
      <w:r w:rsidR="00D94728" w:rsidRPr="00831BC1">
        <w:rPr>
          <w:rFonts w:ascii="Arial" w:hAnsi="Arial" w:cs="Arial"/>
          <w:sz w:val="24"/>
          <w:szCs w:val="24"/>
        </w:rPr>
        <w:t>eberá presentar evidencia suficiente y competente del desarrollo de las operaciones catastrales</w:t>
      </w:r>
      <w:r>
        <w:rPr>
          <w:rFonts w:ascii="Arial" w:hAnsi="Arial" w:cs="Arial"/>
          <w:sz w:val="24"/>
          <w:szCs w:val="24"/>
        </w:rPr>
        <w:t>,</w:t>
      </w:r>
      <w:r w:rsidR="00D94728" w:rsidRPr="00831BC1">
        <w:rPr>
          <w:rFonts w:ascii="Arial" w:hAnsi="Arial" w:cs="Arial"/>
          <w:sz w:val="24"/>
          <w:szCs w:val="24"/>
        </w:rPr>
        <w:t xml:space="preserve"> derivadas del </w:t>
      </w:r>
      <w:r>
        <w:rPr>
          <w:rFonts w:ascii="Arial" w:hAnsi="Arial" w:cs="Arial"/>
          <w:sz w:val="24"/>
          <w:szCs w:val="24"/>
        </w:rPr>
        <w:t>convenio de colaboración</w:t>
      </w:r>
      <w:r w:rsidR="00D94728" w:rsidRPr="00831BC1">
        <w:rPr>
          <w:rFonts w:ascii="Arial" w:hAnsi="Arial" w:cs="Arial"/>
          <w:sz w:val="24"/>
          <w:szCs w:val="24"/>
        </w:rPr>
        <w:t xml:space="preserve"> con el </w:t>
      </w:r>
      <w:r w:rsidRPr="00B53DAD">
        <w:rPr>
          <w:rFonts w:ascii="Arial" w:hAnsi="Arial" w:cs="Arial"/>
          <w:sz w:val="24"/>
          <w:szCs w:val="24"/>
        </w:rPr>
        <w:t xml:space="preserve">Instituto Geográfico </w:t>
      </w:r>
      <w:r w:rsidR="00A71005">
        <w:rPr>
          <w:rFonts w:ascii="Arial" w:hAnsi="Arial" w:cs="Arial"/>
          <w:sz w:val="24"/>
          <w:szCs w:val="24"/>
        </w:rPr>
        <w:t xml:space="preserve">y </w:t>
      </w:r>
      <w:r w:rsidRPr="00B53DAD">
        <w:rPr>
          <w:rFonts w:ascii="Arial" w:hAnsi="Arial" w:cs="Arial"/>
          <w:sz w:val="24"/>
          <w:szCs w:val="24"/>
        </w:rPr>
        <w:t>Catastral del Estado de Quintana Roo (IGECE)</w:t>
      </w:r>
      <w:r>
        <w:rPr>
          <w:rFonts w:ascii="Arial" w:hAnsi="Arial" w:cs="Arial"/>
          <w:sz w:val="24"/>
          <w:szCs w:val="24"/>
        </w:rPr>
        <w:t>,</w:t>
      </w:r>
      <w:r w:rsidR="00D94728" w:rsidRPr="00831BC1">
        <w:rPr>
          <w:rFonts w:ascii="Arial" w:hAnsi="Arial" w:cs="Arial"/>
          <w:sz w:val="24"/>
          <w:szCs w:val="24"/>
        </w:rPr>
        <w:t xml:space="preserve"> a fin de identificar de forma objetiva, las actividades realizadas para </w:t>
      </w:r>
      <w:r>
        <w:rPr>
          <w:rFonts w:ascii="Arial" w:hAnsi="Arial" w:cs="Arial"/>
          <w:sz w:val="24"/>
          <w:szCs w:val="24"/>
        </w:rPr>
        <w:t>el mejoramiento de la cartografía municipal</w:t>
      </w:r>
      <w:r w:rsidR="00D50B76">
        <w:rPr>
          <w:rFonts w:ascii="Arial" w:hAnsi="Arial" w:cs="Arial"/>
          <w:sz w:val="24"/>
          <w:szCs w:val="24"/>
        </w:rPr>
        <w:t>,</w:t>
      </w:r>
      <w:r w:rsidR="001949F1" w:rsidRPr="001949F1">
        <w:rPr>
          <w:rFonts w:ascii="Arial" w:hAnsi="Arial" w:cs="Arial"/>
          <w:sz w:val="24"/>
          <w:szCs w:val="24"/>
        </w:rPr>
        <w:t xml:space="preserve"> </w:t>
      </w:r>
      <w:r w:rsidR="001949F1" w:rsidRPr="00B53DAD">
        <w:rPr>
          <w:rFonts w:ascii="Arial" w:hAnsi="Arial" w:cs="Arial"/>
          <w:sz w:val="24"/>
          <w:szCs w:val="24"/>
        </w:rPr>
        <w:t>la actualización y homologación de datos catastrales para su incorporación a la Plataforma Estatal de Información Catastral y Registra</w:t>
      </w:r>
      <w:r w:rsidR="001949F1">
        <w:rPr>
          <w:rFonts w:ascii="Arial" w:hAnsi="Arial" w:cs="Arial"/>
          <w:sz w:val="24"/>
          <w:szCs w:val="24"/>
        </w:rPr>
        <w:t>l, que fueron informados</w:t>
      </w:r>
      <w:r w:rsidR="00D94728" w:rsidRPr="00831BC1">
        <w:rPr>
          <w:rFonts w:ascii="Arial" w:hAnsi="Arial" w:cs="Arial"/>
          <w:sz w:val="24"/>
          <w:szCs w:val="24"/>
        </w:rPr>
        <w:t xml:space="preserve">; para lo cual, </w:t>
      </w:r>
      <w:r w:rsidR="001949F1">
        <w:rPr>
          <w:rFonts w:ascii="Arial" w:hAnsi="Arial" w:cs="Arial"/>
          <w:sz w:val="24"/>
          <w:szCs w:val="24"/>
        </w:rPr>
        <w:t xml:space="preserve">se </w:t>
      </w:r>
      <w:r w:rsidR="00D94728" w:rsidRPr="00831BC1">
        <w:rPr>
          <w:rFonts w:ascii="Arial" w:hAnsi="Arial" w:cs="Arial"/>
          <w:sz w:val="24"/>
          <w:szCs w:val="24"/>
        </w:rPr>
        <w:t>podrá hacer uso de evidencia fotográfica, documental, reportes mensuales env</w:t>
      </w:r>
      <w:r w:rsidR="00A71005">
        <w:rPr>
          <w:rFonts w:ascii="Arial" w:hAnsi="Arial" w:cs="Arial"/>
          <w:sz w:val="24"/>
          <w:szCs w:val="24"/>
        </w:rPr>
        <w:t>iados al IGECE, etc.</w:t>
      </w:r>
    </w:p>
    <w:p w14:paraId="2E311F3F" w14:textId="34DAB3EF" w:rsidR="00D94728" w:rsidRDefault="00D94728" w:rsidP="00D94728"/>
    <w:p w14:paraId="4AECC632" w14:textId="064F31A4" w:rsidR="00C73120" w:rsidRDefault="000F7E7A" w:rsidP="00B53DAD">
      <w:pPr>
        <w:pStyle w:val="Ttulo2"/>
        <w:spacing w:before="0"/>
        <w:ind w:left="426"/>
        <w:jc w:val="both"/>
        <w:rPr>
          <w:rFonts w:cs="Arial"/>
          <w:szCs w:val="24"/>
        </w:rPr>
      </w:pPr>
      <w:r w:rsidRPr="00B53DAD">
        <w:rPr>
          <w:rFonts w:cs="Arial"/>
          <w:szCs w:val="24"/>
        </w:rPr>
        <w:t xml:space="preserve">3.2 </w:t>
      </w:r>
      <w:r w:rsidR="00C73120" w:rsidRPr="00B53DAD">
        <w:rPr>
          <w:rFonts w:cs="Arial"/>
          <w:szCs w:val="24"/>
        </w:rPr>
        <w:t>Padrón Inmobiliario y Cartográfico</w:t>
      </w:r>
    </w:p>
    <w:p w14:paraId="54E88862" w14:textId="77777777" w:rsidR="00D94728" w:rsidRDefault="00D94728" w:rsidP="00B53DAD">
      <w:pPr>
        <w:spacing w:after="0"/>
        <w:jc w:val="both"/>
        <w:rPr>
          <w:rFonts w:ascii="Arial" w:eastAsia="Times New Roman" w:hAnsi="Arial" w:cs="Arial"/>
          <w:b/>
          <w:bCs/>
          <w:sz w:val="24"/>
          <w:szCs w:val="24"/>
          <w:lang w:eastAsia="es-ES"/>
        </w:rPr>
      </w:pPr>
    </w:p>
    <w:p w14:paraId="787C3B36" w14:textId="360ABC5A" w:rsidR="00C73120" w:rsidRDefault="00C73120" w:rsidP="00B53DAD">
      <w:pPr>
        <w:spacing w:after="0"/>
        <w:jc w:val="both"/>
        <w:rPr>
          <w:rFonts w:ascii="Arial" w:eastAsia="Times New Roman" w:hAnsi="Arial" w:cs="Arial"/>
          <w:b/>
          <w:bCs/>
          <w:sz w:val="24"/>
          <w:szCs w:val="24"/>
          <w:lang w:eastAsia="es-ES"/>
        </w:rPr>
      </w:pPr>
      <w:r w:rsidRPr="00B53DAD">
        <w:rPr>
          <w:rFonts w:ascii="Arial" w:eastAsia="Times New Roman" w:hAnsi="Arial" w:cs="Arial"/>
          <w:b/>
          <w:bCs/>
          <w:sz w:val="24"/>
          <w:szCs w:val="24"/>
          <w:lang w:eastAsia="es-ES"/>
        </w:rPr>
        <w:t>Con observaciones</w:t>
      </w:r>
    </w:p>
    <w:p w14:paraId="22CACB40" w14:textId="77777777" w:rsidR="00D94728" w:rsidRPr="00B53DAD" w:rsidRDefault="00D94728" w:rsidP="00B53DAD">
      <w:pPr>
        <w:spacing w:after="0"/>
        <w:jc w:val="both"/>
        <w:rPr>
          <w:rFonts w:ascii="Arial" w:hAnsi="Arial" w:cs="Arial"/>
          <w:b/>
          <w:sz w:val="24"/>
          <w:szCs w:val="24"/>
        </w:rPr>
      </w:pPr>
    </w:p>
    <w:p w14:paraId="2ED5B72D" w14:textId="77777777" w:rsidR="004C4D50" w:rsidRDefault="004C4D50" w:rsidP="00B53DAD">
      <w:pPr>
        <w:spacing w:after="0"/>
        <w:jc w:val="both"/>
        <w:rPr>
          <w:rFonts w:ascii="Arial" w:eastAsia="Calibri" w:hAnsi="Arial" w:cs="Arial"/>
          <w:sz w:val="24"/>
          <w:szCs w:val="24"/>
        </w:rPr>
      </w:pPr>
    </w:p>
    <w:p w14:paraId="6F24A563" w14:textId="1B2CDEBC" w:rsidR="00C73120" w:rsidRPr="00B53DAD" w:rsidRDefault="00C73120" w:rsidP="00B53DAD">
      <w:pPr>
        <w:spacing w:after="0"/>
        <w:jc w:val="both"/>
        <w:rPr>
          <w:rFonts w:ascii="Arial" w:eastAsia="Calibri" w:hAnsi="Arial" w:cs="Arial"/>
          <w:sz w:val="24"/>
          <w:szCs w:val="24"/>
        </w:rPr>
      </w:pPr>
      <w:r w:rsidRPr="00B53DAD">
        <w:rPr>
          <w:rFonts w:ascii="Arial" w:eastAsia="Calibri" w:hAnsi="Arial" w:cs="Arial"/>
          <w:sz w:val="24"/>
          <w:szCs w:val="24"/>
        </w:rPr>
        <w:lastRenderedPageBreak/>
        <w:t>El Catastro del Estado, tiene como finalidad lograr el conocimiento exacto de las características cualitativas y cuantitativas de la propiedad inmobiliaria mediante la constante actualización de los registros catastrales y de cartografía que permitan su uso multifinalitarios, obteniendo los elementos técnicos, estadísticos, fiscales, económicos, jurídicos y sociales que lo constituyan. Asimismo, dicho Catastro se integra con los siguientes registros: cartográfico, numérico, alfabético, de ubicación, estadística, histórica, valuatorio y jurídico, los cuales pueden ser manuales o magnéticos</w:t>
      </w:r>
      <w:r w:rsidRPr="00B53DAD">
        <w:rPr>
          <w:rFonts w:ascii="Arial" w:eastAsia="Calibri" w:hAnsi="Arial" w:cs="Arial"/>
          <w:sz w:val="24"/>
          <w:szCs w:val="24"/>
          <w:vertAlign w:val="superscript"/>
        </w:rPr>
        <w:footnoteReference w:id="23"/>
      </w:r>
      <w:r w:rsidRPr="00B53DAD">
        <w:rPr>
          <w:rFonts w:ascii="Arial" w:eastAsia="Calibri" w:hAnsi="Arial" w:cs="Arial"/>
          <w:sz w:val="24"/>
          <w:szCs w:val="24"/>
        </w:rPr>
        <w:t>.</w:t>
      </w:r>
    </w:p>
    <w:p w14:paraId="093B377B" w14:textId="77777777" w:rsidR="009B6959" w:rsidRPr="001219EF" w:rsidRDefault="009B6959" w:rsidP="00B53DAD">
      <w:pPr>
        <w:spacing w:after="0"/>
        <w:jc w:val="both"/>
        <w:rPr>
          <w:rFonts w:ascii="Arial" w:hAnsi="Arial" w:cs="Arial"/>
          <w:sz w:val="28"/>
          <w:szCs w:val="24"/>
          <w:highlight w:val="yellow"/>
        </w:rPr>
      </w:pPr>
    </w:p>
    <w:p w14:paraId="7F71320F" w14:textId="54A5BBFB" w:rsidR="00C73120" w:rsidRDefault="00C73120" w:rsidP="00B53DAD">
      <w:pPr>
        <w:spacing w:after="0"/>
        <w:jc w:val="both"/>
        <w:rPr>
          <w:rFonts w:ascii="Arial" w:hAnsi="Arial" w:cs="Arial"/>
          <w:sz w:val="24"/>
          <w:szCs w:val="24"/>
        </w:rPr>
      </w:pPr>
      <w:r w:rsidRPr="00B53DAD">
        <w:rPr>
          <w:rFonts w:ascii="Arial" w:hAnsi="Arial" w:cs="Arial"/>
          <w:sz w:val="24"/>
          <w:szCs w:val="24"/>
        </w:rPr>
        <w:t>Con respecto al Padrón Inmobiliario, se proporcionó la base de datos de registros desagregada atendiendo a su clasificación o categoría en Urbanos, Sub-Urbanos y Rústicos</w:t>
      </w:r>
      <w:r w:rsidRPr="00B53DAD">
        <w:rPr>
          <w:rFonts w:ascii="Arial" w:hAnsi="Arial" w:cs="Arial"/>
          <w:sz w:val="24"/>
          <w:szCs w:val="24"/>
          <w:vertAlign w:val="superscript"/>
        </w:rPr>
        <w:t xml:space="preserve"> </w:t>
      </w:r>
      <w:r w:rsidRPr="00B53DAD">
        <w:rPr>
          <w:rFonts w:ascii="Arial" w:hAnsi="Arial" w:cs="Arial"/>
          <w:sz w:val="24"/>
          <w:szCs w:val="24"/>
          <w:vertAlign w:val="superscript"/>
        </w:rPr>
        <w:footnoteReference w:id="24"/>
      </w:r>
      <w:r w:rsidRPr="00B53DAD">
        <w:rPr>
          <w:rFonts w:ascii="Arial" w:hAnsi="Arial" w:cs="Arial"/>
          <w:sz w:val="24"/>
          <w:szCs w:val="24"/>
        </w:rPr>
        <w:t>, identificándose en los tres grupos un total de</w:t>
      </w:r>
      <w:r w:rsidRPr="00B53DAD">
        <w:rPr>
          <w:rFonts w:ascii="Arial" w:hAnsi="Arial" w:cs="Arial"/>
          <w:b/>
          <w:sz w:val="24"/>
          <w:szCs w:val="24"/>
        </w:rPr>
        <w:t xml:space="preserve"> </w:t>
      </w:r>
      <w:r w:rsidRPr="00B53DAD">
        <w:rPr>
          <w:rFonts w:ascii="Arial" w:hAnsi="Arial" w:cs="Arial"/>
          <w:sz w:val="24"/>
          <w:szCs w:val="24"/>
        </w:rPr>
        <w:t>3,272 predios catastrados. Para el caso del Padrón Urbano, éste se conforma por las regiones 001, 002, 003 y 004 correspondientes a la localidad de José María Morelos y en lo que se refiere a los Padrones Sub-Urbano y Rústico, contienen registros de predios sobre 38 y 44 localidades respectivamente, pertenecientes al territorio municipal. En la siguiente gráfica se presentan los porcentajes que representan dichas categorías:</w:t>
      </w:r>
    </w:p>
    <w:p w14:paraId="752972E8" w14:textId="77777777" w:rsidR="00B53DAD" w:rsidRPr="00B53DAD" w:rsidRDefault="00B53DAD" w:rsidP="00B53DAD">
      <w:pPr>
        <w:spacing w:after="0"/>
        <w:jc w:val="both"/>
        <w:rPr>
          <w:rFonts w:ascii="Arial" w:hAnsi="Arial" w:cs="Arial"/>
          <w:sz w:val="24"/>
          <w:szCs w:val="24"/>
        </w:rPr>
      </w:pPr>
    </w:p>
    <w:p w14:paraId="349A62C2" w14:textId="702EE4B0" w:rsidR="00C73120" w:rsidRPr="00347AE0" w:rsidRDefault="002D3335" w:rsidP="00C73120">
      <w:pPr>
        <w:tabs>
          <w:tab w:val="left" w:pos="5805"/>
        </w:tabs>
        <w:jc w:val="both"/>
        <w:rPr>
          <w:rFonts w:ascii="Arial" w:hAnsi="Arial" w:cs="Arial"/>
          <w:sz w:val="20"/>
        </w:rPr>
      </w:pPr>
      <w:r w:rsidRPr="00347AE0">
        <w:rPr>
          <w:noProof/>
          <w:sz w:val="20"/>
        </w:rPr>
        <mc:AlternateContent>
          <mc:Choice Requires="wps">
            <w:drawing>
              <wp:anchor distT="0" distB="0" distL="114300" distR="114300" simplePos="0" relativeHeight="251679744" behindDoc="0" locked="0" layoutInCell="1" allowOverlap="1" wp14:anchorId="3C9AB84C" wp14:editId="38C766A3">
                <wp:simplePos x="0" y="0"/>
                <wp:positionH relativeFrom="margin">
                  <wp:posOffset>758190</wp:posOffset>
                </wp:positionH>
                <wp:positionV relativeFrom="paragraph">
                  <wp:posOffset>5715</wp:posOffset>
                </wp:positionV>
                <wp:extent cx="4381500" cy="43815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38150"/>
                        </a:xfrm>
                        <a:prstGeom prst="rect">
                          <a:avLst/>
                        </a:prstGeom>
                        <a:solidFill>
                          <a:srgbClr val="FFFFFF"/>
                        </a:solidFill>
                        <a:ln w="9525">
                          <a:noFill/>
                          <a:miter lim="800000"/>
                          <a:headEnd/>
                          <a:tailEnd/>
                        </a:ln>
                      </wps:spPr>
                      <wps:txbx>
                        <w:txbxContent>
                          <w:p w14:paraId="21B52207" w14:textId="77777777" w:rsidR="0064623D" w:rsidRPr="00347AE0" w:rsidRDefault="0064623D" w:rsidP="002D3335">
                            <w:pPr>
                              <w:tabs>
                                <w:tab w:val="left" w:pos="284"/>
                                <w:tab w:val="left" w:pos="567"/>
                                <w:tab w:val="left" w:pos="5812"/>
                                <w:tab w:val="left" w:pos="6521"/>
                              </w:tabs>
                              <w:spacing w:after="0" w:line="240" w:lineRule="auto"/>
                              <w:jc w:val="center"/>
                              <w:rPr>
                                <w:rFonts w:ascii="Arial" w:hAnsi="Arial" w:cs="Arial"/>
                                <w:b/>
                                <w:color w:val="000000"/>
                                <w:sz w:val="18"/>
                              </w:rPr>
                            </w:pPr>
                            <w:r w:rsidRPr="00347AE0">
                              <w:rPr>
                                <w:rFonts w:ascii="Arial" w:hAnsi="Arial" w:cs="Arial"/>
                                <w:b/>
                                <w:color w:val="000000"/>
                                <w:sz w:val="18"/>
                              </w:rPr>
                              <w:t>Gráfica 1. Clasificación o Categoría de predios catastrados</w:t>
                            </w:r>
                          </w:p>
                          <w:p w14:paraId="23ED943C" w14:textId="4267C31E" w:rsidR="0064623D" w:rsidRPr="00347AE0" w:rsidRDefault="0064623D" w:rsidP="002D3335">
                            <w:pPr>
                              <w:tabs>
                                <w:tab w:val="left" w:pos="284"/>
                                <w:tab w:val="left" w:pos="567"/>
                                <w:tab w:val="left" w:pos="5812"/>
                                <w:tab w:val="left" w:pos="6521"/>
                              </w:tabs>
                              <w:spacing w:after="0" w:line="240" w:lineRule="auto"/>
                              <w:jc w:val="center"/>
                              <w:rPr>
                                <w:rFonts w:ascii="Arial" w:hAnsi="Arial" w:cs="Arial"/>
                                <w:b/>
                                <w:sz w:val="18"/>
                              </w:rPr>
                            </w:pPr>
                            <w:r w:rsidRPr="00347AE0">
                              <w:rPr>
                                <w:rFonts w:ascii="Arial" w:hAnsi="Arial" w:cs="Arial"/>
                                <w:b/>
                                <w:color w:val="000000"/>
                                <w:sz w:val="18"/>
                              </w:rPr>
                              <w:t>H. Ayuntamiento del Municipio de José María Morelos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AB84C" id="_x0000_s1052" type="#_x0000_t202" style="position:absolute;left:0;text-align:left;margin-left:59.7pt;margin-top:.45pt;width:345pt;height: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" stroked="f">
                <v:textbox>
                  <w:txbxContent>
                    <w:p w14:paraId="21B52207" w14:textId="77777777" w:rsidR="0064623D" w:rsidRPr="00347AE0" w:rsidRDefault="0064623D" w:rsidP="002D3335">
                      <w:pPr>
                        <w:tabs>
                          <w:tab w:val="left" w:pos="284"/>
                          <w:tab w:val="left" w:pos="567"/>
                          <w:tab w:val="left" w:pos="5812"/>
                          <w:tab w:val="left" w:pos="6521"/>
                        </w:tabs>
                        <w:spacing w:after="0" w:line="240" w:lineRule="auto"/>
                        <w:jc w:val="center"/>
                        <w:rPr>
                          <w:rFonts w:ascii="Arial" w:hAnsi="Arial" w:cs="Arial"/>
                          <w:b/>
                          <w:color w:val="000000"/>
                          <w:sz w:val="18"/>
                        </w:rPr>
                      </w:pPr>
                      <w:r w:rsidRPr="00347AE0">
                        <w:rPr>
                          <w:rFonts w:ascii="Arial" w:hAnsi="Arial" w:cs="Arial"/>
                          <w:b/>
                          <w:color w:val="000000"/>
                          <w:sz w:val="18"/>
                        </w:rPr>
                        <w:t>Gráfica 1. Clasificación o Categoría de predios catastrados</w:t>
                      </w:r>
                    </w:p>
                    <w:p w14:paraId="23ED943C" w14:textId="4267C31E" w:rsidR="0064623D" w:rsidRPr="00347AE0" w:rsidRDefault="0064623D" w:rsidP="002D3335">
                      <w:pPr>
                        <w:tabs>
                          <w:tab w:val="left" w:pos="284"/>
                          <w:tab w:val="left" w:pos="567"/>
                          <w:tab w:val="left" w:pos="5812"/>
                          <w:tab w:val="left" w:pos="6521"/>
                        </w:tabs>
                        <w:spacing w:after="0" w:line="240" w:lineRule="auto"/>
                        <w:jc w:val="center"/>
                        <w:rPr>
                          <w:rFonts w:ascii="Arial" w:hAnsi="Arial" w:cs="Arial"/>
                          <w:b/>
                          <w:sz w:val="18"/>
                        </w:rPr>
                      </w:pPr>
                      <w:r w:rsidRPr="00347AE0">
                        <w:rPr>
                          <w:rFonts w:ascii="Arial" w:hAnsi="Arial" w:cs="Arial"/>
                          <w:b/>
                          <w:color w:val="000000"/>
                          <w:sz w:val="18"/>
                        </w:rPr>
                        <w:t>H. Ayuntamiento del Municipio de José María Morelos</w:t>
                      </w:r>
                    </w:p>
                  </w:txbxContent>
                </v:textbox>
                <w10:wrap anchorx="margin"/>
              </v:shape>
            </w:pict>
          </mc:Fallback>
        </mc:AlternateContent>
      </w:r>
      <w:r w:rsidR="00C73120" w:rsidRPr="00347AE0">
        <w:rPr>
          <w:rFonts w:ascii="Arial" w:hAnsi="Arial" w:cs="Arial"/>
          <w:sz w:val="20"/>
        </w:rPr>
        <w:tab/>
      </w:r>
    </w:p>
    <w:p w14:paraId="21CB8951" w14:textId="14F0B13F" w:rsidR="00C73120" w:rsidRPr="00C63EF7" w:rsidRDefault="002D3335" w:rsidP="00C73120">
      <w:pPr>
        <w:jc w:val="both"/>
        <w:rPr>
          <w:rFonts w:ascii="Arial" w:hAnsi="Arial" w:cs="Arial"/>
        </w:rPr>
      </w:pPr>
      <w:r w:rsidRPr="00C63EF7">
        <w:rPr>
          <w:rFonts w:ascii="Arial" w:hAnsi="Arial" w:cs="Arial"/>
          <w:noProof/>
        </w:rPr>
        <w:drawing>
          <wp:anchor distT="0" distB="0" distL="114300" distR="114300" simplePos="0" relativeHeight="251678720" behindDoc="0" locked="0" layoutInCell="1" allowOverlap="1" wp14:anchorId="20F6C95A" wp14:editId="252FAC29">
            <wp:simplePos x="0" y="0"/>
            <wp:positionH relativeFrom="margin">
              <wp:posOffset>910590</wp:posOffset>
            </wp:positionH>
            <wp:positionV relativeFrom="paragraph">
              <wp:posOffset>168275</wp:posOffset>
            </wp:positionV>
            <wp:extent cx="3600450" cy="1924050"/>
            <wp:effectExtent l="0" t="0" r="0" b="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85F9DED" w14:textId="4C5C8896" w:rsidR="00C73120" w:rsidRPr="007C0FDF" w:rsidRDefault="00C73120" w:rsidP="00C73120">
      <w:pPr>
        <w:jc w:val="both"/>
        <w:rPr>
          <w:rFonts w:ascii="Arial" w:hAnsi="Arial" w:cs="Arial"/>
        </w:rPr>
      </w:pPr>
    </w:p>
    <w:p w14:paraId="2E493497" w14:textId="4CCF1436" w:rsidR="00C73120" w:rsidRPr="007C75D2" w:rsidRDefault="00C73120" w:rsidP="00C73120">
      <w:pPr>
        <w:rPr>
          <w:rFonts w:ascii="Arial" w:hAnsi="Arial" w:cs="Arial"/>
          <w:highlight w:val="yellow"/>
        </w:rPr>
      </w:pPr>
    </w:p>
    <w:p w14:paraId="49733E40" w14:textId="77777777" w:rsidR="00C73120" w:rsidRDefault="00C73120" w:rsidP="00C73120">
      <w:pPr>
        <w:jc w:val="both"/>
        <w:rPr>
          <w:rFonts w:ascii="Arial" w:hAnsi="Arial" w:cs="Arial"/>
        </w:rPr>
      </w:pPr>
    </w:p>
    <w:p w14:paraId="6527FC55" w14:textId="77777777" w:rsidR="00C73120" w:rsidRDefault="00C73120" w:rsidP="00C73120">
      <w:pPr>
        <w:jc w:val="both"/>
        <w:rPr>
          <w:rFonts w:ascii="Arial" w:hAnsi="Arial" w:cs="Arial"/>
        </w:rPr>
      </w:pPr>
    </w:p>
    <w:p w14:paraId="4A0835F9" w14:textId="77777777" w:rsidR="00C73120" w:rsidRDefault="00C73120" w:rsidP="00C73120">
      <w:pPr>
        <w:jc w:val="both"/>
        <w:rPr>
          <w:rFonts w:ascii="Arial" w:hAnsi="Arial" w:cs="Arial"/>
        </w:rPr>
      </w:pPr>
    </w:p>
    <w:p w14:paraId="380B7D48" w14:textId="77777777" w:rsidR="00C73120" w:rsidRDefault="00C73120" w:rsidP="00C73120">
      <w:pPr>
        <w:jc w:val="both"/>
        <w:rPr>
          <w:rFonts w:ascii="Arial" w:hAnsi="Arial" w:cs="Arial"/>
        </w:rPr>
      </w:pPr>
    </w:p>
    <w:tbl>
      <w:tblPr>
        <w:tblW w:w="5387" w:type="dxa"/>
        <w:jc w:val="center"/>
        <w:tblCellMar>
          <w:left w:w="70" w:type="dxa"/>
          <w:right w:w="70" w:type="dxa"/>
        </w:tblCellMar>
        <w:tblLook w:val="04A0" w:firstRow="1" w:lastRow="0" w:firstColumn="1" w:lastColumn="0" w:noHBand="0" w:noVBand="1"/>
      </w:tblPr>
      <w:tblGrid>
        <w:gridCol w:w="5387"/>
      </w:tblGrid>
      <w:tr w:rsidR="00C73120" w:rsidRPr="001B60BD" w14:paraId="1E11479C" w14:textId="77777777" w:rsidTr="000870CD">
        <w:trPr>
          <w:trHeight w:val="273"/>
          <w:jc w:val="center"/>
        </w:trPr>
        <w:tc>
          <w:tcPr>
            <w:tcW w:w="5387" w:type="dxa"/>
            <w:tcBorders>
              <w:top w:val="nil"/>
              <w:left w:val="nil"/>
              <w:bottom w:val="nil"/>
              <w:right w:val="nil"/>
            </w:tcBorders>
            <w:shd w:val="clear" w:color="auto" w:fill="auto"/>
            <w:hideMark/>
          </w:tcPr>
          <w:p w14:paraId="3C40D3FC" w14:textId="4C6E70A4" w:rsidR="00C73120" w:rsidRPr="00C63EF7" w:rsidRDefault="000870CD" w:rsidP="00AF3737">
            <w:pPr>
              <w:jc w:val="both"/>
              <w:rPr>
                <w:rFonts w:ascii="Arial" w:hAnsi="Arial" w:cs="Arial"/>
                <w:color w:val="000000"/>
                <w:sz w:val="16"/>
                <w:szCs w:val="16"/>
              </w:rPr>
            </w:pPr>
            <w:r w:rsidRPr="000870CD">
              <w:rPr>
                <w:rFonts w:ascii="Arial" w:hAnsi="Arial" w:cs="Arial"/>
                <w:b/>
                <w:color w:val="000000"/>
                <w:sz w:val="14"/>
                <w:szCs w:val="16"/>
              </w:rPr>
              <w:t>Fuente:</w:t>
            </w:r>
            <w:r w:rsidRPr="000870CD">
              <w:rPr>
                <w:rFonts w:ascii="Arial" w:hAnsi="Arial" w:cs="Arial"/>
                <w:color w:val="000000"/>
                <w:sz w:val="14"/>
                <w:szCs w:val="16"/>
              </w:rPr>
              <w:t xml:space="preserve"> Elaborado por la ASEQROO con información contenida en el Padrón Inmobiliario Catastral del H. Ayu</w:t>
            </w:r>
            <w:r>
              <w:rPr>
                <w:rFonts w:ascii="Arial" w:hAnsi="Arial" w:cs="Arial"/>
                <w:color w:val="000000"/>
                <w:sz w:val="14"/>
                <w:szCs w:val="16"/>
              </w:rPr>
              <w:t>ntamiento de José María Morelos.</w:t>
            </w:r>
          </w:p>
        </w:tc>
      </w:tr>
    </w:tbl>
    <w:p w14:paraId="44CD45F3" w14:textId="77777777" w:rsidR="004C4D50" w:rsidRDefault="004C4D50" w:rsidP="00B53DAD">
      <w:pPr>
        <w:spacing w:after="0"/>
        <w:jc w:val="both"/>
        <w:rPr>
          <w:rFonts w:ascii="Arial" w:hAnsi="Arial" w:cs="Arial"/>
          <w:sz w:val="24"/>
          <w:szCs w:val="24"/>
        </w:rPr>
      </w:pPr>
    </w:p>
    <w:p w14:paraId="795B6240" w14:textId="6BA21A06" w:rsidR="00C73120" w:rsidRDefault="00C73120" w:rsidP="00B53DAD">
      <w:pPr>
        <w:spacing w:after="0"/>
        <w:jc w:val="both"/>
        <w:rPr>
          <w:rFonts w:ascii="Arial" w:hAnsi="Arial" w:cs="Arial"/>
          <w:sz w:val="24"/>
          <w:szCs w:val="24"/>
        </w:rPr>
      </w:pPr>
      <w:r w:rsidRPr="009B6959">
        <w:rPr>
          <w:rFonts w:ascii="Arial" w:hAnsi="Arial" w:cs="Arial"/>
          <w:sz w:val="24"/>
          <w:szCs w:val="24"/>
        </w:rPr>
        <w:lastRenderedPageBreak/>
        <w:t>Para determinar que los predios regi</w:t>
      </w:r>
      <w:r w:rsidR="002D3335" w:rsidRPr="009B6959">
        <w:rPr>
          <w:rFonts w:ascii="Arial" w:hAnsi="Arial" w:cs="Arial"/>
          <w:sz w:val="24"/>
          <w:szCs w:val="24"/>
        </w:rPr>
        <w:t>strados en el Padrón Catastral Mu</w:t>
      </w:r>
      <w:r w:rsidRPr="009B6959">
        <w:rPr>
          <w:rFonts w:ascii="Arial" w:hAnsi="Arial" w:cs="Arial"/>
          <w:sz w:val="24"/>
          <w:szCs w:val="24"/>
        </w:rPr>
        <w:t>nicipal cuentan con el dato de la acreditación de la propiedad, se llevó a</w:t>
      </w:r>
      <w:r w:rsidR="002D3335" w:rsidRPr="009B6959">
        <w:rPr>
          <w:rFonts w:ascii="Arial" w:hAnsi="Arial" w:cs="Arial"/>
          <w:sz w:val="24"/>
          <w:szCs w:val="24"/>
        </w:rPr>
        <w:t xml:space="preserve"> </w:t>
      </w:r>
      <w:r w:rsidRPr="009B6959">
        <w:rPr>
          <w:rFonts w:ascii="Arial" w:hAnsi="Arial" w:cs="Arial"/>
          <w:sz w:val="24"/>
          <w:szCs w:val="24"/>
        </w:rPr>
        <w:t>cabo el análisis de la base de datos detectándose que, tanto en el Padrón de Predios Sub-Urbanos como en el Padrón de Predios Urbanos, existe similitud en los campos clasificados como datos registrales que sirven para comprobar la acreditación de la propiedad tales como, folio electrónico, partida/sección, volumen, tomo, título de propiedad/número de escritura, fecha escritura y número de inscripción; y para el caso del Padrón de Predios Rústicos se identificó el dato de “Constancia de posesión y explotación”.</w:t>
      </w:r>
    </w:p>
    <w:p w14:paraId="27CF3523" w14:textId="77777777" w:rsidR="009B6959" w:rsidRPr="001219EF" w:rsidRDefault="009B6959" w:rsidP="009B6959">
      <w:pPr>
        <w:spacing w:after="0"/>
        <w:jc w:val="both"/>
        <w:rPr>
          <w:rFonts w:ascii="Arial" w:hAnsi="Arial" w:cs="Arial"/>
          <w:sz w:val="28"/>
          <w:szCs w:val="24"/>
        </w:rPr>
      </w:pPr>
    </w:p>
    <w:p w14:paraId="290835C9" w14:textId="0CD6CC3A" w:rsidR="00C73120" w:rsidRDefault="00C73120" w:rsidP="00B53DAD">
      <w:pPr>
        <w:spacing w:after="0"/>
        <w:jc w:val="both"/>
        <w:rPr>
          <w:rFonts w:ascii="Arial" w:hAnsi="Arial" w:cs="Arial"/>
          <w:sz w:val="24"/>
          <w:szCs w:val="24"/>
        </w:rPr>
      </w:pPr>
      <w:r w:rsidRPr="009B6959">
        <w:rPr>
          <w:rFonts w:ascii="Arial" w:hAnsi="Arial" w:cs="Arial"/>
          <w:sz w:val="24"/>
          <w:szCs w:val="24"/>
        </w:rPr>
        <w:t>Por consiguiente, el criterio utilizado para constatar la acreditación de la propiedad para los predios Urbanos y Sub-Urbanos se delimitó con una muestra de tres datos que resultan suficientes para la comprobación, siendo: Número de Inscripción, Folio electrónico y Título de propiedad/número de escritura, tomando como universo un total de 2,763 predios registrados que corresponde a la sumatoria de los predios Urbanos y Sub-Urbanos; y para el caso de predios Rústicos se tomará el criterio de que “cuentan con constancia de posesión y explotación” de un universo de 509 registros.</w:t>
      </w:r>
    </w:p>
    <w:p w14:paraId="6BDBED7C" w14:textId="77777777" w:rsidR="00B53DAD" w:rsidRPr="001219EF" w:rsidRDefault="00B53DAD" w:rsidP="00B53DAD">
      <w:pPr>
        <w:spacing w:after="0"/>
        <w:jc w:val="both"/>
        <w:rPr>
          <w:rFonts w:ascii="Arial" w:hAnsi="Arial" w:cs="Arial"/>
          <w:sz w:val="28"/>
          <w:szCs w:val="24"/>
        </w:rPr>
      </w:pPr>
    </w:p>
    <w:p w14:paraId="2A243601" w14:textId="77777777" w:rsidR="00C73120" w:rsidRDefault="00C73120" w:rsidP="00B53DAD">
      <w:pPr>
        <w:spacing w:after="0"/>
        <w:jc w:val="both"/>
        <w:rPr>
          <w:rFonts w:ascii="Arial" w:hAnsi="Arial" w:cs="Arial"/>
          <w:sz w:val="24"/>
          <w:szCs w:val="24"/>
        </w:rPr>
      </w:pPr>
      <w:r w:rsidRPr="009B6959">
        <w:rPr>
          <w:rFonts w:ascii="Arial" w:hAnsi="Arial" w:cs="Arial"/>
          <w:sz w:val="24"/>
          <w:szCs w:val="24"/>
        </w:rPr>
        <w:t>El análisis realizado, arrojó los siguientes resultados atendiendo a los criterios establecidos:</w:t>
      </w:r>
    </w:p>
    <w:p w14:paraId="57151F7A" w14:textId="77777777" w:rsidR="000870CD" w:rsidRPr="009B6959" w:rsidRDefault="000870CD" w:rsidP="00B53DAD">
      <w:pPr>
        <w:spacing w:after="0"/>
        <w:jc w:val="both"/>
        <w:rPr>
          <w:rFonts w:ascii="Arial" w:hAnsi="Arial" w:cs="Arial"/>
          <w:sz w:val="24"/>
          <w:szCs w:val="24"/>
        </w:rPr>
      </w:pPr>
    </w:p>
    <w:tbl>
      <w:tblPr>
        <w:tblStyle w:val="Tablaconcuadrcula"/>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91"/>
        <w:gridCol w:w="1809"/>
        <w:gridCol w:w="1810"/>
        <w:gridCol w:w="1992"/>
      </w:tblGrid>
      <w:tr w:rsidR="00C73120" w:rsidRPr="00347AE0" w14:paraId="1BD6C986" w14:textId="77777777" w:rsidTr="00AF3737">
        <w:trPr>
          <w:trHeight w:val="650"/>
          <w:jc w:val="center"/>
        </w:trPr>
        <w:tc>
          <w:tcPr>
            <w:tcW w:w="7602" w:type="dxa"/>
            <w:gridSpan w:val="4"/>
            <w:tcBorders>
              <w:top w:val="nil"/>
              <w:bottom w:val="single" w:sz="4" w:space="0" w:color="auto"/>
            </w:tcBorders>
            <w:shd w:val="clear" w:color="auto" w:fill="FFFFFF" w:themeFill="background1"/>
          </w:tcPr>
          <w:p w14:paraId="75D58831" w14:textId="77777777" w:rsidR="00C73120" w:rsidRPr="00347AE0" w:rsidRDefault="00C73120" w:rsidP="00AF3737">
            <w:pPr>
              <w:jc w:val="center"/>
              <w:rPr>
                <w:rFonts w:ascii="Arial" w:hAnsi="Arial" w:cs="Arial"/>
                <w:b/>
                <w:sz w:val="18"/>
              </w:rPr>
            </w:pPr>
            <w:r w:rsidRPr="00347AE0">
              <w:rPr>
                <w:rFonts w:ascii="Arial" w:hAnsi="Arial" w:cs="Arial"/>
                <w:b/>
                <w:sz w:val="18"/>
              </w:rPr>
              <w:t>Tabla 1. Acreditación de la Propiedad de los Predios Urbanos y Sub-Urbanos</w:t>
            </w:r>
          </w:p>
        </w:tc>
      </w:tr>
      <w:tr w:rsidR="00C73120" w:rsidRPr="00347AE0" w14:paraId="11D751CA" w14:textId="77777777" w:rsidTr="00347AE0">
        <w:trPr>
          <w:trHeight w:val="650"/>
          <w:jc w:val="center"/>
        </w:trPr>
        <w:tc>
          <w:tcPr>
            <w:tcW w:w="1991" w:type="dxa"/>
            <w:tcBorders>
              <w:top w:val="single" w:sz="4" w:space="0" w:color="auto"/>
            </w:tcBorders>
            <w:shd w:val="clear" w:color="auto" w:fill="92CDDC" w:themeFill="accent5" w:themeFillTint="99"/>
            <w:vAlign w:val="center"/>
          </w:tcPr>
          <w:p w14:paraId="19FDC7C3" w14:textId="77777777" w:rsidR="00C73120" w:rsidRPr="00347AE0" w:rsidRDefault="00C73120" w:rsidP="00AF3737">
            <w:pPr>
              <w:jc w:val="center"/>
              <w:rPr>
                <w:rFonts w:ascii="Arial" w:hAnsi="Arial" w:cs="Arial"/>
                <w:b/>
                <w:sz w:val="18"/>
                <w:szCs w:val="20"/>
              </w:rPr>
            </w:pPr>
            <w:r w:rsidRPr="00347AE0">
              <w:rPr>
                <w:rFonts w:ascii="Arial" w:hAnsi="Arial" w:cs="Arial"/>
                <w:b/>
                <w:sz w:val="18"/>
                <w:szCs w:val="20"/>
              </w:rPr>
              <w:t>Padrón</w:t>
            </w:r>
          </w:p>
        </w:tc>
        <w:tc>
          <w:tcPr>
            <w:tcW w:w="1809" w:type="dxa"/>
            <w:tcBorders>
              <w:top w:val="single" w:sz="4" w:space="0" w:color="auto"/>
            </w:tcBorders>
            <w:shd w:val="clear" w:color="auto" w:fill="92CDDC" w:themeFill="accent5" w:themeFillTint="99"/>
            <w:vAlign w:val="center"/>
          </w:tcPr>
          <w:p w14:paraId="37E55284" w14:textId="77777777" w:rsidR="00C73120" w:rsidRPr="00347AE0" w:rsidRDefault="00C73120" w:rsidP="00AF3737">
            <w:pPr>
              <w:jc w:val="center"/>
              <w:rPr>
                <w:rFonts w:ascii="Arial" w:hAnsi="Arial" w:cs="Arial"/>
                <w:b/>
                <w:sz w:val="18"/>
                <w:szCs w:val="20"/>
              </w:rPr>
            </w:pPr>
            <w:r w:rsidRPr="00347AE0">
              <w:rPr>
                <w:rFonts w:ascii="Arial" w:hAnsi="Arial" w:cs="Arial"/>
                <w:b/>
                <w:sz w:val="18"/>
                <w:szCs w:val="20"/>
              </w:rPr>
              <w:t>Total de Registros</w:t>
            </w:r>
          </w:p>
        </w:tc>
        <w:tc>
          <w:tcPr>
            <w:tcW w:w="1810" w:type="dxa"/>
            <w:tcBorders>
              <w:top w:val="single" w:sz="4" w:space="0" w:color="auto"/>
            </w:tcBorders>
            <w:shd w:val="clear" w:color="auto" w:fill="92CDDC" w:themeFill="accent5" w:themeFillTint="99"/>
            <w:vAlign w:val="center"/>
          </w:tcPr>
          <w:p w14:paraId="739B6126" w14:textId="77777777" w:rsidR="00C73120" w:rsidRPr="00347AE0" w:rsidRDefault="00C73120" w:rsidP="00AF3737">
            <w:pPr>
              <w:jc w:val="center"/>
              <w:rPr>
                <w:rFonts w:ascii="Arial" w:hAnsi="Arial" w:cs="Arial"/>
                <w:b/>
                <w:sz w:val="18"/>
                <w:szCs w:val="20"/>
              </w:rPr>
            </w:pPr>
            <w:r w:rsidRPr="00347AE0">
              <w:rPr>
                <w:rFonts w:ascii="Arial" w:hAnsi="Arial" w:cs="Arial"/>
                <w:b/>
                <w:sz w:val="18"/>
                <w:szCs w:val="20"/>
              </w:rPr>
              <w:t>Acreditan Propiedad</w:t>
            </w:r>
          </w:p>
        </w:tc>
        <w:tc>
          <w:tcPr>
            <w:tcW w:w="1992" w:type="dxa"/>
            <w:tcBorders>
              <w:top w:val="single" w:sz="4" w:space="0" w:color="auto"/>
            </w:tcBorders>
            <w:shd w:val="clear" w:color="auto" w:fill="92CDDC" w:themeFill="accent5" w:themeFillTint="99"/>
            <w:vAlign w:val="center"/>
          </w:tcPr>
          <w:p w14:paraId="2AEAEEC9" w14:textId="77777777" w:rsidR="00C73120" w:rsidRPr="00347AE0" w:rsidRDefault="00C73120" w:rsidP="00AF3737">
            <w:pPr>
              <w:jc w:val="center"/>
              <w:rPr>
                <w:rFonts w:ascii="Arial" w:hAnsi="Arial" w:cs="Arial"/>
                <w:b/>
                <w:sz w:val="18"/>
                <w:szCs w:val="20"/>
              </w:rPr>
            </w:pPr>
            <w:r w:rsidRPr="00347AE0">
              <w:rPr>
                <w:rFonts w:ascii="Arial" w:hAnsi="Arial" w:cs="Arial"/>
                <w:b/>
                <w:sz w:val="18"/>
                <w:szCs w:val="20"/>
              </w:rPr>
              <w:t>No Acreditan Propiedad</w:t>
            </w:r>
          </w:p>
        </w:tc>
      </w:tr>
      <w:tr w:rsidR="00C73120" w:rsidRPr="00347AE0" w14:paraId="11C1BEFB" w14:textId="77777777" w:rsidTr="00347AE0">
        <w:trPr>
          <w:trHeight w:val="314"/>
          <w:jc w:val="center"/>
        </w:trPr>
        <w:tc>
          <w:tcPr>
            <w:tcW w:w="1991" w:type="dxa"/>
            <w:vAlign w:val="center"/>
          </w:tcPr>
          <w:p w14:paraId="0C6971C7" w14:textId="77777777" w:rsidR="00C73120" w:rsidRPr="00347AE0" w:rsidRDefault="00C73120" w:rsidP="00AF3737">
            <w:pPr>
              <w:rPr>
                <w:rFonts w:ascii="Arial" w:hAnsi="Arial" w:cs="Arial"/>
                <w:b/>
                <w:sz w:val="18"/>
                <w:szCs w:val="20"/>
              </w:rPr>
            </w:pPr>
            <w:r w:rsidRPr="00347AE0">
              <w:rPr>
                <w:rFonts w:ascii="Arial" w:hAnsi="Arial" w:cs="Arial"/>
                <w:b/>
                <w:sz w:val="18"/>
                <w:szCs w:val="20"/>
              </w:rPr>
              <w:t>Urbano</w:t>
            </w:r>
          </w:p>
        </w:tc>
        <w:tc>
          <w:tcPr>
            <w:tcW w:w="1809" w:type="dxa"/>
            <w:vAlign w:val="center"/>
          </w:tcPr>
          <w:p w14:paraId="443E8608"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2390</w:t>
            </w:r>
          </w:p>
        </w:tc>
        <w:tc>
          <w:tcPr>
            <w:tcW w:w="1810" w:type="dxa"/>
            <w:vAlign w:val="center"/>
          </w:tcPr>
          <w:p w14:paraId="2DA8B73A"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2285</w:t>
            </w:r>
          </w:p>
        </w:tc>
        <w:tc>
          <w:tcPr>
            <w:tcW w:w="1992" w:type="dxa"/>
            <w:vAlign w:val="center"/>
          </w:tcPr>
          <w:p w14:paraId="3C89E923"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105</w:t>
            </w:r>
          </w:p>
        </w:tc>
      </w:tr>
      <w:tr w:rsidR="00C73120" w:rsidRPr="00347AE0" w14:paraId="5907B0B0" w14:textId="77777777" w:rsidTr="00347AE0">
        <w:trPr>
          <w:trHeight w:val="314"/>
          <w:jc w:val="center"/>
        </w:trPr>
        <w:tc>
          <w:tcPr>
            <w:tcW w:w="1991" w:type="dxa"/>
            <w:vAlign w:val="center"/>
          </w:tcPr>
          <w:p w14:paraId="50C85FCD" w14:textId="77777777" w:rsidR="00C73120" w:rsidRPr="00347AE0" w:rsidRDefault="00C73120" w:rsidP="00AF3737">
            <w:pPr>
              <w:rPr>
                <w:rFonts w:ascii="Arial" w:hAnsi="Arial" w:cs="Arial"/>
                <w:b/>
                <w:sz w:val="18"/>
                <w:szCs w:val="20"/>
              </w:rPr>
            </w:pPr>
            <w:r w:rsidRPr="00347AE0">
              <w:rPr>
                <w:rFonts w:ascii="Arial" w:hAnsi="Arial" w:cs="Arial"/>
                <w:b/>
                <w:sz w:val="18"/>
                <w:szCs w:val="20"/>
              </w:rPr>
              <w:t>Sub-Urbano</w:t>
            </w:r>
          </w:p>
        </w:tc>
        <w:tc>
          <w:tcPr>
            <w:tcW w:w="1809" w:type="dxa"/>
            <w:vAlign w:val="center"/>
          </w:tcPr>
          <w:p w14:paraId="3210134A"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373</w:t>
            </w:r>
          </w:p>
        </w:tc>
        <w:tc>
          <w:tcPr>
            <w:tcW w:w="1810" w:type="dxa"/>
            <w:vAlign w:val="center"/>
          </w:tcPr>
          <w:p w14:paraId="2DC0D33A"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373</w:t>
            </w:r>
          </w:p>
        </w:tc>
        <w:tc>
          <w:tcPr>
            <w:tcW w:w="1992" w:type="dxa"/>
            <w:vAlign w:val="center"/>
          </w:tcPr>
          <w:p w14:paraId="59742DA3"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0</w:t>
            </w:r>
          </w:p>
        </w:tc>
      </w:tr>
      <w:tr w:rsidR="00C73120" w:rsidRPr="00347AE0" w14:paraId="03276F46" w14:textId="77777777" w:rsidTr="00347AE0">
        <w:trPr>
          <w:trHeight w:val="314"/>
          <w:jc w:val="center"/>
        </w:trPr>
        <w:tc>
          <w:tcPr>
            <w:tcW w:w="1991" w:type="dxa"/>
            <w:vAlign w:val="center"/>
          </w:tcPr>
          <w:p w14:paraId="17122E0D" w14:textId="77777777" w:rsidR="00C73120" w:rsidRPr="00347AE0" w:rsidRDefault="00C73120" w:rsidP="00AF3737">
            <w:pPr>
              <w:rPr>
                <w:rFonts w:ascii="Arial" w:hAnsi="Arial" w:cs="Arial"/>
                <w:b/>
                <w:sz w:val="18"/>
                <w:szCs w:val="20"/>
              </w:rPr>
            </w:pPr>
            <w:r w:rsidRPr="00347AE0">
              <w:rPr>
                <w:rFonts w:ascii="Arial" w:hAnsi="Arial" w:cs="Arial"/>
                <w:b/>
                <w:sz w:val="18"/>
                <w:szCs w:val="20"/>
              </w:rPr>
              <w:t>Totales</w:t>
            </w:r>
          </w:p>
        </w:tc>
        <w:tc>
          <w:tcPr>
            <w:tcW w:w="1809" w:type="dxa"/>
            <w:vAlign w:val="center"/>
          </w:tcPr>
          <w:p w14:paraId="2F7D6198"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2763</w:t>
            </w:r>
          </w:p>
        </w:tc>
        <w:tc>
          <w:tcPr>
            <w:tcW w:w="1810" w:type="dxa"/>
            <w:vAlign w:val="center"/>
          </w:tcPr>
          <w:p w14:paraId="7815D8E2"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2658</w:t>
            </w:r>
          </w:p>
        </w:tc>
        <w:tc>
          <w:tcPr>
            <w:tcW w:w="1992" w:type="dxa"/>
            <w:vAlign w:val="center"/>
          </w:tcPr>
          <w:p w14:paraId="792E600B"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105</w:t>
            </w:r>
          </w:p>
        </w:tc>
      </w:tr>
      <w:tr w:rsidR="00C73120" w:rsidRPr="00347AE0" w14:paraId="340080A7" w14:textId="77777777" w:rsidTr="00347AE0">
        <w:trPr>
          <w:trHeight w:val="335"/>
          <w:jc w:val="center"/>
        </w:trPr>
        <w:tc>
          <w:tcPr>
            <w:tcW w:w="1991" w:type="dxa"/>
            <w:vAlign w:val="center"/>
          </w:tcPr>
          <w:p w14:paraId="1AE48BDA" w14:textId="77777777" w:rsidR="00C73120" w:rsidRPr="00347AE0" w:rsidRDefault="00C73120" w:rsidP="00AF3737">
            <w:pPr>
              <w:rPr>
                <w:rFonts w:ascii="Arial" w:hAnsi="Arial" w:cs="Arial"/>
                <w:b/>
                <w:sz w:val="18"/>
                <w:szCs w:val="20"/>
              </w:rPr>
            </w:pPr>
            <w:r w:rsidRPr="00347AE0">
              <w:rPr>
                <w:rFonts w:ascii="Arial" w:hAnsi="Arial" w:cs="Arial"/>
                <w:b/>
                <w:sz w:val="18"/>
                <w:szCs w:val="20"/>
              </w:rPr>
              <w:t>Porcentaje</w:t>
            </w:r>
          </w:p>
        </w:tc>
        <w:tc>
          <w:tcPr>
            <w:tcW w:w="1809" w:type="dxa"/>
            <w:vAlign w:val="center"/>
          </w:tcPr>
          <w:p w14:paraId="4CD5DF3F"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100%</w:t>
            </w:r>
          </w:p>
        </w:tc>
        <w:tc>
          <w:tcPr>
            <w:tcW w:w="1810" w:type="dxa"/>
            <w:vAlign w:val="center"/>
          </w:tcPr>
          <w:p w14:paraId="43E25572"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96%</w:t>
            </w:r>
          </w:p>
        </w:tc>
        <w:tc>
          <w:tcPr>
            <w:tcW w:w="1992" w:type="dxa"/>
            <w:vAlign w:val="center"/>
          </w:tcPr>
          <w:p w14:paraId="5CF4BCEC" w14:textId="77777777" w:rsidR="00C73120" w:rsidRPr="00347AE0" w:rsidRDefault="00C73120" w:rsidP="00AF3737">
            <w:pPr>
              <w:jc w:val="center"/>
              <w:rPr>
                <w:rFonts w:ascii="Arial" w:hAnsi="Arial" w:cs="Arial"/>
                <w:sz w:val="18"/>
                <w:szCs w:val="20"/>
              </w:rPr>
            </w:pPr>
            <w:r w:rsidRPr="00347AE0">
              <w:rPr>
                <w:rFonts w:ascii="Arial" w:hAnsi="Arial" w:cs="Arial"/>
                <w:sz w:val="18"/>
                <w:szCs w:val="20"/>
              </w:rPr>
              <w:t>4%</w:t>
            </w:r>
          </w:p>
        </w:tc>
      </w:tr>
      <w:tr w:rsidR="00C73120" w:rsidRPr="00347AE0" w14:paraId="4852408E" w14:textId="77777777" w:rsidTr="00AF3737">
        <w:trPr>
          <w:trHeight w:val="437"/>
          <w:jc w:val="center"/>
        </w:trPr>
        <w:tc>
          <w:tcPr>
            <w:tcW w:w="7602" w:type="dxa"/>
            <w:gridSpan w:val="4"/>
          </w:tcPr>
          <w:p w14:paraId="022AC93B" w14:textId="77777777" w:rsidR="002D3335" w:rsidRPr="00347AE0" w:rsidRDefault="002D3335" w:rsidP="00AF3737">
            <w:pPr>
              <w:jc w:val="both"/>
              <w:rPr>
                <w:rFonts w:ascii="Arial" w:hAnsi="Arial" w:cs="Arial"/>
                <w:b/>
                <w:sz w:val="14"/>
                <w:szCs w:val="16"/>
              </w:rPr>
            </w:pPr>
          </w:p>
          <w:p w14:paraId="1254551F" w14:textId="30EC6E86" w:rsidR="00C73120" w:rsidRPr="00347AE0" w:rsidRDefault="00C73120" w:rsidP="000870CD">
            <w:pPr>
              <w:jc w:val="both"/>
              <w:rPr>
                <w:rFonts w:ascii="Arial" w:hAnsi="Arial" w:cs="Arial"/>
                <w:sz w:val="14"/>
                <w:szCs w:val="20"/>
              </w:rPr>
            </w:pPr>
            <w:r w:rsidRPr="00347AE0">
              <w:rPr>
                <w:rFonts w:ascii="Arial" w:hAnsi="Arial" w:cs="Arial"/>
                <w:b/>
                <w:sz w:val="14"/>
                <w:szCs w:val="16"/>
              </w:rPr>
              <w:t>Fuente:</w:t>
            </w:r>
            <w:r w:rsidRPr="00347AE0">
              <w:rPr>
                <w:rFonts w:ascii="Arial" w:hAnsi="Arial" w:cs="Arial"/>
                <w:sz w:val="14"/>
                <w:szCs w:val="16"/>
              </w:rPr>
              <w:t xml:space="preserve"> </w:t>
            </w:r>
            <w:r w:rsidR="000870CD" w:rsidRPr="00347AE0">
              <w:rPr>
                <w:rFonts w:ascii="Arial" w:hAnsi="Arial" w:cs="Arial"/>
                <w:sz w:val="14"/>
                <w:szCs w:val="16"/>
              </w:rPr>
              <w:t xml:space="preserve">Elaborado por la ASEQROO </w:t>
            </w:r>
            <w:r w:rsidRPr="00347AE0">
              <w:rPr>
                <w:rFonts w:ascii="Arial" w:hAnsi="Arial" w:cs="Arial"/>
                <w:sz w:val="14"/>
                <w:szCs w:val="16"/>
              </w:rPr>
              <w:t>con información del Padrón Inmobiliario proporcionado por el ente fiscalizable, con registros de predios Urbanos y Sub-urbanos.</w:t>
            </w:r>
          </w:p>
        </w:tc>
      </w:tr>
    </w:tbl>
    <w:p w14:paraId="16836D91" w14:textId="77777777" w:rsidR="00C73120" w:rsidRDefault="00C73120" w:rsidP="00C73120">
      <w:pPr>
        <w:rPr>
          <w:rFonts w:ascii="Arial" w:hAnsi="Arial" w:cs="Arial"/>
          <w:highlight w:val="yellow"/>
        </w:rPr>
      </w:pPr>
    </w:p>
    <w:p w14:paraId="1233420D" w14:textId="77777777" w:rsidR="00860309" w:rsidRDefault="00860309" w:rsidP="00B53DAD">
      <w:pPr>
        <w:spacing w:after="0"/>
        <w:jc w:val="both"/>
        <w:rPr>
          <w:rFonts w:ascii="Arial" w:hAnsi="Arial" w:cs="Arial"/>
          <w:sz w:val="24"/>
          <w:szCs w:val="24"/>
        </w:rPr>
      </w:pPr>
    </w:p>
    <w:p w14:paraId="5379B09C" w14:textId="77777777" w:rsidR="00860309" w:rsidRDefault="00860309" w:rsidP="00B53DAD">
      <w:pPr>
        <w:spacing w:after="0"/>
        <w:jc w:val="both"/>
        <w:rPr>
          <w:rFonts w:ascii="Arial" w:hAnsi="Arial" w:cs="Arial"/>
          <w:sz w:val="24"/>
          <w:szCs w:val="24"/>
        </w:rPr>
      </w:pPr>
    </w:p>
    <w:p w14:paraId="302E2B40" w14:textId="77777777" w:rsidR="001219EF" w:rsidRDefault="001219EF" w:rsidP="00B53DAD">
      <w:pPr>
        <w:spacing w:after="0"/>
        <w:jc w:val="both"/>
        <w:rPr>
          <w:rFonts w:ascii="Arial" w:hAnsi="Arial" w:cs="Arial"/>
          <w:sz w:val="24"/>
          <w:szCs w:val="24"/>
        </w:rPr>
      </w:pPr>
    </w:p>
    <w:p w14:paraId="1BCB86BF" w14:textId="40058E3A" w:rsidR="00C73120" w:rsidRPr="009B6959" w:rsidRDefault="00C73120" w:rsidP="00B53DAD">
      <w:pPr>
        <w:spacing w:after="0"/>
        <w:jc w:val="both"/>
        <w:rPr>
          <w:rFonts w:ascii="Arial" w:hAnsi="Arial" w:cs="Arial"/>
          <w:sz w:val="24"/>
          <w:szCs w:val="24"/>
        </w:rPr>
      </w:pPr>
      <w:r w:rsidRPr="009B6959">
        <w:rPr>
          <w:rFonts w:ascii="Arial" w:hAnsi="Arial" w:cs="Arial"/>
          <w:sz w:val="24"/>
          <w:szCs w:val="24"/>
        </w:rPr>
        <w:t xml:space="preserve">De los 2763 predios Urbanos y Sub-Urbanos, con un porcentaje considerable de aproximadamente el 96% (2658), cuentan con el dato de acreditación de propiedad con al menos un dato de los tres definidos en el criterio, siendo el más recurrente el </w:t>
      </w:r>
      <w:r w:rsidR="002D3335" w:rsidRPr="009B6959">
        <w:rPr>
          <w:rFonts w:ascii="Arial" w:hAnsi="Arial" w:cs="Arial"/>
          <w:sz w:val="24"/>
          <w:szCs w:val="24"/>
        </w:rPr>
        <w:t>t</w:t>
      </w:r>
      <w:r w:rsidRPr="009B6959">
        <w:rPr>
          <w:rFonts w:ascii="Arial" w:hAnsi="Arial" w:cs="Arial"/>
          <w:sz w:val="24"/>
          <w:szCs w:val="24"/>
        </w:rPr>
        <w:t>ítulo de propiedad/número de escritura, seguido del Número de Inscripción y en menor cantidad el Folio electrónico, mientras que, en menor proporción, un 4% (105) de los predios catastrados no cuentan con ese dato.</w:t>
      </w:r>
    </w:p>
    <w:p w14:paraId="2DE6534D" w14:textId="77777777" w:rsidR="00921B8D" w:rsidRPr="009B6959" w:rsidRDefault="00921B8D" w:rsidP="0094015B">
      <w:pPr>
        <w:jc w:val="both"/>
        <w:rPr>
          <w:rFonts w:ascii="Arial" w:hAnsi="Arial" w:cs="Arial"/>
          <w:sz w:val="24"/>
          <w:szCs w:val="24"/>
        </w:rPr>
      </w:pPr>
    </w:p>
    <w:p w14:paraId="69FD0B93" w14:textId="3A82FDF9" w:rsidR="00C73120" w:rsidRDefault="00C73120" w:rsidP="00B53DAD">
      <w:pPr>
        <w:spacing w:after="0"/>
        <w:jc w:val="both"/>
        <w:rPr>
          <w:rFonts w:ascii="Arial" w:hAnsi="Arial" w:cs="Arial"/>
          <w:sz w:val="24"/>
          <w:szCs w:val="24"/>
        </w:rPr>
      </w:pPr>
      <w:r w:rsidRPr="009B6959">
        <w:rPr>
          <w:rFonts w:ascii="Arial" w:hAnsi="Arial" w:cs="Arial"/>
          <w:sz w:val="24"/>
          <w:szCs w:val="24"/>
        </w:rPr>
        <w:t>Para el caso de los 509 predios Rústicos, aproximadamente el 48% (246) cuentan con el dato de “Constancia de posesión y explotación” mientras que el 52% (263) no cuenta con ese dato, que acredite la propiedad, representado en las gráficas siguientes:</w:t>
      </w:r>
    </w:p>
    <w:p w14:paraId="7E7930E0" w14:textId="77777777" w:rsidR="00860309" w:rsidRPr="001219EF" w:rsidRDefault="00860309" w:rsidP="00B53DAD">
      <w:pPr>
        <w:spacing w:after="0"/>
        <w:jc w:val="both"/>
        <w:rPr>
          <w:rFonts w:ascii="Arial" w:hAnsi="Arial" w:cs="Arial"/>
          <w:sz w:val="28"/>
          <w:szCs w:val="24"/>
        </w:rPr>
      </w:pPr>
    </w:p>
    <w:p w14:paraId="665589C2" w14:textId="7F92E383" w:rsidR="00C73120" w:rsidRDefault="00C73120" w:rsidP="00C73120">
      <w:pPr>
        <w:jc w:val="both"/>
        <w:rPr>
          <w:rFonts w:ascii="Arial" w:hAnsi="Arial" w:cs="Arial"/>
        </w:rPr>
      </w:pPr>
      <w:r>
        <w:rPr>
          <w:noProof/>
        </w:rPr>
        <w:drawing>
          <wp:anchor distT="0" distB="0" distL="114300" distR="114300" simplePos="0" relativeHeight="251681792" behindDoc="0" locked="0" layoutInCell="1" allowOverlap="1" wp14:anchorId="63C854AB" wp14:editId="1AF6D2B6">
            <wp:simplePos x="0" y="0"/>
            <wp:positionH relativeFrom="column">
              <wp:posOffset>681355</wp:posOffset>
            </wp:positionH>
            <wp:positionV relativeFrom="paragraph">
              <wp:posOffset>13335</wp:posOffset>
            </wp:positionV>
            <wp:extent cx="4467225" cy="2781300"/>
            <wp:effectExtent l="0" t="0" r="0" b="0"/>
            <wp:wrapSquare wrapText="bothSides"/>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A92B4E9" w14:textId="77777777" w:rsidR="00C73120" w:rsidRDefault="00C73120" w:rsidP="00C73120">
      <w:pPr>
        <w:jc w:val="both"/>
        <w:rPr>
          <w:rFonts w:ascii="Arial" w:hAnsi="Arial" w:cs="Arial"/>
        </w:rPr>
      </w:pPr>
    </w:p>
    <w:p w14:paraId="69333BE3" w14:textId="77777777" w:rsidR="00C73120" w:rsidRDefault="00C73120" w:rsidP="00C73120">
      <w:pPr>
        <w:rPr>
          <w:rFonts w:ascii="Arial" w:hAnsi="Arial" w:cs="Arial"/>
        </w:rPr>
      </w:pPr>
    </w:p>
    <w:p w14:paraId="6D8D6D5F" w14:textId="77777777" w:rsidR="00C73120" w:rsidRDefault="00C73120" w:rsidP="00C73120">
      <w:pPr>
        <w:jc w:val="both"/>
        <w:rPr>
          <w:rFonts w:ascii="Arial" w:hAnsi="Arial" w:cs="Arial"/>
        </w:rPr>
      </w:pPr>
    </w:p>
    <w:p w14:paraId="65A9C3A8" w14:textId="77777777" w:rsidR="00C73120" w:rsidRDefault="00C73120" w:rsidP="00C73120">
      <w:pPr>
        <w:jc w:val="both"/>
        <w:rPr>
          <w:rFonts w:ascii="Arial" w:hAnsi="Arial" w:cs="Arial"/>
        </w:rPr>
      </w:pPr>
    </w:p>
    <w:p w14:paraId="3CC3DE78" w14:textId="77777777" w:rsidR="00C73120" w:rsidRDefault="00C73120" w:rsidP="00C73120">
      <w:pPr>
        <w:jc w:val="both"/>
        <w:rPr>
          <w:rFonts w:ascii="Arial" w:hAnsi="Arial" w:cs="Arial"/>
        </w:rPr>
      </w:pPr>
    </w:p>
    <w:p w14:paraId="413A84A6" w14:textId="77777777" w:rsidR="00C73120" w:rsidRDefault="00C73120" w:rsidP="00C73120">
      <w:pPr>
        <w:jc w:val="both"/>
        <w:rPr>
          <w:rFonts w:ascii="Arial" w:hAnsi="Arial" w:cs="Arial"/>
        </w:rPr>
      </w:pPr>
    </w:p>
    <w:p w14:paraId="7CFFB316" w14:textId="77777777" w:rsidR="00C73120" w:rsidRDefault="00C73120" w:rsidP="00C73120">
      <w:pPr>
        <w:jc w:val="both"/>
        <w:rPr>
          <w:rFonts w:ascii="Arial" w:hAnsi="Arial" w:cs="Arial"/>
        </w:rPr>
      </w:pPr>
    </w:p>
    <w:p w14:paraId="78864A93" w14:textId="77777777" w:rsidR="00C73120" w:rsidRDefault="00C73120" w:rsidP="00921B8D">
      <w:pPr>
        <w:spacing w:after="0"/>
        <w:jc w:val="both"/>
        <w:rPr>
          <w:rFonts w:ascii="Arial" w:hAnsi="Arial" w:cs="Arial"/>
        </w:rPr>
      </w:pPr>
    </w:p>
    <w:tbl>
      <w:tblPr>
        <w:tblW w:w="6663" w:type="dxa"/>
        <w:jc w:val="center"/>
        <w:tblCellMar>
          <w:left w:w="70" w:type="dxa"/>
          <w:right w:w="70" w:type="dxa"/>
        </w:tblCellMar>
        <w:tblLook w:val="04A0" w:firstRow="1" w:lastRow="0" w:firstColumn="1" w:lastColumn="0" w:noHBand="0" w:noVBand="1"/>
      </w:tblPr>
      <w:tblGrid>
        <w:gridCol w:w="6663"/>
      </w:tblGrid>
      <w:tr w:rsidR="00C73120" w:rsidRPr="001B60BD" w14:paraId="61D24DBC" w14:textId="77777777" w:rsidTr="00AF3737">
        <w:trPr>
          <w:trHeight w:val="273"/>
          <w:jc w:val="center"/>
        </w:trPr>
        <w:tc>
          <w:tcPr>
            <w:tcW w:w="6663" w:type="dxa"/>
            <w:tcBorders>
              <w:top w:val="nil"/>
              <w:left w:val="nil"/>
              <w:bottom w:val="nil"/>
              <w:right w:val="nil"/>
            </w:tcBorders>
            <w:shd w:val="clear" w:color="auto" w:fill="auto"/>
            <w:hideMark/>
          </w:tcPr>
          <w:p w14:paraId="5227F441" w14:textId="23303FBA" w:rsidR="00C73120" w:rsidRPr="00C63EF7" w:rsidRDefault="00C73120" w:rsidP="003B7C7A">
            <w:pPr>
              <w:jc w:val="both"/>
              <w:rPr>
                <w:rFonts w:ascii="Arial" w:hAnsi="Arial" w:cs="Arial"/>
                <w:color w:val="000000"/>
                <w:sz w:val="16"/>
                <w:szCs w:val="16"/>
              </w:rPr>
            </w:pPr>
            <w:r w:rsidRPr="0094015B">
              <w:rPr>
                <w:rFonts w:ascii="Arial" w:hAnsi="Arial" w:cs="Arial"/>
                <w:b/>
                <w:sz w:val="14"/>
                <w:szCs w:val="16"/>
              </w:rPr>
              <w:t>Fuente:</w:t>
            </w:r>
            <w:r w:rsidRPr="0094015B">
              <w:rPr>
                <w:rFonts w:ascii="Arial" w:hAnsi="Arial" w:cs="Arial"/>
                <w:sz w:val="14"/>
                <w:szCs w:val="16"/>
              </w:rPr>
              <w:t xml:space="preserve"> </w:t>
            </w:r>
            <w:r w:rsidR="003B7C7A" w:rsidRPr="0094015B">
              <w:rPr>
                <w:rFonts w:ascii="Arial" w:hAnsi="Arial" w:cs="Arial"/>
                <w:sz w:val="14"/>
                <w:szCs w:val="16"/>
              </w:rPr>
              <w:t>Elaborado por la ASEQROO</w:t>
            </w:r>
            <w:r w:rsidRPr="0094015B">
              <w:rPr>
                <w:rFonts w:ascii="Arial" w:hAnsi="Arial" w:cs="Arial"/>
                <w:sz w:val="14"/>
                <w:szCs w:val="16"/>
              </w:rPr>
              <w:t xml:space="preserve"> con información del Padrón Inmobiliario proporcionado por el ente fiscalizable, con registros de predios, Urbanos y Sub-urbanos</w:t>
            </w:r>
            <w:r w:rsidRPr="0094015B">
              <w:rPr>
                <w:rFonts w:ascii="Arial" w:hAnsi="Arial" w:cs="Arial"/>
                <w:color w:val="000000"/>
                <w:sz w:val="14"/>
                <w:szCs w:val="16"/>
              </w:rPr>
              <w:t>.</w:t>
            </w:r>
          </w:p>
        </w:tc>
      </w:tr>
    </w:tbl>
    <w:p w14:paraId="51F25E56" w14:textId="77777777" w:rsidR="003B7C7A" w:rsidRDefault="003B7C7A" w:rsidP="00C73120">
      <w:pPr>
        <w:jc w:val="both"/>
        <w:rPr>
          <w:rFonts w:ascii="Arial" w:hAnsi="Arial" w:cs="Arial"/>
        </w:rPr>
      </w:pPr>
    </w:p>
    <w:p w14:paraId="5A19E46E" w14:textId="77777777" w:rsidR="003B7C7A" w:rsidRDefault="003B7C7A" w:rsidP="00C73120">
      <w:pPr>
        <w:jc w:val="both"/>
        <w:rPr>
          <w:rFonts w:ascii="Arial" w:hAnsi="Arial" w:cs="Arial"/>
        </w:rPr>
      </w:pPr>
    </w:p>
    <w:p w14:paraId="2E5D2BF9" w14:textId="77777777" w:rsidR="003B7C7A" w:rsidRDefault="003B7C7A" w:rsidP="00C73120">
      <w:pPr>
        <w:jc w:val="both"/>
        <w:rPr>
          <w:rFonts w:ascii="Arial" w:hAnsi="Arial" w:cs="Arial"/>
        </w:rPr>
      </w:pPr>
    </w:p>
    <w:p w14:paraId="476CCB65" w14:textId="5720B2B2" w:rsidR="003B7C7A" w:rsidRDefault="00917AF0" w:rsidP="00917AF0">
      <w:pPr>
        <w:tabs>
          <w:tab w:val="left" w:pos="5700"/>
        </w:tabs>
        <w:jc w:val="both"/>
        <w:rPr>
          <w:rFonts w:ascii="Arial" w:hAnsi="Arial" w:cs="Arial"/>
        </w:rPr>
      </w:pPr>
      <w:r>
        <w:rPr>
          <w:rFonts w:ascii="Arial" w:hAnsi="Arial" w:cs="Arial"/>
        </w:rPr>
        <w:tab/>
      </w:r>
    </w:p>
    <w:p w14:paraId="1C743D65" w14:textId="77777777" w:rsidR="00917AF0" w:rsidRDefault="00917AF0" w:rsidP="00917AF0">
      <w:pPr>
        <w:tabs>
          <w:tab w:val="left" w:pos="5700"/>
        </w:tabs>
        <w:jc w:val="both"/>
        <w:rPr>
          <w:rFonts w:ascii="Arial" w:hAnsi="Arial" w:cs="Arial"/>
        </w:rPr>
      </w:pPr>
    </w:p>
    <w:p w14:paraId="1472CC47" w14:textId="77777777" w:rsidR="00C73120" w:rsidRDefault="00C73120" w:rsidP="00C73120">
      <w:pPr>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1C9CE7EF" wp14:editId="240CA9C0">
                <wp:simplePos x="0" y="0"/>
                <wp:positionH relativeFrom="margin">
                  <wp:posOffset>901065</wp:posOffset>
                </wp:positionH>
                <wp:positionV relativeFrom="paragraph">
                  <wp:posOffset>12700</wp:posOffset>
                </wp:positionV>
                <wp:extent cx="3974465" cy="276225"/>
                <wp:effectExtent l="0" t="0" r="6985"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276225"/>
                        </a:xfrm>
                        <a:prstGeom prst="rect">
                          <a:avLst/>
                        </a:prstGeom>
                        <a:solidFill>
                          <a:srgbClr val="FFFFFF"/>
                        </a:solidFill>
                        <a:ln w="9525">
                          <a:noFill/>
                          <a:miter lim="800000"/>
                          <a:headEnd/>
                          <a:tailEnd/>
                        </a:ln>
                      </wps:spPr>
                      <wps:txbx>
                        <w:txbxContent>
                          <w:p w14:paraId="6C5C811C" w14:textId="77777777" w:rsidR="0064623D" w:rsidRPr="0094015B" w:rsidRDefault="0064623D" w:rsidP="00C73120">
                            <w:pPr>
                              <w:tabs>
                                <w:tab w:val="left" w:pos="284"/>
                                <w:tab w:val="left" w:pos="567"/>
                                <w:tab w:val="left" w:pos="5812"/>
                                <w:tab w:val="left" w:pos="6521"/>
                              </w:tabs>
                              <w:jc w:val="center"/>
                              <w:rPr>
                                <w:rFonts w:ascii="Arial" w:hAnsi="Arial" w:cs="Arial"/>
                                <w:b/>
                                <w:sz w:val="18"/>
                              </w:rPr>
                            </w:pPr>
                            <w:r w:rsidRPr="0094015B">
                              <w:rPr>
                                <w:rFonts w:ascii="Arial" w:hAnsi="Arial" w:cs="Arial"/>
                                <w:b/>
                                <w:color w:val="000000"/>
                                <w:sz w:val="18"/>
                              </w:rPr>
                              <w:t>Gráfica 3. Acreditación de la Propiedad de los predios Rústicos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CE7EF" id="_x0000_s1053" type="#_x0000_t202" style="position:absolute;left:0;text-align:left;margin-left:70.95pt;margin-top:1pt;width:312.95pt;height:2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" stroked="f">
                <v:textbox>
                  <w:txbxContent>
                    <w:p w14:paraId="6C5C811C" w14:textId="77777777" w:rsidR="0064623D" w:rsidRPr="0094015B" w:rsidRDefault="0064623D" w:rsidP="00C73120">
                      <w:pPr>
                        <w:tabs>
                          <w:tab w:val="left" w:pos="284"/>
                          <w:tab w:val="left" w:pos="567"/>
                          <w:tab w:val="left" w:pos="5812"/>
                          <w:tab w:val="left" w:pos="6521"/>
                        </w:tabs>
                        <w:jc w:val="center"/>
                        <w:rPr>
                          <w:rFonts w:ascii="Arial" w:hAnsi="Arial" w:cs="Arial"/>
                          <w:b/>
                          <w:sz w:val="18"/>
                        </w:rPr>
                      </w:pPr>
                      <w:r w:rsidRPr="0094015B">
                        <w:rPr>
                          <w:rFonts w:ascii="Arial" w:hAnsi="Arial" w:cs="Arial"/>
                          <w:b/>
                          <w:color w:val="000000"/>
                          <w:sz w:val="18"/>
                        </w:rPr>
                        <w:t>Gráfica 3. Acreditación de la Propiedad de los predios Rústicos</w:t>
                      </w:r>
                    </w:p>
                  </w:txbxContent>
                </v:textbox>
                <w10:wrap anchorx="margin"/>
              </v:shape>
            </w:pict>
          </mc:Fallback>
        </mc:AlternateContent>
      </w:r>
    </w:p>
    <w:p w14:paraId="13137658" w14:textId="7D94DE72" w:rsidR="00C73120" w:rsidRPr="00477602" w:rsidRDefault="00921B8D" w:rsidP="00921B8D">
      <w:pPr>
        <w:jc w:val="center"/>
        <w:rPr>
          <w:rFonts w:ascii="Arial" w:hAnsi="Arial" w:cs="Arial"/>
        </w:rPr>
      </w:pPr>
      <w:r>
        <w:rPr>
          <w:noProof/>
        </w:rPr>
        <w:drawing>
          <wp:inline distT="0" distB="0" distL="0" distR="0" wp14:anchorId="5326B326" wp14:editId="6143ED83">
            <wp:extent cx="3974465" cy="196215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6663" w:type="dxa"/>
        <w:jc w:val="center"/>
        <w:tblCellMar>
          <w:left w:w="70" w:type="dxa"/>
          <w:right w:w="70" w:type="dxa"/>
        </w:tblCellMar>
        <w:tblLook w:val="04A0" w:firstRow="1" w:lastRow="0" w:firstColumn="1" w:lastColumn="0" w:noHBand="0" w:noVBand="1"/>
      </w:tblPr>
      <w:tblGrid>
        <w:gridCol w:w="6663"/>
      </w:tblGrid>
      <w:tr w:rsidR="00C73120" w:rsidRPr="001B60BD" w14:paraId="2CB43C6A" w14:textId="77777777" w:rsidTr="00AF3737">
        <w:trPr>
          <w:trHeight w:val="273"/>
          <w:jc w:val="center"/>
        </w:trPr>
        <w:tc>
          <w:tcPr>
            <w:tcW w:w="6663" w:type="dxa"/>
            <w:tcBorders>
              <w:top w:val="nil"/>
              <w:left w:val="nil"/>
              <w:bottom w:val="nil"/>
              <w:right w:val="nil"/>
            </w:tcBorders>
            <w:shd w:val="clear" w:color="auto" w:fill="auto"/>
            <w:hideMark/>
          </w:tcPr>
          <w:p w14:paraId="2EF5F491" w14:textId="208DDD3F" w:rsidR="00C73120" w:rsidRPr="00C63EF7" w:rsidRDefault="00C73120" w:rsidP="003B7C7A">
            <w:pPr>
              <w:jc w:val="both"/>
              <w:rPr>
                <w:rFonts w:ascii="Arial" w:hAnsi="Arial" w:cs="Arial"/>
                <w:color w:val="000000"/>
                <w:sz w:val="16"/>
                <w:szCs w:val="16"/>
              </w:rPr>
            </w:pPr>
            <w:r w:rsidRPr="0094015B">
              <w:rPr>
                <w:rFonts w:ascii="Arial" w:hAnsi="Arial" w:cs="Arial"/>
                <w:b/>
                <w:sz w:val="14"/>
                <w:szCs w:val="16"/>
              </w:rPr>
              <w:t>Fuente:</w:t>
            </w:r>
            <w:r w:rsidRPr="0094015B">
              <w:rPr>
                <w:rFonts w:ascii="Arial" w:hAnsi="Arial" w:cs="Arial"/>
                <w:sz w:val="14"/>
                <w:szCs w:val="16"/>
              </w:rPr>
              <w:t xml:space="preserve"> </w:t>
            </w:r>
            <w:r w:rsidR="003B7C7A" w:rsidRPr="0094015B">
              <w:rPr>
                <w:rFonts w:ascii="Arial" w:hAnsi="Arial" w:cs="Arial"/>
                <w:sz w:val="14"/>
                <w:szCs w:val="16"/>
              </w:rPr>
              <w:t>E</w:t>
            </w:r>
            <w:r w:rsidRPr="0094015B">
              <w:rPr>
                <w:rFonts w:ascii="Arial" w:hAnsi="Arial" w:cs="Arial"/>
                <w:sz w:val="14"/>
                <w:szCs w:val="16"/>
              </w:rPr>
              <w:t>labor</w:t>
            </w:r>
            <w:r w:rsidR="003B7C7A" w:rsidRPr="0094015B">
              <w:rPr>
                <w:rFonts w:ascii="Arial" w:hAnsi="Arial" w:cs="Arial"/>
                <w:sz w:val="14"/>
                <w:szCs w:val="16"/>
              </w:rPr>
              <w:t xml:space="preserve">ado por la ASEQROO </w:t>
            </w:r>
            <w:r w:rsidRPr="0094015B">
              <w:rPr>
                <w:rFonts w:ascii="Arial" w:hAnsi="Arial" w:cs="Arial"/>
                <w:sz w:val="14"/>
                <w:szCs w:val="16"/>
              </w:rPr>
              <w:t>con información del Padrón Inmobiliario proporcionado por el ente fiscalizable, con registros de predios Rústicos</w:t>
            </w:r>
            <w:r w:rsidRPr="0094015B">
              <w:rPr>
                <w:rFonts w:ascii="Arial" w:hAnsi="Arial" w:cs="Arial"/>
                <w:color w:val="000000"/>
                <w:sz w:val="14"/>
                <w:szCs w:val="16"/>
              </w:rPr>
              <w:t>.</w:t>
            </w:r>
          </w:p>
        </w:tc>
      </w:tr>
    </w:tbl>
    <w:p w14:paraId="3264004B" w14:textId="77777777" w:rsidR="00917AF0" w:rsidRDefault="00917AF0" w:rsidP="00B53DAD">
      <w:pPr>
        <w:spacing w:after="0"/>
        <w:jc w:val="both"/>
        <w:rPr>
          <w:rFonts w:ascii="Arial" w:hAnsi="Arial" w:cs="Arial"/>
          <w:sz w:val="24"/>
          <w:szCs w:val="24"/>
        </w:rPr>
      </w:pPr>
    </w:p>
    <w:p w14:paraId="0425B50B" w14:textId="2797B85F" w:rsidR="00C73120" w:rsidRDefault="00C73120" w:rsidP="00B53DAD">
      <w:pPr>
        <w:spacing w:after="0"/>
        <w:jc w:val="both"/>
        <w:rPr>
          <w:rFonts w:ascii="Arial" w:hAnsi="Arial" w:cs="Arial"/>
          <w:sz w:val="24"/>
          <w:szCs w:val="24"/>
        </w:rPr>
      </w:pPr>
      <w:r w:rsidRPr="009B6959">
        <w:rPr>
          <w:rFonts w:ascii="Arial" w:hAnsi="Arial" w:cs="Arial"/>
          <w:sz w:val="24"/>
          <w:szCs w:val="24"/>
        </w:rPr>
        <w:t>Por otro lado, con el fin de determinar si el Padrón Inmobiliario proporcionado, cumple con lo establecido en los artículos 11 de la Ley de Catastro del Estado de Quintana Roo y 8 de su Reglamento, se procedió a realizar un comparativo entre los registros que se señalan en la citada normativa y los que contiene el Padrón Inmobiliario Municipal. De la revisión de datos se observó que en el caso de los Padrones de predios Urbanos y Sub-Urbanos, estos presentan similitud en los tipos de registro de información por lo que son equiparables para el análisis y en el caso del Padrón de predios Rústicos, los registros de información son distintos de los otros por lo que, la comparación se realizó por separado para una valoración más objetiva, obteniéndose los resultados siguientes:</w:t>
      </w:r>
      <w:r w:rsidRPr="009B6959">
        <w:rPr>
          <w:rFonts w:ascii="Arial" w:hAnsi="Arial" w:cs="Arial"/>
          <w:sz w:val="24"/>
          <w:szCs w:val="24"/>
        </w:rPr>
        <w:tab/>
      </w:r>
    </w:p>
    <w:p w14:paraId="7764827A" w14:textId="77777777" w:rsidR="00917AF0" w:rsidRDefault="00917AF0" w:rsidP="00B53DAD">
      <w:pPr>
        <w:spacing w:after="0"/>
        <w:jc w:val="both"/>
        <w:rPr>
          <w:rFonts w:ascii="Arial" w:hAnsi="Arial" w:cs="Arial"/>
          <w:sz w:val="24"/>
          <w:szCs w:val="24"/>
        </w:rPr>
      </w:pPr>
    </w:p>
    <w:p w14:paraId="65EE8C56" w14:textId="77777777" w:rsidR="00917AF0" w:rsidRDefault="00917AF0" w:rsidP="00B53DAD">
      <w:pPr>
        <w:spacing w:after="0"/>
        <w:jc w:val="both"/>
        <w:rPr>
          <w:rFonts w:ascii="Arial" w:hAnsi="Arial" w:cs="Arial"/>
          <w:sz w:val="24"/>
          <w:szCs w:val="24"/>
        </w:rPr>
      </w:pPr>
    </w:p>
    <w:p w14:paraId="0B8AAF90" w14:textId="77777777" w:rsidR="00917AF0" w:rsidRDefault="00917AF0" w:rsidP="00B53DAD">
      <w:pPr>
        <w:spacing w:after="0"/>
        <w:jc w:val="both"/>
        <w:rPr>
          <w:rFonts w:ascii="Arial" w:hAnsi="Arial" w:cs="Arial"/>
          <w:sz w:val="24"/>
          <w:szCs w:val="24"/>
        </w:rPr>
      </w:pPr>
    </w:p>
    <w:p w14:paraId="627DE580" w14:textId="77777777" w:rsidR="00917AF0" w:rsidRDefault="00917AF0" w:rsidP="00B53DAD">
      <w:pPr>
        <w:spacing w:after="0"/>
        <w:jc w:val="both"/>
        <w:rPr>
          <w:rFonts w:ascii="Arial" w:hAnsi="Arial" w:cs="Arial"/>
          <w:sz w:val="24"/>
          <w:szCs w:val="24"/>
        </w:rPr>
      </w:pPr>
    </w:p>
    <w:p w14:paraId="12DA5690" w14:textId="77777777" w:rsidR="00917AF0" w:rsidRDefault="00917AF0" w:rsidP="00B53DAD">
      <w:pPr>
        <w:spacing w:after="0"/>
        <w:jc w:val="both"/>
        <w:rPr>
          <w:rFonts w:ascii="Arial" w:hAnsi="Arial" w:cs="Arial"/>
          <w:sz w:val="24"/>
          <w:szCs w:val="24"/>
        </w:rPr>
      </w:pPr>
    </w:p>
    <w:p w14:paraId="5D379DD7" w14:textId="77777777" w:rsidR="00917AF0" w:rsidRDefault="00917AF0" w:rsidP="00B53DAD">
      <w:pPr>
        <w:spacing w:after="0"/>
        <w:jc w:val="both"/>
        <w:rPr>
          <w:rFonts w:ascii="Arial" w:hAnsi="Arial" w:cs="Arial"/>
          <w:sz w:val="24"/>
          <w:szCs w:val="24"/>
        </w:rPr>
      </w:pPr>
    </w:p>
    <w:p w14:paraId="39AF1E8B" w14:textId="77777777" w:rsidR="00917AF0" w:rsidRDefault="00917AF0" w:rsidP="00B53DAD">
      <w:pPr>
        <w:spacing w:after="0"/>
        <w:jc w:val="both"/>
        <w:rPr>
          <w:rFonts w:ascii="Arial" w:hAnsi="Arial" w:cs="Arial"/>
          <w:sz w:val="24"/>
          <w:szCs w:val="24"/>
        </w:rPr>
      </w:pPr>
    </w:p>
    <w:p w14:paraId="0E338162" w14:textId="77777777" w:rsidR="00917AF0" w:rsidRDefault="00917AF0" w:rsidP="00B53DAD">
      <w:pPr>
        <w:spacing w:after="0"/>
        <w:jc w:val="both"/>
        <w:rPr>
          <w:rFonts w:ascii="Arial" w:hAnsi="Arial" w:cs="Arial"/>
          <w:sz w:val="24"/>
          <w:szCs w:val="24"/>
        </w:rPr>
      </w:pPr>
    </w:p>
    <w:p w14:paraId="71890DFA" w14:textId="0551CDC7" w:rsidR="00917AF0" w:rsidRDefault="00917AF0" w:rsidP="00B53DAD">
      <w:pPr>
        <w:spacing w:after="0"/>
        <w:jc w:val="both"/>
        <w:rPr>
          <w:rFonts w:ascii="Arial" w:hAnsi="Arial" w:cs="Arial"/>
          <w:sz w:val="24"/>
          <w:szCs w:val="24"/>
        </w:rPr>
      </w:pPr>
    </w:p>
    <w:p w14:paraId="2E4FF1CF" w14:textId="77777777" w:rsidR="007C1E86" w:rsidRDefault="007C1E86" w:rsidP="00B53DAD">
      <w:pPr>
        <w:spacing w:after="0"/>
        <w:jc w:val="both"/>
        <w:rPr>
          <w:rFonts w:ascii="Arial" w:hAnsi="Arial" w:cs="Arial"/>
          <w:sz w:val="24"/>
          <w:szCs w:val="24"/>
        </w:rPr>
      </w:pPr>
    </w:p>
    <w:p w14:paraId="359F1621" w14:textId="77777777" w:rsidR="00C73120" w:rsidRPr="0094015B" w:rsidRDefault="00C73120" w:rsidP="009B6959">
      <w:pPr>
        <w:tabs>
          <w:tab w:val="right" w:pos="14222"/>
        </w:tabs>
        <w:spacing w:after="0" w:line="240" w:lineRule="auto"/>
        <w:jc w:val="center"/>
        <w:rPr>
          <w:rFonts w:ascii="Arial" w:hAnsi="Arial" w:cs="Arial"/>
          <w:b/>
          <w:sz w:val="18"/>
        </w:rPr>
      </w:pPr>
      <w:r w:rsidRPr="0094015B">
        <w:rPr>
          <w:rFonts w:ascii="Arial" w:hAnsi="Arial" w:cs="Arial"/>
          <w:b/>
          <w:sz w:val="18"/>
        </w:rPr>
        <w:t>Tabla 2. Comparativo de los registros del Padrón Inmobiliario municipal con la Ley de Catastro</w:t>
      </w:r>
    </w:p>
    <w:p w14:paraId="3320AD22" w14:textId="2A4B3CED" w:rsidR="00C73120" w:rsidRPr="00917AF0" w:rsidRDefault="00C73120" w:rsidP="009B6959">
      <w:pPr>
        <w:spacing w:after="0" w:line="240" w:lineRule="auto"/>
        <w:jc w:val="center"/>
        <w:rPr>
          <w:rFonts w:cstheme="minorHAnsi"/>
          <w:b/>
          <w:sz w:val="20"/>
        </w:rPr>
      </w:pPr>
      <w:r w:rsidRPr="0094015B">
        <w:rPr>
          <w:rFonts w:ascii="Arial" w:hAnsi="Arial" w:cs="Arial"/>
          <w:b/>
          <w:sz w:val="18"/>
        </w:rPr>
        <w:t>del Estado de Quintana Roo y su Reglamento</w:t>
      </w:r>
      <w:r w:rsidRPr="00917AF0">
        <w:rPr>
          <w:rFonts w:cstheme="minorHAnsi"/>
          <w:b/>
          <w:sz w:val="20"/>
        </w:rPr>
        <w:t>.</w:t>
      </w:r>
    </w:p>
    <w:p w14:paraId="236D1003" w14:textId="77777777" w:rsidR="009B6959" w:rsidRPr="001219EF" w:rsidRDefault="009B6959" w:rsidP="009B6959">
      <w:pPr>
        <w:spacing w:after="0" w:line="240" w:lineRule="auto"/>
        <w:jc w:val="center"/>
        <w:rPr>
          <w:rFonts w:cstheme="minorHAnsi"/>
          <w:sz w:val="24"/>
        </w:rPr>
      </w:pP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647"/>
        <w:gridCol w:w="1246"/>
        <w:gridCol w:w="992"/>
        <w:gridCol w:w="3347"/>
      </w:tblGrid>
      <w:tr w:rsidR="00C73120" w:rsidRPr="0025574E" w14:paraId="2A507D6D" w14:textId="77777777" w:rsidTr="00917AF0">
        <w:trPr>
          <w:trHeight w:val="372"/>
          <w:jc w:val="center"/>
        </w:trPr>
        <w:tc>
          <w:tcPr>
            <w:tcW w:w="1502" w:type="dxa"/>
            <w:vMerge w:val="restart"/>
            <w:tcBorders>
              <w:left w:val="nil"/>
              <w:bottom w:val="nil"/>
              <w:right w:val="single" w:sz="4" w:space="0" w:color="auto"/>
            </w:tcBorders>
            <w:shd w:val="clear" w:color="auto" w:fill="92CDDC" w:themeFill="accent5" w:themeFillTint="99"/>
            <w:vAlign w:val="center"/>
          </w:tcPr>
          <w:p w14:paraId="6D681C33" w14:textId="77777777" w:rsidR="00C73120" w:rsidRPr="0025574E" w:rsidRDefault="00C73120" w:rsidP="00107473">
            <w:pPr>
              <w:spacing w:after="0"/>
              <w:jc w:val="both"/>
              <w:rPr>
                <w:rFonts w:ascii="Arial" w:hAnsi="Arial" w:cs="Arial"/>
                <w:bCs/>
                <w:sz w:val="16"/>
                <w:szCs w:val="16"/>
              </w:rPr>
            </w:pPr>
            <w:r w:rsidRPr="0025574E">
              <w:rPr>
                <w:rFonts w:ascii="Arial" w:hAnsi="Arial" w:cs="Arial"/>
                <w:b/>
                <w:bCs/>
                <w:sz w:val="16"/>
                <w:szCs w:val="16"/>
              </w:rPr>
              <w:t>Artículo 11</w:t>
            </w:r>
            <w:r w:rsidRPr="0025574E">
              <w:rPr>
                <w:rFonts w:ascii="Arial" w:hAnsi="Arial" w:cs="Arial"/>
                <w:bCs/>
                <w:sz w:val="16"/>
                <w:szCs w:val="16"/>
              </w:rPr>
              <w:t xml:space="preserve"> de la Ley de Catastro</w:t>
            </w:r>
          </w:p>
          <w:p w14:paraId="4E0ECF15" w14:textId="1BE5C454" w:rsidR="00C73120" w:rsidRPr="0025574E" w:rsidRDefault="00917AF0" w:rsidP="00917AF0">
            <w:pPr>
              <w:tabs>
                <w:tab w:val="right" w:pos="14222"/>
              </w:tabs>
              <w:spacing w:after="0"/>
              <w:jc w:val="both"/>
              <w:rPr>
                <w:rFonts w:ascii="Arial" w:hAnsi="Arial" w:cs="Arial"/>
                <w:sz w:val="16"/>
                <w:szCs w:val="16"/>
              </w:rPr>
            </w:pPr>
            <w:r>
              <w:rPr>
                <w:rFonts w:ascii="Arial" w:hAnsi="Arial" w:cs="Arial"/>
                <w:bCs/>
                <w:sz w:val="16"/>
                <w:szCs w:val="16"/>
              </w:rPr>
              <w:t>del Estado</w:t>
            </w:r>
          </w:p>
        </w:tc>
        <w:tc>
          <w:tcPr>
            <w:tcW w:w="1647" w:type="dxa"/>
            <w:vMerge w:val="restart"/>
            <w:tcBorders>
              <w:left w:val="single" w:sz="4" w:space="0" w:color="auto"/>
              <w:bottom w:val="nil"/>
              <w:right w:val="single" w:sz="4" w:space="0" w:color="auto"/>
            </w:tcBorders>
            <w:shd w:val="clear" w:color="auto" w:fill="92CDDC" w:themeFill="accent5" w:themeFillTint="99"/>
            <w:vAlign w:val="center"/>
          </w:tcPr>
          <w:p w14:paraId="292B2A87" w14:textId="7D723B7B" w:rsidR="00C73120" w:rsidRPr="0025574E" w:rsidRDefault="00C73120" w:rsidP="00917AF0">
            <w:pPr>
              <w:tabs>
                <w:tab w:val="right" w:pos="14222"/>
              </w:tabs>
              <w:spacing w:after="0"/>
              <w:jc w:val="both"/>
              <w:rPr>
                <w:rFonts w:ascii="Arial" w:hAnsi="Arial" w:cs="Arial"/>
                <w:sz w:val="16"/>
                <w:szCs w:val="16"/>
              </w:rPr>
            </w:pPr>
            <w:r w:rsidRPr="0025574E">
              <w:rPr>
                <w:rFonts w:ascii="Arial" w:hAnsi="Arial" w:cs="Arial"/>
                <w:b/>
                <w:bCs/>
                <w:sz w:val="16"/>
                <w:szCs w:val="16"/>
              </w:rPr>
              <w:t>Artículo 8</w:t>
            </w:r>
            <w:r w:rsidRPr="0025574E">
              <w:rPr>
                <w:rFonts w:ascii="Arial" w:hAnsi="Arial" w:cs="Arial"/>
                <w:bCs/>
                <w:sz w:val="16"/>
                <w:szCs w:val="16"/>
              </w:rPr>
              <w:t xml:space="preserve"> del Reglamento de la Ley de Cata</w:t>
            </w:r>
            <w:r w:rsidR="00917AF0">
              <w:rPr>
                <w:rFonts w:ascii="Arial" w:hAnsi="Arial" w:cs="Arial"/>
                <w:bCs/>
                <w:sz w:val="16"/>
                <w:szCs w:val="16"/>
              </w:rPr>
              <w:t>stro del Estado</w:t>
            </w:r>
          </w:p>
        </w:tc>
        <w:tc>
          <w:tcPr>
            <w:tcW w:w="2238" w:type="dxa"/>
            <w:gridSpan w:val="2"/>
            <w:tcBorders>
              <w:left w:val="single" w:sz="4" w:space="0" w:color="auto"/>
              <w:bottom w:val="nil"/>
              <w:right w:val="single" w:sz="4" w:space="0" w:color="auto"/>
            </w:tcBorders>
            <w:shd w:val="clear" w:color="auto" w:fill="92CDDC" w:themeFill="accent5" w:themeFillTint="99"/>
            <w:vAlign w:val="center"/>
          </w:tcPr>
          <w:p w14:paraId="6361ECAE" w14:textId="25476B8B" w:rsidR="00C73120" w:rsidRPr="0025574E" w:rsidRDefault="00C73120" w:rsidP="003B7C7A">
            <w:pPr>
              <w:tabs>
                <w:tab w:val="right" w:pos="14222"/>
              </w:tabs>
              <w:spacing w:after="0"/>
              <w:rPr>
                <w:rFonts w:ascii="Arial" w:hAnsi="Arial" w:cs="Arial"/>
                <w:b/>
                <w:sz w:val="16"/>
                <w:szCs w:val="16"/>
              </w:rPr>
            </w:pPr>
          </w:p>
        </w:tc>
        <w:tc>
          <w:tcPr>
            <w:tcW w:w="3347" w:type="dxa"/>
            <w:vMerge w:val="restart"/>
            <w:tcBorders>
              <w:left w:val="single" w:sz="4" w:space="0" w:color="auto"/>
              <w:right w:val="nil"/>
            </w:tcBorders>
            <w:shd w:val="clear" w:color="auto" w:fill="92CDDC" w:themeFill="accent5" w:themeFillTint="99"/>
            <w:vAlign w:val="center"/>
          </w:tcPr>
          <w:p w14:paraId="3EC1C287" w14:textId="77777777" w:rsidR="00C73120" w:rsidRPr="0025574E" w:rsidRDefault="00C73120" w:rsidP="002E7CC5">
            <w:pPr>
              <w:tabs>
                <w:tab w:val="right" w:pos="14222"/>
              </w:tabs>
              <w:spacing w:after="0"/>
              <w:jc w:val="both"/>
              <w:rPr>
                <w:rFonts w:ascii="Arial" w:hAnsi="Arial" w:cs="Arial"/>
                <w:sz w:val="16"/>
                <w:szCs w:val="16"/>
              </w:rPr>
            </w:pPr>
            <w:r w:rsidRPr="0025574E">
              <w:rPr>
                <w:rFonts w:ascii="Arial" w:hAnsi="Arial" w:cs="Arial"/>
                <w:sz w:val="16"/>
                <w:szCs w:val="16"/>
              </w:rPr>
              <w:t>Datos a considerar de acuerdo al</w:t>
            </w:r>
            <w:r w:rsidRPr="0025574E">
              <w:rPr>
                <w:rFonts w:ascii="Arial" w:hAnsi="Arial" w:cs="Arial"/>
                <w:bCs/>
                <w:sz w:val="16"/>
                <w:szCs w:val="16"/>
              </w:rPr>
              <w:t xml:space="preserve"> Artículo 8 del Reglamento de la Ley de Catastro del Estado de Quintana Roo.</w:t>
            </w:r>
          </w:p>
        </w:tc>
      </w:tr>
      <w:tr w:rsidR="00C73120" w:rsidRPr="0025574E" w14:paraId="5CEC14A4" w14:textId="77777777" w:rsidTr="0094015B">
        <w:trPr>
          <w:trHeight w:val="1025"/>
          <w:jc w:val="center"/>
        </w:trPr>
        <w:tc>
          <w:tcPr>
            <w:tcW w:w="1502" w:type="dxa"/>
            <w:vMerge/>
            <w:tcBorders>
              <w:top w:val="nil"/>
              <w:left w:val="nil"/>
              <w:bottom w:val="single" w:sz="4" w:space="0" w:color="auto"/>
              <w:right w:val="single" w:sz="4" w:space="0" w:color="auto"/>
            </w:tcBorders>
            <w:shd w:val="clear" w:color="auto" w:fill="92CDDC" w:themeFill="accent5" w:themeFillTint="99"/>
          </w:tcPr>
          <w:p w14:paraId="6CE883E7" w14:textId="77777777" w:rsidR="00C73120" w:rsidRPr="0025574E" w:rsidRDefault="00C73120" w:rsidP="00AF3737">
            <w:pPr>
              <w:jc w:val="both"/>
              <w:rPr>
                <w:rFonts w:ascii="Arial" w:hAnsi="Arial" w:cs="Arial"/>
                <w:b/>
                <w:bCs/>
                <w:sz w:val="16"/>
                <w:szCs w:val="16"/>
              </w:rPr>
            </w:pPr>
          </w:p>
        </w:tc>
        <w:tc>
          <w:tcPr>
            <w:tcW w:w="1647" w:type="dxa"/>
            <w:vMerge/>
            <w:tcBorders>
              <w:top w:val="nil"/>
              <w:left w:val="single" w:sz="4" w:space="0" w:color="auto"/>
              <w:bottom w:val="single" w:sz="4" w:space="0" w:color="auto"/>
              <w:right w:val="single" w:sz="4" w:space="0" w:color="auto"/>
            </w:tcBorders>
            <w:shd w:val="clear" w:color="auto" w:fill="92CDDC" w:themeFill="accent5" w:themeFillTint="99"/>
          </w:tcPr>
          <w:p w14:paraId="2F1935CC" w14:textId="77777777" w:rsidR="00C73120" w:rsidRPr="0025574E" w:rsidRDefault="00C73120" w:rsidP="00AF3737">
            <w:pPr>
              <w:tabs>
                <w:tab w:val="right" w:pos="14222"/>
              </w:tabs>
              <w:jc w:val="both"/>
              <w:rPr>
                <w:rFonts w:ascii="Arial" w:hAnsi="Arial" w:cs="Arial"/>
                <w:b/>
                <w:bCs/>
                <w:sz w:val="16"/>
                <w:szCs w:val="16"/>
              </w:rPr>
            </w:pPr>
          </w:p>
        </w:tc>
        <w:tc>
          <w:tcPr>
            <w:tcW w:w="1246" w:type="dxa"/>
            <w:tcBorders>
              <w:top w:val="nil"/>
              <w:left w:val="single" w:sz="4" w:space="0" w:color="auto"/>
              <w:bottom w:val="single" w:sz="4" w:space="0" w:color="auto"/>
              <w:right w:val="nil"/>
            </w:tcBorders>
            <w:shd w:val="clear" w:color="auto" w:fill="92CDDC" w:themeFill="accent5" w:themeFillTint="99"/>
            <w:vAlign w:val="center"/>
          </w:tcPr>
          <w:p w14:paraId="753196C4" w14:textId="77777777" w:rsidR="00C73120" w:rsidRPr="0025574E" w:rsidRDefault="00C73120" w:rsidP="00A938D6">
            <w:pPr>
              <w:tabs>
                <w:tab w:val="right" w:pos="14222"/>
              </w:tabs>
              <w:spacing w:after="0"/>
              <w:jc w:val="center"/>
              <w:rPr>
                <w:rFonts w:ascii="Arial" w:hAnsi="Arial" w:cs="Arial"/>
                <w:sz w:val="16"/>
                <w:szCs w:val="16"/>
              </w:rPr>
            </w:pPr>
            <w:r w:rsidRPr="0025574E">
              <w:rPr>
                <w:rFonts w:ascii="Arial" w:hAnsi="Arial" w:cs="Arial"/>
                <w:sz w:val="16"/>
                <w:szCs w:val="16"/>
              </w:rPr>
              <w:t>Padrón Urbano-</w:t>
            </w:r>
          </w:p>
          <w:p w14:paraId="0A71DE3C" w14:textId="77777777" w:rsidR="00C73120" w:rsidRPr="0025574E" w:rsidRDefault="00C73120" w:rsidP="00A938D6">
            <w:pPr>
              <w:tabs>
                <w:tab w:val="right" w:pos="14222"/>
              </w:tabs>
              <w:spacing w:after="0"/>
              <w:jc w:val="center"/>
              <w:rPr>
                <w:rFonts w:ascii="Arial" w:hAnsi="Arial" w:cs="Arial"/>
                <w:sz w:val="16"/>
                <w:szCs w:val="16"/>
              </w:rPr>
            </w:pPr>
            <w:r w:rsidRPr="003C43DC">
              <w:rPr>
                <w:rFonts w:ascii="Arial" w:hAnsi="Arial" w:cs="Arial"/>
                <w:sz w:val="16"/>
                <w:szCs w:val="16"/>
              </w:rPr>
              <w:t xml:space="preserve">Padrón </w:t>
            </w:r>
            <w:r>
              <w:rPr>
                <w:rFonts w:ascii="Arial" w:hAnsi="Arial" w:cs="Arial"/>
                <w:sz w:val="16"/>
                <w:szCs w:val="16"/>
              </w:rPr>
              <w:t>S</w:t>
            </w:r>
            <w:r w:rsidRPr="0025574E">
              <w:rPr>
                <w:rFonts w:ascii="Arial" w:hAnsi="Arial" w:cs="Arial"/>
                <w:sz w:val="16"/>
                <w:szCs w:val="16"/>
              </w:rPr>
              <w:t>ub</w:t>
            </w:r>
            <w:r>
              <w:rPr>
                <w:rFonts w:ascii="Arial" w:hAnsi="Arial" w:cs="Arial"/>
                <w:sz w:val="16"/>
                <w:szCs w:val="16"/>
              </w:rPr>
              <w:t>-U</w:t>
            </w:r>
            <w:r w:rsidRPr="0025574E">
              <w:rPr>
                <w:rFonts w:ascii="Arial" w:hAnsi="Arial" w:cs="Arial"/>
                <w:sz w:val="16"/>
                <w:szCs w:val="16"/>
              </w:rPr>
              <w:t>rbano)</w:t>
            </w:r>
          </w:p>
        </w:tc>
        <w:tc>
          <w:tcPr>
            <w:tcW w:w="992" w:type="dxa"/>
            <w:tcBorders>
              <w:top w:val="nil"/>
              <w:left w:val="nil"/>
              <w:bottom w:val="single" w:sz="4" w:space="0" w:color="auto"/>
              <w:right w:val="single" w:sz="4" w:space="0" w:color="auto"/>
            </w:tcBorders>
            <w:shd w:val="clear" w:color="auto" w:fill="92CDDC" w:themeFill="accent5" w:themeFillTint="99"/>
            <w:vAlign w:val="center"/>
          </w:tcPr>
          <w:p w14:paraId="4D674F2E" w14:textId="77777777" w:rsidR="00C73120" w:rsidRPr="0025574E" w:rsidRDefault="00C73120" w:rsidP="00A938D6">
            <w:pPr>
              <w:tabs>
                <w:tab w:val="right" w:pos="14222"/>
              </w:tabs>
              <w:spacing w:after="0"/>
              <w:jc w:val="center"/>
              <w:rPr>
                <w:rFonts w:ascii="Arial" w:hAnsi="Arial" w:cs="Arial"/>
                <w:sz w:val="16"/>
                <w:szCs w:val="16"/>
              </w:rPr>
            </w:pPr>
            <w:r w:rsidRPr="0025574E">
              <w:rPr>
                <w:rFonts w:ascii="Arial" w:hAnsi="Arial" w:cs="Arial"/>
                <w:sz w:val="16"/>
                <w:szCs w:val="16"/>
              </w:rPr>
              <w:t>Padrón Rústico</w:t>
            </w:r>
          </w:p>
        </w:tc>
        <w:tc>
          <w:tcPr>
            <w:tcW w:w="3347" w:type="dxa"/>
            <w:vMerge/>
            <w:tcBorders>
              <w:left w:val="single" w:sz="4" w:space="0" w:color="auto"/>
              <w:bottom w:val="single" w:sz="4" w:space="0" w:color="auto"/>
              <w:right w:val="nil"/>
            </w:tcBorders>
            <w:shd w:val="clear" w:color="auto" w:fill="92CDDC" w:themeFill="accent5" w:themeFillTint="99"/>
          </w:tcPr>
          <w:p w14:paraId="0F557812" w14:textId="77777777" w:rsidR="00C73120" w:rsidRPr="0025574E" w:rsidRDefault="00C73120" w:rsidP="00AF3737">
            <w:pPr>
              <w:tabs>
                <w:tab w:val="right" w:pos="14222"/>
              </w:tabs>
              <w:jc w:val="both"/>
              <w:rPr>
                <w:rFonts w:ascii="Arial" w:hAnsi="Arial" w:cs="Arial"/>
                <w:sz w:val="16"/>
                <w:szCs w:val="16"/>
              </w:rPr>
            </w:pPr>
          </w:p>
        </w:tc>
      </w:tr>
      <w:tr w:rsidR="00C73120" w:rsidRPr="0025574E" w14:paraId="09104C17" w14:textId="77777777" w:rsidTr="0094015B">
        <w:trPr>
          <w:trHeight w:val="758"/>
          <w:jc w:val="center"/>
        </w:trPr>
        <w:tc>
          <w:tcPr>
            <w:tcW w:w="1502" w:type="dxa"/>
            <w:tcBorders>
              <w:top w:val="single" w:sz="4" w:space="0" w:color="auto"/>
              <w:left w:val="nil"/>
              <w:bottom w:val="single" w:sz="4" w:space="0" w:color="auto"/>
              <w:right w:val="single" w:sz="4" w:space="0" w:color="auto"/>
            </w:tcBorders>
            <w:shd w:val="clear" w:color="auto" w:fill="92CDDC" w:themeFill="accent5" w:themeFillTint="99"/>
            <w:vAlign w:val="center"/>
          </w:tcPr>
          <w:p w14:paraId="67E0CA11" w14:textId="77777777" w:rsidR="00C73120" w:rsidRPr="0025574E" w:rsidRDefault="00C73120" w:rsidP="00917AF0">
            <w:pPr>
              <w:tabs>
                <w:tab w:val="right" w:pos="14222"/>
              </w:tabs>
              <w:spacing w:after="0"/>
              <w:jc w:val="center"/>
              <w:rPr>
                <w:rFonts w:ascii="Arial" w:hAnsi="Arial" w:cs="Arial"/>
                <w:b/>
                <w:sz w:val="16"/>
                <w:szCs w:val="16"/>
              </w:rPr>
            </w:pPr>
            <w:r w:rsidRPr="0025574E">
              <w:rPr>
                <w:rFonts w:ascii="Arial" w:hAnsi="Arial" w:cs="Arial"/>
                <w:b/>
                <w:sz w:val="16"/>
                <w:szCs w:val="16"/>
              </w:rPr>
              <w:t>Tipo de Registro</w:t>
            </w:r>
          </w:p>
        </w:tc>
        <w:tc>
          <w:tcPr>
            <w:tcW w:w="164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5B4DCFF" w14:textId="77777777" w:rsidR="00C73120" w:rsidRPr="0025574E" w:rsidRDefault="00C73120" w:rsidP="00917AF0">
            <w:pPr>
              <w:tabs>
                <w:tab w:val="right" w:pos="14222"/>
              </w:tabs>
              <w:spacing w:after="0"/>
              <w:jc w:val="center"/>
              <w:rPr>
                <w:rFonts w:ascii="Arial" w:hAnsi="Arial" w:cs="Arial"/>
                <w:b/>
                <w:sz w:val="16"/>
                <w:szCs w:val="16"/>
              </w:rPr>
            </w:pPr>
            <w:r w:rsidRPr="0025574E">
              <w:rPr>
                <w:rFonts w:ascii="Arial" w:hAnsi="Arial" w:cs="Arial"/>
                <w:b/>
                <w:sz w:val="16"/>
                <w:szCs w:val="16"/>
              </w:rPr>
              <w:t>Tipo de Registro</w:t>
            </w:r>
          </w:p>
        </w:tc>
        <w:tc>
          <w:tcPr>
            <w:tcW w:w="1246" w:type="dxa"/>
            <w:tcBorders>
              <w:left w:val="single" w:sz="4" w:space="0" w:color="auto"/>
              <w:bottom w:val="single" w:sz="4" w:space="0" w:color="auto"/>
              <w:right w:val="nil"/>
            </w:tcBorders>
            <w:shd w:val="clear" w:color="auto" w:fill="92CDDC" w:themeFill="accent5" w:themeFillTint="99"/>
            <w:vAlign w:val="center"/>
          </w:tcPr>
          <w:p w14:paraId="768EEEE9" w14:textId="77777777" w:rsidR="00C73120" w:rsidRPr="00917AF0" w:rsidRDefault="00C73120" w:rsidP="002E7CC5">
            <w:pPr>
              <w:tabs>
                <w:tab w:val="right" w:pos="14222"/>
              </w:tabs>
              <w:spacing w:after="120"/>
              <w:jc w:val="center"/>
              <w:rPr>
                <w:rFonts w:ascii="Arial" w:hAnsi="Arial" w:cs="Arial"/>
                <w:b/>
                <w:sz w:val="14"/>
                <w:szCs w:val="16"/>
              </w:rPr>
            </w:pPr>
            <w:r w:rsidRPr="00917AF0">
              <w:rPr>
                <w:rFonts w:ascii="Arial" w:hAnsi="Arial" w:cs="Arial"/>
                <w:b/>
                <w:sz w:val="14"/>
                <w:szCs w:val="16"/>
              </w:rPr>
              <w:t>(</w:t>
            </w:r>
            <w:r w:rsidRPr="00917AF0">
              <w:rPr>
                <w:rFonts w:ascii="Arial" w:hAnsi="Arial" w:cs="Arial"/>
                <w:b/>
                <w:sz w:val="14"/>
                <w:szCs w:val="16"/>
              </w:rPr>
              <w:sym w:font="Wingdings" w:char="F0FC"/>
            </w:r>
            <w:r w:rsidRPr="00917AF0">
              <w:rPr>
                <w:rFonts w:ascii="Arial" w:hAnsi="Arial" w:cs="Arial"/>
                <w:b/>
                <w:sz w:val="14"/>
                <w:szCs w:val="16"/>
              </w:rPr>
              <w:t xml:space="preserve">)Cumple </w:t>
            </w:r>
          </w:p>
          <w:p w14:paraId="64705D66" w14:textId="77777777" w:rsidR="00C73120" w:rsidRPr="0025574E" w:rsidRDefault="00C73120" w:rsidP="002E7CC5">
            <w:pPr>
              <w:tabs>
                <w:tab w:val="right" w:pos="14222"/>
              </w:tabs>
              <w:spacing w:after="120"/>
              <w:jc w:val="center"/>
              <w:rPr>
                <w:rFonts w:ascii="Arial" w:hAnsi="Arial" w:cs="Arial"/>
                <w:b/>
                <w:sz w:val="16"/>
                <w:szCs w:val="16"/>
              </w:rPr>
            </w:pPr>
            <w:r w:rsidRPr="00917AF0">
              <w:rPr>
                <w:rFonts w:ascii="Arial" w:hAnsi="Arial" w:cs="Arial"/>
                <w:b/>
                <w:sz w:val="14"/>
                <w:szCs w:val="16"/>
              </w:rPr>
              <w:t xml:space="preserve">( </w:t>
            </w:r>
            <w:r w:rsidRPr="00917AF0">
              <w:rPr>
                <w:rFonts w:ascii="Arial" w:hAnsi="Arial" w:cs="Arial"/>
                <w:b/>
                <w:color w:val="FF0000"/>
                <w:sz w:val="14"/>
                <w:szCs w:val="16"/>
              </w:rPr>
              <w:t>X</w:t>
            </w:r>
            <w:r w:rsidRPr="00917AF0">
              <w:rPr>
                <w:rFonts w:ascii="Arial" w:hAnsi="Arial" w:cs="Arial"/>
                <w:b/>
                <w:sz w:val="14"/>
                <w:szCs w:val="16"/>
              </w:rPr>
              <w:t xml:space="preserve"> )No Cumple</w:t>
            </w:r>
          </w:p>
        </w:tc>
        <w:tc>
          <w:tcPr>
            <w:tcW w:w="992" w:type="dxa"/>
            <w:tcBorders>
              <w:left w:val="nil"/>
              <w:bottom w:val="single" w:sz="4" w:space="0" w:color="auto"/>
              <w:right w:val="single" w:sz="4" w:space="0" w:color="auto"/>
            </w:tcBorders>
            <w:shd w:val="clear" w:color="auto" w:fill="92CDDC" w:themeFill="accent5" w:themeFillTint="99"/>
          </w:tcPr>
          <w:p w14:paraId="45BBFC87" w14:textId="77777777" w:rsidR="00C73120" w:rsidRPr="0025574E" w:rsidRDefault="00C73120" w:rsidP="002E7CC5">
            <w:pPr>
              <w:tabs>
                <w:tab w:val="right" w:pos="14222"/>
              </w:tabs>
              <w:spacing w:after="0"/>
              <w:jc w:val="center"/>
              <w:rPr>
                <w:rFonts w:ascii="Arial" w:hAnsi="Arial" w:cs="Arial"/>
                <w:b/>
                <w:sz w:val="16"/>
                <w:szCs w:val="16"/>
              </w:rPr>
            </w:pPr>
            <w:r w:rsidRPr="0025574E">
              <w:rPr>
                <w:rFonts w:ascii="Arial" w:hAnsi="Arial" w:cs="Arial"/>
                <w:b/>
                <w:sz w:val="16"/>
                <w:szCs w:val="16"/>
              </w:rPr>
              <w:t>(</w:t>
            </w:r>
            <w:r w:rsidRPr="0025574E">
              <w:rPr>
                <w:rFonts w:ascii="Arial" w:hAnsi="Arial" w:cs="Arial"/>
                <w:b/>
                <w:sz w:val="16"/>
                <w:szCs w:val="16"/>
              </w:rPr>
              <w:sym w:font="Wingdings" w:char="F0FC"/>
            </w:r>
            <w:r w:rsidRPr="0025574E">
              <w:rPr>
                <w:rFonts w:ascii="Arial" w:hAnsi="Arial" w:cs="Arial"/>
                <w:b/>
                <w:sz w:val="16"/>
                <w:szCs w:val="16"/>
              </w:rPr>
              <w:t>)</w:t>
            </w:r>
            <w:r w:rsidRPr="00917AF0">
              <w:rPr>
                <w:rFonts w:ascii="Arial" w:hAnsi="Arial" w:cs="Arial"/>
                <w:b/>
                <w:sz w:val="14"/>
                <w:szCs w:val="16"/>
              </w:rPr>
              <w:t xml:space="preserve">Cumple </w:t>
            </w:r>
          </w:p>
          <w:p w14:paraId="57D3A527" w14:textId="77777777" w:rsidR="00C73120" w:rsidRPr="0025574E" w:rsidRDefault="00C73120" w:rsidP="002E7CC5">
            <w:pPr>
              <w:tabs>
                <w:tab w:val="right" w:pos="14222"/>
              </w:tabs>
              <w:spacing w:after="0"/>
              <w:jc w:val="center"/>
              <w:rPr>
                <w:rFonts w:ascii="Arial" w:hAnsi="Arial" w:cs="Arial"/>
                <w:b/>
                <w:sz w:val="16"/>
                <w:szCs w:val="16"/>
              </w:rPr>
            </w:pPr>
            <w:r w:rsidRPr="00917AF0">
              <w:rPr>
                <w:rFonts w:ascii="Arial" w:hAnsi="Arial" w:cs="Arial"/>
                <w:b/>
                <w:sz w:val="14"/>
                <w:szCs w:val="16"/>
              </w:rPr>
              <w:t xml:space="preserve">( </w:t>
            </w:r>
            <w:r w:rsidRPr="00917AF0">
              <w:rPr>
                <w:rFonts w:ascii="Arial" w:hAnsi="Arial" w:cs="Arial"/>
                <w:b/>
                <w:color w:val="FF0000"/>
                <w:sz w:val="14"/>
                <w:szCs w:val="16"/>
              </w:rPr>
              <w:t>X</w:t>
            </w:r>
            <w:r w:rsidRPr="00917AF0">
              <w:rPr>
                <w:rFonts w:ascii="Arial" w:hAnsi="Arial" w:cs="Arial"/>
                <w:b/>
                <w:sz w:val="14"/>
                <w:szCs w:val="16"/>
              </w:rPr>
              <w:t xml:space="preserve"> )No Cumple</w:t>
            </w:r>
          </w:p>
        </w:tc>
        <w:tc>
          <w:tcPr>
            <w:tcW w:w="3347" w:type="dxa"/>
            <w:vMerge/>
            <w:tcBorders>
              <w:left w:val="single" w:sz="4" w:space="0" w:color="auto"/>
              <w:bottom w:val="single" w:sz="4" w:space="0" w:color="auto"/>
              <w:right w:val="nil"/>
            </w:tcBorders>
            <w:shd w:val="clear" w:color="auto" w:fill="92CDDC" w:themeFill="accent5" w:themeFillTint="99"/>
            <w:vAlign w:val="center"/>
          </w:tcPr>
          <w:p w14:paraId="6D73A866" w14:textId="77777777" w:rsidR="00C73120" w:rsidRPr="0025574E" w:rsidRDefault="00C73120" w:rsidP="00AF3737">
            <w:pPr>
              <w:tabs>
                <w:tab w:val="right" w:pos="14222"/>
              </w:tabs>
              <w:jc w:val="center"/>
              <w:rPr>
                <w:rFonts w:ascii="Arial" w:hAnsi="Arial" w:cs="Arial"/>
                <w:b/>
                <w:sz w:val="16"/>
                <w:szCs w:val="16"/>
              </w:rPr>
            </w:pPr>
          </w:p>
        </w:tc>
      </w:tr>
      <w:tr w:rsidR="00C73120" w:rsidRPr="0025574E" w14:paraId="03EF52DA" w14:textId="77777777" w:rsidTr="0094015B">
        <w:trPr>
          <w:trHeight w:val="192"/>
          <w:jc w:val="center"/>
        </w:trPr>
        <w:tc>
          <w:tcPr>
            <w:tcW w:w="1502" w:type="dxa"/>
            <w:tcBorders>
              <w:left w:val="nil"/>
              <w:bottom w:val="single" w:sz="4" w:space="0" w:color="auto"/>
              <w:right w:val="nil"/>
            </w:tcBorders>
            <w:vAlign w:val="center"/>
          </w:tcPr>
          <w:p w14:paraId="5143CBB9"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Numérico</w:t>
            </w:r>
          </w:p>
        </w:tc>
        <w:tc>
          <w:tcPr>
            <w:tcW w:w="1647" w:type="dxa"/>
            <w:tcBorders>
              <w:left w:val="nil"/>
              <w:bottom w:val="single" w:sz="4" w:space="0" w:color="auto"/>
              <w:right w:val="nil"/>
            </w:tcBorders>
            <w:vAlign w:val="center"/>
          </w:tcPr>
          <w:p w14:paraId="30EB48FB"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Numérico</w:t>
            </w:r>
          </w:p>
        </w:tc>
        <w:tc>
          <w:tcPr>
            <w:tcW w:w="1246" w:type="dxa"/>
            <w:tcBorders>
              <w:left w:val="nil"/>
              <w:bottom w:val="single" w:sz="4" w:space="0" w:color="auto"/>
              <w:right w:val="nil"/>
            </w:tcBorders>
            <w:vAlign w:val="center"/>
          </w:tcPr>
          <w:p w14:paraId="4D5B97AE" w14:textId="77777777" w:rsidR="00C73120" w:rsidRPr="0025574E" w:rsidRDefault="00C73120" w:rsidP="00AF3737">
            <w:pPr>
              <w:jc w:val="center"/>
              <w:rPr>
                <w:rFonts w:ascii="Arial" w:hAnsi="Arial" w:cs="Arial"/>
                <w:sz w:val="16"/>
                <w:szCs w:val="16"/>
              </w:rPr>
            </w:pPr>
            <w:r w:rsidRPr="0025574E">
              <w:rPr>
                <w:rFonts w:ascii="Arial" w:hAnsi="Arial" w:cs="Arial"/>
                <w:b/>
                <w:sz w:val="16"/>
                <w:szCs w:val="16"/>
              </w:rPr>
              <w:sym w:font="Wingdings" w:char="F0FC"/>
            </w:r>
          </w:p>
        </w:tc>
        <w:tc>
          <w:tcPr>
            <w:tcW w:w="992" w:type="dxa"/>
            <w:tcBorders>
              <w:left w:val="nil"/>
              <w:bottom w:val="single" w:sz="4" w:space="0" w:color="auto"/>
              <w:right w:val="nil"/>
            </w:tcBorders>
            <w:vAlign w:val="center"/>
          </w:tcPr>
          <w:p w14:paraId="4DD6C786" w14:textId="77777777" w:rsidR="00C73120" w:rsidRPr="0025574E" w:rsidRDefault="00C73120" w:rsidP="00AF3737">
            <w:pPr>
              <w:jc w:val="center"/>
              <w:rPr>
                <w:rFonts w:ascii="Arial" w:hAnsi="Arial" w:cs="Arial"/>
                <w:bCs/>
                <w:sz w:val="16"/>
                <w:szCs w:val="16"/>
              </w:rPr>
            </w:pPr>
            <w:r w:rsidRPr="0025574E">
              <w:rPr>
                <w:rFonts w:ascii="Arial" w:hAnsi="Arial" w:cs="Arial"/>
                <w:b/>
                <w:sz w:val="16"/>
                <w:szCs w:val="16"/>
              </w:rPr>
              <w:sym w:font="Wingdings" w:char="F0FC"/>
            </w:r>
          </w:p>
        </w:tc>
        <w:tc>
          <w:tcPr>
            <w:tcW w:w="3347" w:type="dxa"/>
            <w:tcBorders>
              <w:left w:val="nil"/>
              <w:bottom w:val="single" w:sz="4" w:space="0" w:color="auto"/>
              <w:right w:val="nil"/>
            </w:tcBorders>
          </w:tcPr>
          <w:p w14:paraId="43B14D4D" w14:textId="77777777" w:rsidR="00C73120" w:rsidRPr="0025574E" w:rsidRDefault="00C73120" w:rsidP="00917AF0">
            <w:pPr>
              <w:spacing w:after="120"/>
              <w:jc w:val="both"/>
              <w:rPr>
                <w:rStyle w:val="Textoennegrita"/>
                <w:rFonts w:ascii="Arial" w:hAnsi="Arial" w:cs="Arial"/>
                <w:sz w:val="16"/>
                <w:szCs w:val="16"/>
              </w:rPr>
            </w:pPr>
            <w:r w:rsidRPr="0025574E">
              <w:rPr>
                <w:rFonts w:ascii="Arial" w:hAnsi="Arial" w:cs="Arial"/>
                <w:bCs/>
                <w:sz w:val="16"/>
                <w:szCs w:val="16"/>
              </w:rPr>
              <w:t>Se clasificará en función de la clave catastral de cada predio.</w:t>
            </w:r>
          </w:p>
        </w:tc>
      </w:tr>
      <w:tr w:rsidR="00C73120" w:rsidRPr="0025574E" w14:paraId="0FEA03C3" w14:textId="77777777" w:rsidTr="0094015B">
        <w:trPr>
          <w:trHeight w:val="758"/>
          <w:jc w:val="center"/>
        </w:trPr>
        <w:tc>
          <w:tcPr>
            <w:tcW w:w="1502" w:type="dxa"/>
            <w:tcBorders>
              <w:left w:val="nil"/>
              <w:right w:val="nil"/>
            </w:tcBorders>
            <w:vAlign w:val="center"/>
          </w:tcPr>
          <w:p w14:paraId="0F4A1A70"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Alfabético</w:t>
            </w:r>
          </w:p>
        </w:tc>
        <w:tc>
          <w:tcPr>
            <w:tcW w:w="1647" w:type="dxa"/>
            <w:tcBorders>
              <w:left w:val="nil"/>
              <w:right w:val="nil"/>
            </w:tcBorders>
            <w:vAlign w:val="center"/>
          </w:tcPr>
          <w:p w14:paraId="28E4F8BB" w14:textId="77777777" w:rsidR="00C73120" w:rsidRPr="0025574E" w:rsidRDefault="00C73120" w:rsidP="00AF3737">
            <w:pPr>
              <w:ind w:left="708" w:hanging="708"/>
              <w:jc w:val="center"/>
              <w:rPr>
                <w:rFonts w:ascii="Arial" w:hAnsi="Arial" w:cs="Arial"/>
                <w:bCs/>
                <w:sz w:val="16"/>
                <w:szCs w:val="16"/>
              </w:rPr>
            </w:pPr>
            <w:r w:rsidRPr="0025574E">
              <w:rPr>
                <w:rFonts w:ascii="Arial" w:hAnsi="Arial" w:cs="Arial"/>
                <w:bCs/>
                <w:sz w:val="16"/>
                <w:szCs w:val="16"/>
              </w:rPr>
              <w:t>Alfabético</w:t>
            </w:r>
          </w:p>
        </w:tc>
        <w:tc>
          <w:tcPr>
            <w:tcW w:w="1246" w:type="dxa"/>
            <w:tcBorders>
              <w:left w:val="nil"/>
              <w:right w:val="nil"/>
            </w:tcBorders>
            <w:vAlign w:val="center"/>
          </w:tcPr>
          <w:p w14:paraId="7326E0B1" w14:textId="77777777" w:rsidR="00C73120" w:rsidRPr="0025574E" w:rsidRDefault="00C73120" w:rsidP="00AF3737">
            <w:pPr>
              <w:jc w:val="center"/>
              <w:rPr>
                <w:rFonts w:ascii="Arial" w:hAnsi="Arial" w:cs="Arial"/>
                <w:sz w:val="16"/>
                <w:szCs w:val="16"/>
              </w:rPr>
            </w:pPr>
            <w:r w:rsidRPr="0025574E">
              <w:rPr>
                <w:rFonts w:ascii="Arial" w:hAnsi="Arial" w:cs="Arial"/>
                <w:b/>
                <w:sz w:val="16"/>
                <w:szCs w:val="16"/>
              </w:rPr>
              <w:sym w:font="Wingdings" w:char="F0FC"/>
            </w:r>
          </w:p>
        </w:tc>
        <w:tc>
          <w:tcPr>
            <w:tcW w:w="992" w:type="dxa"/>
            <w:tcBorders>
              <w:left w:val="nil"/>
              <w:right w:val="nil"/>
            </w:tcBorders>
            <w:vAlign w:val="center"/>
          </w:tcPr>
          <w:p w14:paraId="3586E06F" w14:textId="77777777" w:rsidR="00C73120" w:rsidRPr="0025574E" w:rsidRDefault="00C73120" w:rsidP="00AF3737">
            <w:pPr>
              <w:jc w:val="center"/>
              <w:rPr>
                <w:rStyle w:val="Textoennegrita"/>
                <w:rFonts w:ascii="Arial" w:hAnsi="Arial" w:cs="Arial"/>
                <w:b w:val="0"/>
                <w:sz w:val="16"/>
                <w:szCs w:val="16"/>
              </w:rPr>
            </w:pPr>
            <w:r w:rsidRPr="0025574E">
              <w:rPr>
                <w:rFonts w:ascii="Arial" w:hAnsi="Arial" w:cs="Arial"/>
                <w:b/>
                <w:sz w:val="16"/>
                <w:szCs w:val="16"/>
              </w:rPr>
              <w:sym w:font="Wingdings" w:char="F0FC"/>
            </w:r>
          </w:p>
        </w:tc>
        <w:tc>
          <w:tcPr>
            <w:tcW w:w="3347" w:type="dxa"/>
            <w:tcBorders>
              <w:left w:val="nil"/>
              <w:right w:val="nil"/>
            </w:tcBorders>
          </w:tcPr>
          <w:p w14:paraId="125CDF2A" w14:textId="77777777" w:rsidR="00C73120" w:rsidRPr="0025574E" w:rsidRDefault="00C73120" w:rsidP="00917AF0">
            <w:pPr>
              <w:spacing w:after="120"/>
              <w:jc w:val="both"/>
              <w:rPr>
                <w:rStyle w:val="Textoennegrita"/>
                <w:rFonts w:ascii="Arial" w:hAnsi="Arial" w:cs="Arial"/>
                <w:sz w:val="16"/>
                <w:szCs w:val="16"/>
              </w:rPr>
            </w:pPr>
            <w:r w:rsidRPr="0025574E">
              <w:rPr>
                <w:rStyle w:val="Textoennegrita"/>
                <w:rFonts w:ascii="Arial" w:hAnsi="Arial" w:cs="Arial"/>
                <w:sz w:val="16"/>
                <w:szCs w:val="16"/>
              </w:rPr>
              <w:t xml:space="preserve">Nombre del propietario o poseedor, </w:t>
            </w:r>
            <w:r w:rsidRPr="0025574E">
              <w:rPr>
                <w:rFonts w:ascii="Arial" w:hAnsi="Arial" w:cs="Arial"/>
                <w:bCs/>
                <w:sz w:val="16"/>
                <w:szCs w:val="16"/>
              </w:rPr>
              <w:t>antecedentes de la propiedad o posesión del predio, identificación del título de propiedad con datos de inscripción en el Registro Público de la Propiedad y del Comercio.</w:t>
            </w:r>
          </w:p>
        </w:tc>
      </w:tr>
      <w:tr w:rsidR="00C73120" w:rsidRPr="0025574E" w14:paraId="0CF237C7" w14:textId="77777777" w:rsidTr="0094015B">
        <w:trPr>
          <w:trHeight w:val="376"/>
          <w:jc w:val="center"/>
        </w:trPr>
        <w:tc>
          <w:tcPr>
            <w:tcW w:w="1502" w:type="dxa"/>
            <w:tcBorders>
              <w:left w:val="nil"/>
              <w:right w:val="nil"/>
            </w:tcBorders>
            <w:vAlign w:val="center"/>
          </w:tcPr>
          <w:p w14:paraId="1F9EF77B"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De Ubicación</w:t>
            </w:r>
          </w:p>
        </w:tc>
        <w:tc>
          <w:tcPr>
            <w:tcW w:w="1647" w:type="dxa"/>
            <w:tcBorders>
              <w:left w:val="nil"/>
              <w:right w:val="nil"/>
            </w:tcBorders>
            <w:vAlign w:val="center"/>
          </w:tcPr>
          <w:p w14:paraId="3088E088"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De Ubicación</w:t>
            </w:r>
          </w:p>
        </w:tc>
        <w:tc>
          <w:tcPr>
            <w:tcW w:w="1246" w:type="dxa"/>
            <w:tcBorders>
              <w:left w:val="nil"/>
              <w:right w:val="nil"/>
            </w:tcBorders>
            <w:vAlign w:val="center"/>
          </w:tcPr>
          <w:p w14:paraId="0E1A99C0" w14:textId="77777777" w:rsidR="00C73120" w:rsidRPr="0025574E" w:rsidRDefault="00C73120" w:rsidP="00AF3737">
            <w:pPr>
              <w:jc w:val="center"/>
              <w:rPr>
                <w:rFonts w:ascii="Arial" w:hAnsi="Arial" w:cs="Arial"/>
                <w:sz w:val="16"/>
                <w:szCs w:val="16"/>
              </w:rPr>
            </w:pPr>
            <w:r w:rsidRPr="0025574E">
              <w:rPr>
                <w:rFonts w:ascii="Arial" w:hAnsi="Arial" w:cs="Arial"/>
                <w:b/>
                <w:sz w:val="16"/>
                <w:szCs w:val="16"/>
              </w:rPr>
              <w:sym w:font="Wingdings" w:char="F0FC"/>
            </w:r>
          </w:p>
        </w:tc>
        <w:tc>
          <w:tcPr>
            <w:tcW w:w="992" w:type="dxa"/>
            <w:tcBorders>
              <w:left w:val="nil"/>
              <w:right w:val="nil"/>
            </w:tcBorders>
            <w:vAlign w:val="center"/>
          </w:tcPr>
          <w:p w14:paraId="2D891426" w14:textId="77777777" w:rsidR="00C73120" w:rsidRPr="0025574E" w:rsidRDefault="00C73120" w:rsidP="00AF3737">
            <w:pPr>
              <w:jc w:val="center"/>
              <w:rPr>
                <w:rFonts w:ascii="Arial" w:hAnsi="Arial" w:cs="Arial"/>
                <w:bCs/>
                <w:sz w:val="16"/>
                <w:szCs w:val="16"/>
              </w:rPr>
            </w:pPr>
            <w:r w:rsidRPr="0025574E">
              <w:rPr>
                <w:rFonts w:ascii="Arial" w:hAnsi="Arial" w:cs="Arial"/>
                <w:b/>
                <w:sz w:val="16"/>
                <w:szCs w:val="16"/>
              </w:rPr>
              <w:sym w:font="Wingdings" w:char="F0FC"/>
            </w:r>
          </w:p>
        </w:tc>
        <w:tc>
          <w:tcPr>
            <w:tcW w:w="3347" w:type="dxa"/>
            <w:tcBorders>
              <w:left w:val="nil"/>
              <w:right w:val="nil"/>
            </w:tcBorders>
          </w:tcPr>
          <w:p w14:paraId="7ED6AE86" w14:textId="77777777" w:rsidR="00C73120" w:rsidRPr="0025574E" w:rsidRDefault="00C73120" w:rsidP="00917AF0">
            <w:pPr>
              <w:spacing w:after="120"/>
              <w:jc w:val="both"/>
              <w:rPr>
                <w:rStyle w:val="Textoennegrita"/>
                <w:rFonts w:ascii="Arial" w:hAnsi="Arial" w:cs="Arial"/>
                <w:sz w:val="16"/>
                <w:szCs w:val="16"/>
              </w:rPr>
            </w:pPr>
            <w:r w:rsidRPr="0025574E">
              <w:rPr>
                <w:rFonts w:ascii="Arial" w:hAnsi="Arial" w:cs="Arial"/>
                <w:bCs/>
                <w:sz w:val="16"/>
                <w:szCs w:val="16"/>
              </w:rPr>
              <w:t>Localización del predio de acuerdo a la nomenclatura de calles y número oficial.</w:t>
            </w:r>
          </w:p>
        </w:tc>
      </w:tr>
      <w:tr w:rsidR="00C73120" w:rsidRPr="0025574E" w14:paraId="321290EE" w14:textId="77777777" w:rsidTr="0094015B">
        <w:trPr>
          <w:trHeight w:val="758"/>
          <w:jc w:val="center"/>
        </w:trPr>
        <w:tc>
          <w:tcPr>
            <w:tcW w:w="1502" w:type="dxa"/>
            <w:tcBorders>
              <w:left w:val="nil"/>
              <w:right w:val="nil"/>
            </w:tcBorders>
            <w:vAlign w:val="center"/>
          </w:tcPr>
          <w:p w14:paraId="435292C0"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Estadístico</w:t>
            </w:r>
          </w:p>
        </w:tc>
        <w:tc>
          <w:tcPr>
            <w:tcW w:w="1647" w:type="dxa"/>
            <w:tcBorders>
              <w:left w:val="nil"/>
              <w:right w:val="nil"/>
            </w:tcBorders>
            <w:vAlign w:val="center"/>
          </w:tcPr>
          <w:p w14:paraId="51D4B833"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Estadístico</w:t>
            </w:r>
          </w:p>
        </w:tc>
        <w:tc>
          <w:tcPr>
            <w:tcW w:w="1246" w:type="dxa"/>
            <w:tcBorders>
              <w:left w:val="nil"/>
              <w:right w:val="nil"/>
            </w:tcBorders>
            <w:vAlign w:val="center"/>
          </w:tcPr>
          <w:p w14:paraId="68AB5E4E" w14:textId="77777777" w:rsidR="00C73120" w:rsidRPr="0025574E" w:rsidRDefault="00C73120" w:rsidP="00AF3737">
            <w:pPr>
              <w:jc w:val="center"/>
              <w:rPr>
                <w:rFonts w:ascii="Arial" w:hAnsi="Arial" w:cs="Arial"/>
                <w:color w:val="FF0000"/>
                <w:sz w:val="16"/>
                <w:szCs w:val="16"/>
              </w:rPr>
            </w:pPr>
            <w:r w:rsidRPr="0025574E">
              <w:rPr>
                <w:rFonts w:ascii="Arial" w:hAnsi="Arial" w:cs="Arial"/>
                <w:b/>
                <w:color w:val="FF0000"/>
                <w:sz w:val="16"/>
                <w:szCs w:val="16"/>
              </w:rPr>
              <w:t>X</w:t>
            </w:r>
          </w:p>
        </w:tc>
        <w:tc>
          <w:tcPr>
            <w:tcW w:w="992" w:type="dxa"/>
            <w:tcBorders>
              <w:left w:val="nil"/>
              <w:right w:val="nil"/>
            </w:tcBorders>
            <w:vAlign w:val="center"/>
          </w:tcPr>
          <w:p w14:paraId="114DD81D" w14:textId="77777777" w:rsidR="00C73120" w:rsidRPr="0025574E" w:rsidRDefault="00C73120" w:rsidP="00AF3737">
            <w:pPr>
              <w:jc w:val="center"/>
              <w:rPr>
                <w:rFonts w:ascii="Arial" w:hAnsi="Arial" w:cs="Arial"/>
                <w:sz w:val="16"/>
                <w:szCs w:val="16"/>
              </w:rPr>
            </w:pPr>
            <w:r w:rsidRPr="0025574E">
              <w:rPr>
                <w:rFonts w:ascii="Arial" w:hAnsi="Arial" w:cs="Arial"/>
                <w:b/>
                <w:color w:val="FF0000"/>
                <w:sz w:val="16"/>
                <w:szCs w:val="16"/>
              </w:rPr>
              <w:t>X</w:t>
            </w:r>
          </w:p>
        </w:tc>
        <w:tc>
          <w:tcPr>
            <w:tcW w:w="3347" w:type="dxa"/>
            <w:tcBorders>
              <w:left w:val="nil"/>
              <w:right w:val="nil"/>
            </w:tcBorders>
          </w:tcPr>
          <w:p w14:paraId="72689B16" w14:textId="77777777" w:rsidR="00C73120" w:rsidRPr="0025574E" w:rsidRDefault="00C73120" w:rsidP="00917AF0">
            <w:pPr>
              <w:spacing w:after="120"/>
              <w:jc w:val="both"/>
              <w:rPr>
                <w:rStyle w:val="Textoennegrita"/>
                <w:rFonts w:ascii="Arial" w:hAnsi="Arial" w:cs="Arial"/>
                <w:sz w:val="16"/>
                <w:szCs w:val="16"/>
              </w:rPr>
            </w:pPr>
            <w:r w:rsidRPr="0025574E">
              <w:rPr>
                <w:rFonts w:ascii="Arial" w:hAnsi="Arial" w:cs="Arial"/>
                <w:sz w:val="16"/>
                <w:szCs w:val="16"/>
              </w:rPr>
              <w:t>Tipología, número de pisos, de cuartos y de ocupantes,  servicios públicos con que cuenta, y todos aquellos otros que permitan su utilización para los fines multifinalitarios que pretende el catastro entre otros.</w:t>
            </w:r>
          </w:p>
        </w:tc>
      </w:tr>
      <w:tr w:rsidR="00C73120" w:rsidRPr="0025574E" w14:paraId="596880C8" w14:textId="77777777" w:rsidTr="0094015B">
        <w:trPr>
          <w:trHeight w:val="376"/>
          <w:jc w:val="center"/>
        </w:trPr>
        <w:tc>
          <w:tcPr>
            <w:tcW w:w="1502" w:type="dxa"/>
            <w:tcBorders>
              <w:left w:val="nil"/>
              <w:right w:val="nil"/>
            </w:tcBorders>
            <w:vAlign w:val="center"/>
          </w:tcPr>
          <w:p w14:paraId="0D4ED0B5"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Histórica</w:t>
            </w:r>
          </w:p>
        </w:tc>
        <w:tc>
          <w:tcPr>
            <w:tcW w:w="1647" w:type="dxa"/>
            <w:tcBorders>
              <w:left w:val="nil"/>
              <w:right w:val="nil"/>
            </w:tcBorders>
            <w:vAlign w:val="center"/>
          </w:tcPr>
          <w:p w14:paraId="23A965DB" w14:textId="77777777" w:rsidR="00C73120" w:rsidRPr="0025574E" w:rsidRDefault="00C73120" w:rsidP="00AF3737">
            <w:pPr>
              <w:jc w:val="center"/>
              <w:rPr>
                <w:rFonts w:ascii="Arial" w:hAnsi="Arial" w:cs="Arial"/>
                <w:sz w:val="16"/>
                <w:szCs w:val="16"/>
              </w:rPr>
            </w:pPr>
            <w:r w:rsidRPr="0025574E">
              <w:rPr>
                <w:rFonts w:ascii="Arial" w:hAnsi="Arial" w:cs="Arial"/>
                <w:sz w:val="16"/>
                <w:szCs w:val="16"/>
              </w:rPr>
              <w:t>- - - - - - - - - - - - - -</w:t>
            </w:r>
          </w:p>
        </w:tc>
        <w:tc>
          <w:tcPr>
            <w:tcW w:w="1246" w:type="dxa"/>
            <w:tcBorders>
              <w:left w:val="nil"/>
              <w:right w:val="nil"/>
            </w:tcBorders>
            <w:vAlign w:val="center"/>
          </w:tcPr>
          <w:p w14:paraId="34B53B94" w14:textId="77777777" w:rsidR="00C73120" w:rsidRPr="0025574E" w:rsidRDefault="00C73120" w:rsidP="00AF3737">
            <w:pPr>
              <w:jc w:val="center"/>
              <w:rPr>
                <w:rFonts w:ascii="Arial" w:hAnsi="Arial" w:cs="Arial"/>
                <w:color w:val="FF0000"/>
                <w:sz w:val="16"/>
                <w:szCs w:val="16"/>
              </w:rPr>
            </w:pPr>
            <w:r w:rsidRPr="006D2302">
              <w:rPr>
                <w:rFonts w:ascii="Arial" w:hAnsi="Arial" w:cs="Arial"/>
                <w:b/>
                <w:sz w:val="16"/>
                <w:szCs w:val="16"/>
              </w:rPr>
              <w:sym w:font="Wingdings" w:char="F0FC"/>
            </w:r>
          </w:p>
        </w:tc>
        <w:tc>
          <w:tcPr>
            <w:tcW w:w="992" w:type="dxa"/>
            <w:tcBorders>
              <w:left w:val="nil"/>
              <w:right w:val="nil"/>
            </w:tcBorders>
            <w:vAlign w:val="center"/>
          </w:tcPr>
          <w:p w14:paraId="27BB7F60" w14:textId="77777777" w:rsidR="00C73120" w:rsidRPr="0025574E" w:rsidRDefault="00C73120" w:rsidP="00AF3737">
            <w:pPr>
              <w:jc w:val="center"/>
              <w:rPr>
                <w:rStyle w:val="Textoennegrita"/>
                <w:rFonts w:ascii="Arial" w:hAnsi="Arial" w:cs="Arial"/>
                <w:b w:val="0"/>
                <w:sz w:val="16"/>
                <w:szCs w:val="16"/>
              </w:rPr>
            </w:pPr>
            <w:r w:rsidRPr="006D2302">
              <w:rPr>
                <w:rFonts w:ascii="Arial" w:hAnsi="Arial" w:cs="Arial"/>
                <w:b/>
                <w:sz w:val="16"/>
                <w:szCs w:val="16"/>
              </w:rPr>
              <w:sym w:font="Wingdings" w:char="F0FC"/>
            </w:r>
          </w:p>
        </w:tc>
        <w:tc>
          <w:tcPr>
            <w:tcW w:w="3347" w:type="dxa"/>
            <w:tcBorders>
              <w:left w:val="nil"/>
              <w:right w:val="nil"/>
            </w:tcBorders>
          </w:tcPr>
          <w:p w14:paraId="5F123AD9" w14:textId="77777777" w:rsidR="00C73120" w:rsidRPr="006D2302" w:rsidRDefault="00C73120" w:rsidP="00917AF0">
            <w:pPr>
              <w:spacing w:after="120"/>
              <w:jc w:val="both"/>
              <w:rPr>
                <w:rStyle w:val="Textoennegrita"/>
                <w:rFonts w:ascii="Arial" w:hAnsi="Arial" w:cs="Arial"/>
                <w:sz w:val="16"/>
                <w:szCs w:val="16"/>
              </w:rPr>
            </w:pPr>
            <w:r w:rsidRPr="006D2302">
              <w:rPr>
                <w:rStyle w:val="Textoennegrita"/>
                <w:rFonts w:ascii="Arial" w:hAnsi="Arial" w:cs="Arial"/>
                <w:sz w:val="16"/>
                <w:szCs w:val="16"/>
              </w:rPr>
              <w:t>No lo establecen (Nota: se asemejaría con ciertos datos del alfabético y el jurídico)</w:t>
            </w:r>
          </w:p>
        </w:tc>
      </w:tr>
      <w:tr w:rsidR="00C73120" w:rsidRPr="0025574E" w14:paraId="3A5B2A40" w14:textId="77777777" w:rsidTr="0094015B">
        <w:trPr>
          <w:trHeight w:val="376"/>
          <w:jc w:val="center"/>
        </w:trPr>
        <w:tc>
          <w:tcPr>
            <w:tcW w:w="1502" w:type="dxa"/>
            <w:tcBorders>
              <w:left w:val="nil"/>
              <w:right w:val="nil"/>
            </w:tcBorders>
            <w:vAlign w:val="center"/>
          </w:tcPr>
          <w:p w14:paraId="19214C5B"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Valuatorio</w:t>
            </w:r>
          </w:p>
        </w:tc>
        <w:tc>
          <w:tcPr>
            <w:tcW w:w="1647" w:type="dxa"/>
            <w:tcBorders>
              <w:left w:val="nil"/>
              <w:right w:val="nil"/>
            </w:tcBorders>
            <w:vAlign w:val="center"/>
          </w:tcPr>
          <w:p w14:paraId="2D7AEE6A" w14:textId="77777777" w:rsidR="00C73120" w:rsidRPr="0025574E" w:rsidRDefault="00C73120" w:rsidP="00AF3737">
            <w:pPr>
              <w:jc w:val="center"/>
              <w:rPr>
                <w:rFonts w:ascii="Arial" w:hAnsi="Arial" w:cs="Arial"/>
                <w:sz w:val="16"/>
                <w:szCs w:val="16"/>
              </w:rPr>
            </w:pPr>
            <w:r w:rsidRPr="0025574E">
              <w:rPr>
                <w:rFonts w:ascii="Arial" w:hAnsi="Arial" w:cs="Arial"/>
                <w:sz w:val="16"/>
                <w:szCs w:val="16"/>
              </w:rPr>
              <w:t>- - - - - - - - - - - - - -</w:t>
            </w:r>
          </w:p>
        </w:tc>
        <w:tc>
          <w:tcPr>
            <w:tcW w:w="1246" w:type="dxa"/>
            <w:tcBorders>
              <w:left w:val="nil"/>
              <w:right w:val="nil"/>
            </w:tcBorders>
            <w:vAlign w:val="center"/>
          </w:tcPr>
          <w:p w14:paraId="60192A8D" w14:textId="77777777" w:rsidR="00C73120" w:rsidRPr="0025574E" w:rsidRDefault="00C73120" w:rsidP="00AF3737">
            <w:pPr>
              <w:jc w:val="center"/>
              <w:rPr>
                <w:rFonts w:ascii="Arial" w:hAnsi="Arial" w:cs="Arial"/>
                <w:sz w:val="16"/>
                <w:szCs w:val="16"/>
              </w:rPr>
            </w:pPr>
            <w:r w:rsidRPr="0025574E">
              <w:rPr>
                <w:rFonts w:ascii="Arial" w:hAnsi="Arial" w:cs="Arial"/>
                <w:b/>
                <w:sz w:val="16"/>
                <w:szCs w:val="16"/>
              </w:rPr>
              <w:sym w:font="Wingdings" w:char="F0FC"/>
            </w:r>
          </w:p>
        </w:tc>
        <w:tc>
          <w:tcPr>
            <w:tcW w:w="992" w:type="dxa"/>
            <w:tcBorders>
              <w:left w:val="nil"/>
              <w:right w:val="nil"/>
            </w:tcBorders>
            <w:vAlign w:val="center"/>
          </w:tcPr>
          <w:p w14:paraId="40825F74" w14:textId="77777777" w:rsidR="00C73120" w:rsidRPr="0025574E" w:rsidRDefault="00C73120" w:rsidP="00AF3737">
            <w:pPr>
              <w:jc w:val="center"/>
              <w:rPr>
                <w:rStyle w:val="Textoennegrita"/>
                <w:rFonts w:ascii="Arial" w:hAnsi="Arial" w:cs="Arial"/>
                <w:b w:val="0"/>
                <w:sz w:val="16"/>
                <w:szCs w:val="16"/>
              </w:rPr>
            </w:pPr>
            <w:r w:rsidRPr="0025574E">
              <w:rPr>
                <w:rFonts w:ascii="Arial" w:hAnsi="Arial" w:cs="Arial"/>
                <w:b/>
                <w:sz w:val="16"/>
                <w:szCs w:val="16"/>
              </w:rPr>
              <w:sym w:font="Wingdings" w:char="F0FC"/>
            </w:r>
          </w:p>
        </w:tc>
        <w:tc>
          <w:tcPr>
            <w:tcW w:w="3347" w:type="dxa"/>
            <w:tcBorders>
              <w:left w:val="nil"/>
              <w:right w:val="nil"/>
            </w:tcBorders>
          </w:tcPr>
          <w:p w14:paraId="6494C51F" w14:textId="77777777" w:rsidR="00C73120" w:rsidRPr="006D2302" w:rsidRDefault="00C73120" w:rsidP="00917AF0">
            <w:pPr>
              <w:spacing w:after="120"/>
              <w:jc w:val="both"/>
              <w:rPr>
                <w:rStyle w:val="Textoennegrita"/>
                <w:rFonts w:ascii="Arial" w:hAnsi="Arial" w:cs="Arial"/>
                <w:sz w:val="16"/>
                <w:szCs w:val="16"/>
              </w:rPr>
            </w:pPr>
            <w:r w:rsidRPr="006D2302">
              <w:rPr>
                <w:rStyle w:val="Textoennegrita"/>
                <w:rFonts w:ascii="Arial" w:hAnsi="Arial" w:cs="Arial"/>
                <w:sz w:val="16"/>
                <w:szCs w:val="16"/>
              </w:rPr>
              <w:t xml:space="preserve">Valor del terreno, valor de construcción, avalúo catastral, valor de cobro, etc. </w:t>
            </w:r>
          </w:p>
        </w:tc>
      </w:tr>
      <w:tr w:rsidR="00C73120" w:rsidRPr="0025574E" w14:paraId="3C98B0C4" w14:textId="77777777" w:rsidTr="0094015B">
        <w:trPr>
          <w:trHeight w:val="560"/>
          <w:jc w:val="center"/>
        </w:trPr>
        <w:tc>
          <w:tcPr>
            <w:tcW w:w="1502" w:type="dxa"/>
            <w:tcBorders>
              <w:left w:val="nil"/>
              <w:right w:val="nil"/>
            </w:tcBorders>
            <w:vAlign w:val="center"/>
          </w:tcPr>
          <w:p w14:paraId="5670B9FB"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Jurídico</w:t>
            </w:r>
          </w:p>
        </w:tc>
        <w:tc>
          <w:tcPr>
            <w:tcW w:w="1647" w:type="dxa"/>
            <w:tcBorders>
              <w:left w:val="nil"/>
              <w:right w:val="nil"/>
            </w:tcBorders>
            <w:vAlign w:val="center"/>
          </w:tcPr>
          <w:p w14:paraId="3D9BBF21"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Jurídico</w:t>
            </w:r>
          </w:p>
        </w:tc>
        <w:tc>
          <w:tcPr>
            <w:tcW w:w="1246" w:type="dxa"/>
            <w:tcBorders>
              <w:left w:val="nil"/>
              <w:right w:val="nil"/>
            </w:tcBorders>
            <w:vAlign w:val="center"/>
          </w:tcPr>
          <w:p w14:paraId="1B0032E0" w14:textId="77777777" w:rsidR="00C73120" w:rsidRPr="0025574E" w:rsidRDefault="00C73120" w:rsidP="00AF3737">
            <w:pPr>
              <w:jc w:val="center"/>
              <w:rPr>
                <w:rFonts w:ascii="Arial" w:hAnsi="Arial" w:cs="Arial"/>
                <w:sz w:val="16"/>
                <w:szCs w:val="16"/>
              </w:rPr>
            </w:pPr>
            <w:r w:rsidRPr="0025574E">
              <w:rPr>
                <w:rFonts w:ascii="Arial" w:hAnsi="Arial" w:cs="Arial"/>
                <w:b/>
                <w:sz w:val="16"/>
                <w:szCs w:val="16"/>
              </w:rPr>
              <w:sym w:font="Wingdings" w:char="F0FC"/>
            </w:r>
          </w:p>
        </w:tc>
        <w:tc>
          <w:tcPr>
            <w:tcW w:w="992" w:type="dxa"/>
            <w:tcBorders>
              <w:left w:val="nil"/>
              <w:right w:val="nil"/>
            </w:tcBorders>
            <w:vAlign w:val="center"/>
          </w:tcPr>
          <w:p w14:paraId="71AC85B3" w14:textId="77777777" w:rsidR="00C73120" w:rsidRPr="0025574E" w:rsidRDefault="00C73120" w:rsidP="00AF3737">
            <w:pPr>
              <w:jc w:val="center"/>
              <w:rPr>
                <w:rFonts w:ascii="Arial" w:hAnsi="Arial" w:cs="Arial"/>
                <w:bCs/>
                <w:sz w:val="16"/>
                <w:szCs w:val="16"/>
              </w:rPr>
            </w:pPr>
            <w:r w:rsidRPr="0025574E">
              <w:rPr>
                <w:rFonts w:ascii="Arial" w:hAnsi="Arial" w:cs="Arial"/>
                <w:b/>
                <w:color w:val="FF0000"/>
                <w:sz w:val="16"/>
                <w:szCs w:val="16"/>
              </w:rPr>
              <w:t>X</w:t>
            </w:r>
          </w:p>
        </w:tc>
        <w:tc>
          <w:tcPr>
            <w:tcW w:w="3347" w:type="dxa"/>
            <w:tcBorders>
              <w:left w:val="nil"/>
              <w:right w:val="nil"/>
            </w:tcBorders>
          </w:tcPr>
          <w:p w14:paraId="02922B6D" w14:textId="77777777" w:rsidR="00C73120" w:rsidRPr="0025574E" w:rsidRDefault="00C73120" w:rsidP="00917AF0">
            <w:pPr>
              <w:spacing w:after="120"/>
              <w:jc w:val="both"/>
              <w:rPr>
                <w:rStyle w:val="Textoennegrita"/>
                <w:rFonts w:ascii="Arial" w:hAnsi="Arial" w:cs="Arial"/>
                <w:sz w:val="16"/>
                <w:szCs w:val="16"/>
              </w:rPr>
            </w:pPr>
            <w:r w:rsidRPr="0025574E">
              <w:rPr>
                <w:rFonts w:ascii="Arial" w:hAnsi="Arial" w:cs="Arial"/>
                <w:bCs/>
                <w:sz w:val="16"/>
                <w:szCs w:val="16"/>
              </w:rPr>
              <w:t>Historia de cada predio sobre todos los cambios de propietario u ocupante que sobre él se realicen y todas las modificaciones legales.</w:t>
            </w:r>
          </w:p>
        </w:tc>
      </w:tr>
      <w:tr w:rsidR="00C73120" w:rsidRPr="0025574E" w14:paraId="4D733A4D" w14:textId="77777777" w:rsidTr="0094015B">
        <w:trPr>
          <w:trHeight w:val="376"/>
          <w:jc w:val="center"/>
        </w:trPr>
        <w:tc>
          <w:tcPr>
            <w:tcW w:w="1502" w:type="dxa"/>
            <w:tcBorders>
              <w:left w:val="nil"/>
              <w:bottom w:val="single" w:sz="4" w:space="0" w:color="auto"/>
              <w:right w:val="nil"/>
            </w:tcBorders>
            <w:vAlign w:val="center"/>
          </w:tcPr>
          <w:p w14:paraId="48C22393" w14:textId="77777777" w:rsidR="00C73120" w:rsidRPr="0025574E" w:rsidRDefault="00C73120" w:rsidP="00AF3737">
            <w:pPr>
              <w:tabs>
                <w:tab w:val="right" w:pos="14222"/>
              </w:tabs>
              <w:jc w:val="both"/>
              <w:rPr>
                <w:rFonts w:ascii="Arial" w:hAnsi="Arial" w:cs="Arial"/>
                <w:sz w:val="16"/>
                <w:szCs w:val="16"/>
              </w:rPr>
            </w:pPr>
          </w:p>
        </w:tc>
        <w:tc>
          <w:tcPr>
            <w:tcW w:w="1647" w:type="dxa"/>
            <w:tcBorders>
              <w:left w:val="nil"/>
              <w:bottom w:val="single" w:sz="4" w:space="0" w:color="auto"/>
              <w:right w:val="nil"/>
            </w:tcBorders>
            <w:vAlign w:val="center"/>
          </w:tcPr>
          <w:p w14:paraId="5ADB9D1C" w14:textId="77777777" w:rsidR="00C73120" w:rsidRPr="0025574E" w:rsidRDefault="00C73120" w:rsidP="00AF3737">
            <w:pPr>
              <w:jc w:val="center"/>
              <w:rPr>
                <w:rFonts w:ascii="Arial" w:hAnsi="Arial" w:cs="Arial"/>
                <w:bCs/>
                <w:sz w:val="16"/>
                <w:szCs w:val="16"/>
              </w:rPr>
            </w:pPr>
            <w:r w:rsidRPr="0025574E">
              <w:rPr>
                <w:rFonts w:ascii="Arial" w:hAnsi="Arial" w:cs="Arial"/>
                <w:bCs/>
                <w:sz w:val="16"/>
                <w:szCs w:val="16"/>
              </w:rPr>
              <w:t>Fiscal</w:t>
            </w:r>
          </w:p>
        </w:tc>
        <w:tc>
          <w:tcPr>
            <w:tcW w:w="1246" w:type="dxa"/>
            <w:tcBorders>
              <w:left w:val="nil"/>
              <w:bottom w:val="single" w:sz="4" w:space="0" w:color="auto"/>
              <w:right w:val="nil"/>
            </w:tcBorders>
            <w:vAlign w:val="center"/>
          </w:tcPr>
          <w:p w14:paraId="36272BCA" w14:textId="77777777" w:rsidR="00C73120" w:rsidRPr="0025574E" w:rsidRDefault="00C73120" w:rsidP="00AF3737">
            <w:pPr>
              <w:tabs>
                <w:tab w:val="right" w:pos="14222"/>
              </w:tabs>
              <w:jc w:val="center"/>
              <w:rPr>
                <w:rFonts w:ascii="Arial" w:hAnsi="Arial" w:cs="Arial"/>
                <w:b/>
                <w:sz w:val="16"/>
                <w:szCs w:val="16"/>
              </w:rPr>
            </w:pPr>
            <w:r w:rsidRPr="0025574E">
              <w:rPr>
                <w:rFonts w:ascii="Arial" w:hAnsi="Arial" w:cs="Arial"/>
                <w:b/>
                <w:sz w:val="16"/>
                <w:szCs w:val="16"/>
              </w:rPr>
              <w:sym w:font="Wingdings" w:char="F0FC"/>
            </w:r>
          </w:p>
        </w:tc>
        <w:tc>
          <w:tcPr>
            <w:tcW w:w="992" w:type="dxa"/>
            <w:tcBorders>
              <w:left w:val="nil"/>
              <w:bottom w:val="single" w:sz="4" w:space="0" w:color="auto"/>
              <w:right w:val="nil"/>
            </w:tcBorders>
            <w:vAlign w:val="center"/>
          </w:tcPr>
          <w:p w14:paraId="17C7BE73" w14:textId="77777777" w:rsidR="00C73120" w:rsidRPr="0025574E" w:rsidRDefault="00C73120" w:rsidP="00AF3737">
            <w:pPr>
              <w:tabs>
                <w:tab w:val="right" w:pos="14222"/>
              </w:tabs>
              <w:jc w:val="center"/>
              <w:rPr>
                <w:rFonts w:ascii="Arial" w:hAnsi="Arial" w:cs="Arial"/>
                <w:sz w:val="16"/>
                <w:szCs w:val="16"/>
              </w:rPr>
            </w:pPr>
            <w:r w:rsidRPr="0025574E">
              <w:rPr>
                <w:rFonts w:ascii="Arial" w:hAnsi="Arial" w:cs="Arial"/>
                <w:b/>
                <w:color w:val="FF0000"/>
                <w:sz w:val="16"/>
                <w:szCs w:val="16"/>
              </w:rPr>
              <w:t>X</w:t>
            </w:r>
          </w:p>
        </w:tc>
        <w:tc>
          <w:tcPr>
            <w:tcW w:w="3347" w:type="dxa"/>
            <w:tcBorders>
              <w:left w:val="nil"/>
              <w:bottom w:val="single" w:sz="4" w:space="0" w:color="auto"/>
              <w:right w:val="nil"/>
            </w:tcBorders>
          </w:tcPr>
          <w:p w14:paraId="64E201FD" w14:textId="77777777" w:rsidR="00C73120" w:rsidRPr="0025574E" w:rsidRDefault="00C73120" w:rsidP="00917AF0">
            <w:pPr>
              <w:tabs>
                <w:tab w:val="right" w:pos="14222"/>
              </w:tabs>
              <w:spacing w:after="0"/>
              <w:jc w:val="both"/>
              <w:rPr>
                <w:rFonts w:ascii="Arial" w:hAnsi="Arial" w:cs="Arial"/>
                <w:sz w:val="16"/>
                <w:szCs w:val="16"/>
              </w:rPr>
            </w:pPr>
            <w:r w:rsidRPr="0025574E">
              <w:rPr>
                <w:rFonts w:ascii="Arial" w:hAnsi="Arial" w:cs="Arial"/>
                <w:sz w:val="16"/>
                <w:szCs w:val="16"/>
              </w:rPr>
              <w:t>En función del uso o destino del predio debiendo captarse en este registro las superficies dedicadas a cada rubro de actividad, el tipo de comercio, industria, habitación o cualquier otro uso a que esté dedicado.</w:t>
            </w:r>
          </w:p>
        </w:tc>
      </w:tr>
      <w:tr w:rsidR="00C73120" w:rsidRPr="0025574E" w14:paraId="37721057" w14:textId="77777777" w:rsidTr="00AF3737">
        <w:trPr>
          <w:trHeight w:val="178"/>
          <w:jc w:val="center"/>
        </w:trPr>
        <w:tc>
          <w:tcPr>
            <w:tcW w:w="8734" w:type="dxa"/>
            <w:gridSpan w:val="5"/>
            <w:tcBorders>
              <w:left w:val="nil"/>
              <w:bottom w:val="nil"/>
              <w:right w:val="nil"/>
            </w:tcBorders>
          </w:tcPr>
          <w:p w14:paraId="58906B52" w14:textId="77777777" w:rsidR="00C73120" w:rsidRPr="00AA7433" w:rsidRDefault="00C73120" w:rsidP="00AF3737">
            <w:pPr>
              <w:tabs>
                <w:tab w:val="right" w:pos="14222"/>
              </w:tabs>
              <w:jc w:val="both"/>
              <w:rPr>
                <w:rFonts w:ascii="Arial" w:hAnsi="Arial" w:cs="Arial"/>
                <w:sz w:val="16"/>
                <w:szCs w:val="16"/>
              </w:rPr>
            </w:pPr>
            <w:r w:rsidRPr="0094015B">
              <w:rPr>
                <w:rFonts w:ascii="Arial" w:hAnsi="Arial" w:cs="Arial"/>
                <w:b/>
                <w:sz w:val="14"/>
                <w:szCs w:val="16"/>
              </w:rPr>
              <w:t>Fuente:</w:t>
            </w:r>
            <w:r w:rsidRPr="0094015B">
              <w:rPr>
                <w:rFonts w:ascii="Arial" w:hAnsi="Arial" w:cs="Arial"/>
                <w:sz w:val="14"/>
                <w:szCs w:val="16"/>
              </w:rPr>
              <w:t xml:space="preserve"> Elaborado por la ASEQROO con información del Padrón Inmobiliario proporcionado por el Municipio de José María Morelos, la Ley de Catastro del Estado de Quintana Roo y su Reglamento</w:t>
            </w:r>
            <w:r w:rsidRPr="00AA7433">
              <w:rPr>
                <w:rFonts w:ascii="Arial" w:hAnsi="Arial" w:cs="Arial"/>
                <w:sz w:val="16"/>
                <w:szCs w:val="16"/>
              </w:rPr>
              <w:t>.</w:t>
            </w:r>
          </w:p>
        </w:tc>
      </w:tr>
    </w:tbl>
    <w:p w14:paraId="2E07E20E" w14:textId="77777777" w:rsidR="00A938D6" w:rsidRDefault="00A938D6" w:rsidP="00A938D6">
      <w:pPr>
        <w:spacing w:after="0"/>
        <w:jc w:val="both"/>
        <w:rPr>
          <w:rFonts w:ascii="Arial" w:hAnsi="Arial" w:cs="Arial"/>
        </w:rPr>
      </w:pPr>
    </w:p>
    <w:p w14:paraId="1C4C4A6E" w14:textId="77777777" w:rsidR="0094015B" w:rsidRPr="001219EF" w:rsidRDefault="0094015B" w:rsidP="002F0A64">
      <w:pPr>
        <w:spacing w:after="0"/>
        <w:jc w:val="both"/>
        <w:rPr>
          <w:rFonts w:ascii="Arial" w:hAnsi="Arial" w:cs="Arial"/>
          <w:sz w:val="28"/>
          <w:szCs w:val="24"/>
        </w:rPr>
      </w:pPr>
    </w:p>
    <w:p w14:paraId="0480F212" w14:textId="77777777" w:rsidR="00CE44B9" w:rsidRDefault="00C73120" w:rsidP="002F0A64">
      <w:pPr>
        <w:spacing w:after="0"/>
        <w:jc w:val="both"/>
        <w:rPr>
          <w:rFonts w:ascii="Arial" w:hAnsi="Arial" w:cs="Arial"/>
          <w:sz w:val="24"/>
          <w:szCs w:val="24"/>
        </w:rPr>
      </w:pPr>
      <w:r w:rsidRPr="002F0A64">
        <w:rPr>
          <w:rFonts w:ascii="Arial" w:hAnsi="Arial" w:cs="Arial"/>
          <w:sz w:val="24"/>
          <w:szCs w:val="24"/>
        </w:rPr>
        <w:t>Conforme los resultados obtenidos, se observó que el Padrón Inmobiliario clasificado por predios Urbanos y Sub-Urbanos cumplió con 7 de los 8 registros establecidos conform</w:t>
      </w:r>
      <w:r w:rsidR="00A938D6" w:rsidRPr="002F0A64">
        <w:rPr>
          <w:rFonts w:ascii="Arial" w:hAnsi="Arial" w:cs="Arial"/>
          <w:sz w:val="24"/>
          <w:szCs w:val="24"/>
        </w:rPr>
        <w:t>e a los artículos 11 y 8 de la L</w:t>
      </w:r>
      <w:r w:rsidRPr="002F0A64">
        <w:rPr>
          <w:rFonts w:ascii="Arial" w:hAnsi="Arial" w:cs="Arial"/>
          <w:sz w:val="24"/>
          <w:szCs w:val="24"/>
        </w:rPr>
        <w:t xml:space="preserve">ey de </w:t>
      </w:r>
      <w:r w:rsidR="00A938D6" w:rsidRPr="002F0A64">
        <w:rPr>
          <w:rFonts w:ascii="Arial" w:hAnsi="Arial" w:cs="Arial"/>
          <w:sz w:val="24"/>
          <w:szCs w:val="24"/>
        </w:rPr>
        <w:t>Catastro y su R</w:t>
      </w:r>
      <w:r w:rsidRPr="002F0A64">
        <w:rPr>
          <w:rFonts w:ascii="Arial" w:hAnsi="Arial" w:cs="Arial"/>
          <w:sz w:val="24"/>
          <w:szCs w:val="24"/>
        </w:rPr>
        <w:t>eglamento respectivamente, que en términos porcentuales representan el 87.50% de cumplimiento al contener los registros numérico, alfabético, de ubicación, histórica, valuatorio, jurídico y fiscal, faltándoles información sobre los datos de registros estadísticos, que representan el 12.5% de los requisitos señalados en la normativa.</w:t>
      </w:r>
    </w:p>
    <w:p w14:paraId="6567AE7C" w14:textId="77777777" w:rsidR="0094015B" w:rsidRPr="001219EF" w:rsidRDefault="0094015B" w:rsidP="002F0A64">
      <w:pPr>
        <w:spacing w:after="0"/>
        <w:jc w:val="both"/>
        <w:rPr>
          <w:rFonts w:ascii="Arial" w:hAnsi="Arial" w:cs="Arial"/>
          <w:sz w:val="28"/>
          <w:szCs w:val="24"/>
        </w:rPr>
      </w:pPr>
    </w:p>
    <w:p w14:paraId="0FB565DB" w14:textId="724A5CCB" w:rsidR="00C73120" w:rsidRDefault="00C73120" w:rsidP="002F0A64">
      <w:pPr>
        <w:spacing w:after="0"/>
        <w:jc w:val="both"/>
        <w:rPr>
          <w:rFonts w:ascii="Arial" w:hAnsi="Arial" w:cs="Arial"/>
          <w:sz w:val="24"/>
          <w:szCs w:val="24"/>
        </w:rPr>
      </w:pPr>
      <w:r w:rsidRPr="002F0A64">
        <w:rPr>
          <w:rFonts w:ascii="Arial" w:hAnsi="Arial" w:cs="Arial"/>
          <w:sz w:val="24"/>
          <w:szCs w:val="24"/>
        </w:rPr>
        <w:t>Se observó además que en el caso del registro valuatorio, los padrones señalados contienen en su estructura las celdas para el registro de la información correspondiente al valor del terreno y valor de construcción, sin embargo, éstas en su mayoría no contenían la información conveniente, como es el caso de la región 001, 003 y 004 del padrón de predios urbanos.</w:t>
      </w:r>
    </w:p>
    <w:p w14:paraId="51B9ECC6" w14:textId="77777777" w:rsidR="002F0A64" w:rsidRPr="002F0A64" w:rsidRDefault="002F0A64" w:rsidP="0094015B">
      <w:pPr>
        <w:jc w:val="both"/>
        <w:rPr>
          <w:rFonts w:ascii="Arial" w:hAnsi="Arial" w:cs="Arial"/>
          <w:sz w:val="24"/>
          <w:szCs w:val="24"/>
        </w:rPr>
      </w:pPr>
    </w:p>
    <w:p w14:paraId="4BD8E020" w14:textId="61920775" w:rsidR="00C73120" w:rsidRPr="002F0A64" w:rsidRDefault="00C73120" w:rsidP="002F0A64">
      <w:pPr>
        <w:spacing w:after="0"/>
        <w:jc w:val="both"/>
        <w:rPr>
          <w:rFonts w:ascii="Arial" w:hAnsi="Arial" w:cs="Arial"/>
          <w:sz w:val="24"/>
          <w:szCs w:val="24"/>
        </w:rPr>
      </w:pPr>
      <w:r w:rsidRPr="002F0A64">
        <w:rPr>
          <w:rFonts w:ascii="Arial" w:hAnsi="Arial" w:cs="Arial"/>
          <w:sz w:val="24"/>
          <w:szCs w:val="24"/>
        </w:rPr>
        <w:t>En el caso del Padrón de Predios Rústico</w:t>
      </w:r>
      <w:r w:rsidR="00A938D6" w:rsidRPr="002F0A64">
        <w:rPr>
          <w:rFonts w:ascii="Arial" w:hAnsi="Arial" w:cs="Arial"/>
          <w:sz w:val="24"/>
          <w:szCs w:val="24"/>
        </w:rPr>
        <w:t>s</w:t>
      </w:r>
      <w:r w:rsidRPr="002F0A64">
        <w:rPr>
          <w:rFonts w:ascii="Arial" w:hAnsi="Arial" w:cs="Arial"/>
          <w:sz w:val="24"/>
          <w:szCs w:val="24"/>
        </w:rPr>
        <w:t xml:space="preserve">, el formato presentado solo cumplió con 5 de los 8 registros establecidos, es decir el 62.50% de los señalados en la normativa citada, contando con el registro numérico, alfabético, de ubicación, histórica y el valuatorio, observándose que en el caso del registro de ubicación solo se señala la localidad a la que pertenece dicho predio sin considerar las calles y cruzamientos; y en el caso del registro valuatorio solo se señala el valor catastral del predio de las localidades de José María Morelos, </w:t>
      </w:r>
      <w:proofErr w:type="spellStart"/>
      <w:r w:rsidRPr="002F0A64">
        <w:rPr>
          <w:rFonts w:ascii="Arial" w:hAnsi="Arial" w:cs="Arial"/>
          <w:sz w:val="24"/>
          <w:szCs w:val="24"/>
        </w:rPr>
        <w:t>Dziuch</w:t>
      </w:r>
      <w:r w:rsidR="00A938D6" w:rsidRPr="002F0A64">
        <w:rPr>
          <w:rFonts w:ascii="Arial" w:hAnsi="Arial" w:cs="Arial"/>
          <w:sz w:val="24"/>
          <w:szCs w:val="24"/>
        </w:rPr>
        <w:t>é</w:t>
      </w:r>
      <w:proofErr w:type="spellEnd"/>
      <w:r w:rsidRPr="002F0A64">
        <w:rPr>
          <w:rFonts w:ascii="Arial" w:hAnsi="Arial" w:cs="Arial"/>
          <w:sz w:val="24"/>
          <w:szCs w:val="24"/>
        </w:rPr>
        <w:t xml:space="preserve"> y </w:t>
      </w:r>
      <w:proofErr w:type="spellStart"/>
      <w:r w:rsidRPr="002F0A64">
        <w:rPr>
          <w:rFonts w:ascii="Arial" w:hAnsi="Arial" w:cs="Arial"/>
          <w:sz w:val="24"/>
          <w:szCs w:val="24"/>
        </w:rPr>
        <w:t>Saban</w:t>
      </w:r>
      <w:proofErr w:type="spellEnd"/>
      <w:r w:rsidRPr="002F0A64">
        <w:rPr>
          <w:rFonts w:ascii="Arial" w:hAnsi="Arial" w:cs="Arial"/>
          <w:sz w:val="24"/>
          <w:szCs w:val="24"/>
        </w:rPr>
        <w:t>, siendo que el padrón está integrado con información sobre de 44 localidades.</w:t>
      </w:r>
    </w:p>
    <w:p w14:paraId="156837B7" w14:textId="77777777" w:rsidR="00A938D6" w:rsidRPr="002F0A64" w:rsidRDefault="00A938D6" w:rsidP="0094015B">
      <w:pPr>
        <w:jc w:val="both"/>
        <w:rPr>
          <w:rFonts w:ascii="Arial" w:hAnsi="Arial" w:cs="Arial"/>
          <w:sz w:val="24"/>
          <w:szCs w:val="24"/>
        </w:rPr>
      </w:pPr>
    </w:p>
    <w:p w14:paraId="7A469226" w14:textId="5B052812" w:rsidR="00C73120" w:rsidRDefault="00C73120" w:rsidP="002F0A64">
      <w:pPr>
        <w:spacing w:after="0"/>
        <w:jc w:val="both"/>
        <w:rPr>
          <w:rFonts w:ascii="Arial" w:hAnsi="Arial" w:cs="Arial"/>
          <w:sz w:val="24"/>
          <w:szCs w:val="24"/>
        </w:rPr>
      </w:pPr>
      <w:r w:rsidRPr="002F0A64">
        <w:rPr>
          <w:rFonts w:ascii="Arial" w:hAnsi="Arial" w:cs="Arial"/>
          <w:sz w:val="24"/>
          <w:szCs w:val="24"/>
        </w:rPr>
        <w:t>Por otra parte, la Dirección de Cata</w:t>
      </w:r>
      <w:r w:rsidR="00A938D6" w:rsidRPr="002F0A64">
        <w:rPr>
          <w:rFonts w:ascii="Arial" w:hAnsi="Arial" w:cs="Arial"/>
          <w:sz w:val="24"/>
          <w:szCs w:val="24"/>
        </w:rPr>
        <w:t>stro M</w:t>
      </w:r>
      <w:r w:rsidRPr="002F0A64">
        <w:rPr>
          <w:rFonts w:ascii="Arial" w:hAnsi="Arial" w:cs="Arial"/>
          <w:sz w:val="24"/>
          <w:szCs w:val="24"/>
        </w:rPr>
        <w:t>unicipal tiene como facultad y obligación la de formular y mantener al día los planos catastrales, generales y parciales que sean necesarios de acuerdo con las normas y procedimientos que señala la normatividad en la materia</w:t>
      </w:r>
      <w:r w:rsidRPr="002F0A64">
        <w:rPr>
          <w:rFonts w:ascii="Arial" w:hAnsi="Arial" w:cs="Arial"/>
          <w:sz w:val="24"/>
          <w:szCs w:val="24"/>
          <w:vertAlign w:val="superscript"/>
        </w:rPr>
        <w:footnoteReference w:id="25"/>
      </w:r>
    </w:p>
    <w:p w14:paraId="6FDF1F77" w14:textId="77777777" w:rsidR="002F0A64" w:rsidRPr="002F0A64" w:rsidRDefault="002F0A64" w:rsidP="0094015B">
      <w:pPr>
        <w:jc w:val="both"/>
        <w:rPr>
          <w:rFonts w:ascii="Arial" w:hAnsi="Arial" w:cs="Arial"/>
          <w:sz w:val="24"/>
          <w:szCs w:val="24"/>
        </w:rPr>
      </w:pPr>
    </w:p>
    <w:p w14:paraId="3DB1E3D7" w14:textId="77777777" w:rsidR="0094015B" w:rsidRDefault="0094015B" w:rsidP="00CE44B9">
      <w:pPr>
        <w:spacing w:after="0"/>
        <w:jc w:val="both"/>
        <w:rPr>
          <w:rFonts w:ascii="Arial" w:hAnsi="Arial" w:cs="Arial"/>
          <w:sz w:val="24"/>
          <w:szCs w:val="24"/>
        </w:rPr>
      </w:pPr>
    </w:p>
    <w:p w14:paraId="6C7E9694" w14:textId="77777777" w:rsidR="0094015B" w:rsidRDefault="0094015B" w:rsidP="00CE44B9">
      <w:pPr>
        <w:spacing w:after="0"/>
        <w:jc w:val="both"/>
        <w:rPr>
          <w:rFonts w:ascii="Arial" w:hAnsi="Arial" w:cs="Arial"/>
          <w:sz w:val="24"/>
          <w:szCs w:val="24"/>
        </w:rPr>
      </w:pPr>
    </w:p>
    <w:p w14:paraId="4F63A60C" w14:textId="77777777" w:rsidR="0094015B" w:rsidRPr="001219EF" w:rsidRDefault="0094015B" w:rsidP="00CE44B9">
      <w:pPr>
        <w:spacing w:after="0"/>
        <w:jc w:val="both"/>
        <w:rPr>
          <w:rFonts w:ascii="Arial" w:hAnsi="Arial" w:cs="Arial"/>
          <w:sz w:val="28"/>
          <w:szCs w:val="24"/>
        </w:rPr>
      </w:pPr>
    </w:p>
    <w:p w14:paraId="4D9EF723" w14:textId="5CADC5A3" w:rsidR="00C73120" w:rsidRDefault="00C73120" w:rsidP="00CE44B9">
      <w:pPr>
        <w:spacing w:after="0"/>
        <w:jc w:val="both"/>
        <w:rPr>
          <w:rFonts w:ascii="Arial" w:hAnsi="Arial" w:cs="Arial"/>
          <w:bCs/>
          <w:sz w:val="24"/>
          <w:szCs w:val="24"/>
        </w:rPr>
      </w:pPr>
      <w:r w:rsidRPr="002F0A64">
        <w:rPr>
          <w:rFonts w:ascii="Arial" w:hAnsi="Arial" w:cs="Arial"/>
          <w:sz w:val="24"/>
          <w:szCs w:val="24"/>
        </w:rPr>
        <w:t xml:space="preserve">Con respecto a la </w:t>
      </w:r>
      <w:r w:rsidRPr="002F0A64">
        <w:rPr>
          <w:rFonts w:ascii="Arial" w:hAnsi="Arial" w:cs="Arial"/>
          <w:b/>
          <w:sz w:val="24"/>
          <w:szCs w:val="24"/>
        </w:rPr>
        <w:t>Cartografía</w:t>
      </w:r>
      <w:r w:rsidRPr="002F0A64">
        <w:rPr>
          <w:rFonts w:ascii="Arial" w:hAnsi="Arial" w:cs="Arial"/>
          <w:sz w:val="24"/>
          <w:szCs w:val="24"/>
        </w:rPr>
        <w:t xml:space="preserve"> del H. Ayuntamiento del Municipio de José María Morelos, éste proporcionó un archivo digital en formato DWG, mismo que se consultó por medio del programa AutoCAD para conocer su contenido, constatando que correspondió al mapa cartográfico y planos de las regiones catastrales de la localidad de José María Morelos, mediante el cual se visualizan las regiones 001, 002, 003 y 004; además, se verificó la existencia de la utilización de múltiples </w:t>
      </w:r>
      <w:proofErr w:type="spellStart"/>
      <w:r w:rsidRPr="002F0A64">
        <w:rPr>
          <w:rFonts w:ascii="Arial" w:hAnsi="Arial" w:cs="Arial"/>
          <w:sz w:val="24"/>
          <w:szCs w:val="24"/>
        </w:rPr>
        <w:t>Layers</w:t>
      </w:r>
      <w:proofErr w:type="spellEnd"/>
      <w:r w:rsidRPr="002F0A64">
        <w:rPr>
          <w:rFonts w:ascii="Arial" w:hAnsi="Arial" w:cs="Arial"/>
          <w:sz w:val="24"/>
          <w:szCs w:val="24"/>
        </w:rPr>
        <w:t xml:space="preserve">, los cuales corresponden a las capas de información que se utilizan para identificar el asentamiento del predio cartografiado, conforme a los registros numérico, alfabético y de ubicación </w:t>
      </w:r>
      <w:r w:rsidRPr="002F0A64">
        <w:rPr>
          <w:rFonts w:ascii="Arial" w:hAnsi="Arial" w:cs="Arial"/>
          <w:bCs/>
          <w:sz w:val="24"/>
          <w:szCs w:val="24"/>
        </w:rPr>
        <w:t>del predio.</w:t>
      </w:r>
    </w:p>
    <w:p w14:paraId="6E04CD56" w14:textId="77777777" w:rsidR="002F0A64" w:rsidRPr="002F0A64" w:rsidRDefault="002F0A64" w:rsidP="0094015B">
      <w:pPr>
        <w:jc w:val="both"/>
        <w:rPr>
          <w:rFonts w:ascii="Arial" w:hAnsi="Arial" w:cs="Arial"/>
          <w:sz w:val="24"/>
          <w:szCs w:val="24"/>
        </w:rPr>
      </w:pPr>
    </w:p>
    <w:p w14:paraId="384FF62C" w14:textId="35D56B85" w:rsidR="00C73120" w:rsidRDefault="00C73120" w:rsidP="002F0A64">
      <w:pPr>
        <w:spacing w:after="0"/>
        <w:jc w:val="both"/>
        <w:rPr>
          <w:rFonts w:ascii="Arial" w:hAnsi="Arial" w:cs="Arial"/>
          <w:sz w:val="24"/>
          <w:szCs w:val="24"/>
        </w:rPr>
      </w:pPr>
      <w:r w:rsidRPr="002F0A64">
        <w:rPr>
          <w:rFonts w:ascii="Arial" w:hAnsi="Arial" w:cs="Arial"/>
          <w:sz w:val="24"/>
          <w:szCs w:val="24"/>
        </w:rPr>
        <w:t xml:space="preserve">En la inspección de los planos cartográficos de las regiones anteriormente señaladas, se encontraron registros de predios catastrados con información de datos relacionados con: calles, manzanas, claves catastrales, construcciones, datos del propietario, colonias, entre otros; la escala que presenta el plano es 1:11. Con respecto a los planos correspondientes a predios Sub-Urbanos y Rústicos, no proporcionaron la información cartográfica. </w:t>
      </w:r>
    </w:p>
    <w:p w14:paraId="578A95B2" w14:textId="77777777" w:rsidR="002F0A64" w:rsidRPr="002F0A64" w:rsidRDefault="002F0A64" w:rsidP="0094015B">
      <w:pPr>
        <w:jc w:val="both"/>
        <w:rPr>
          <w:rFonts w:ascii="Arial" w:hAnsi="Arial" w:cs="Arial"/>
          <w:sz w:val="24"/>
          <w:szCs w:val="24"/>
        </w:rPr>
      </w:pPr>
    </w:p>
    <w:p w14:paraId="2B4BC690" w14:textId="6DDD88AC" w:rsidR="00C73120" w:rsidRDefault="00C73120" w:rsidP="002F0A64">
      <w:pPr>
        <w:spacing w:after="0"/>
        <w:jc w:val="both"/>
        <w:rPr>
          <w:rFonts w:ascii="Arial" w:hAnsi="Arial" w:cs="Arial"/>
          <w:sz w:val="24"/>
          <w:szCs w:val="24"/>
        </w:rPr>
      </w:pPr>
      <w:r w:rsidRPr="002F0A64">
        <w:rPr>
          <w:rFonts w:ascii="Arial" w:hAnsi="Arial" w:cs="Arial"/>
          <w:sz w:val="24"/>
          <w:szCs w:val="24"/>
        </w:rPr>
        <w:t>A continuación, se presentan imágenes de los planos anteriormente señalados, así como algunos aspectos de la cartografía de la localidad de José María Morelos:</w:t>
      </w:r>
    </w:p>
    <w:p w14:paraId="66D11330" w14:textId="77777777" w:rsidR="002F0A64" w:rsidRDefault="002F0A64" w:rsidP="002F0A64">
      <w:pPr>
        <w:spacing w:after="0"/>
        <w:jc w:val="both"/>
        <w:rPr>
          <w:rFonts w:ascii="Arial" w:hAnsi="Arial" w:cs="Arial"/>
          <w:sz w:val="24"/>
          <w:szCs w:val="24"/>
        </w:rPr>
      </w:pPr>
    </w:p>
    <w:p w14:paraId="7E648B5C" w14:textId="77777777" w:rsidR="0094015B" w:rsidRDefault="0094015B" w:rsidP="002F0A64">
      <w:pPr>
        <w:spacing w:after="0"/>
        <w:jc w:val="both"/>
        <w:rPr>
          <w:rFonts w:ascii="Arial" w:hAnsi="Arial" w:cs="Arial"/>
          <w:sz w:val="24"/>
          <w:szCs w:val="24"/>
        </w:rPr>
      </w:pPr>
    </w:p>
    <w:p w14:paraId="72434FAA" w14:textId="77777777" w:rsidR="0094015B" w:rsidRDefault="0094015B" w:rsidP="002F0A64">
      <w:pPr>
        <w:spacing w:after="0"/>
        <w:jc w:val="both"/>
        <w:rPr>
          <w:rFonts w:ascii="Arial" w:hAnsi="Arial" w:cs="Arial"/>
          <w:sz w:val="24"/>
          <w:szCs w:val="24"/>
        </w:rPr>
      </w:pPr>
    </w:p>
    <w:p w14:paraId="1B5427B8" w14:textId="77777777" w:rsidR="0094015B" w:rsidRDefault="0094015B" w:rsidP="002F0A64">
      <w:pPr>
        <w:spacing w:after="0"/>
        <w:jc w:val="both"/>
        <w:rPr>
          <w:rFonts w:ascii="Arial" w:hAnsi="Arial" w:cs="Arial"/>
          <w:sz w:val="24"/>
          <w:szCs w:val="24"/>
        </w:rPr>
      </w:pPr>
    </w:p>
    <w:p w14:paraId="0684742C" w14:textId="77777777" w:rsidR="0094015B" w:rsidRDefault="0094015B" w:rsidP="002F0A64">
      <w:pPr>
        <w:spacing w:after="0"/>
        <w:jc w:val="both"/>
        <w:rPr>
          <w:rFonts w:ascii="Arial" w:hAnsi="Arial" w:cs="Arial"/>
          <w:sz w:val="24"/>
          <w:szCs w:val="24"/>
        </w:rPr>
      </w:pPr>
    </w:p>
    <w:p w14:paraId="2269638C" w14:textId="77777777" w:rsidR="0094015B" w:rsidRDefault="0094015B" w:rsidP="002F0A64">
      <w:pPr>
        <w:spacing w:after="0"/>
        <w:jc w:val="both"/>
        <w:rPr>
          <w:rFonts w:ascii="Arial" w:hAnsi="Arial" w:cs="Arial"/>
          <w:sz w:val="24"/>
          <w:szCs w:val="24"/>
        </w:rPr>
      </w:pPr>
    </w:p>
    <w:p w14:paraId="401CC81A" w14:textId="77777777" w:rsidR="0094015B" w:rsidRDefault="0094015B" w:rsidP="002F0A64">
      <w:pPr>
        <w:spacing w:after="0"/>
        <w:jc w:val="both"/>
        <w:rPr>
          <w:rFonts w:ascii="Arial" w:hAnsi="Arial" w:cs="Arial"/>
          <w:sz w:val="24"/>
          <w:szCs w:val="24"/>
        </w:rPr>
      </w:pPr>
    </w:p>
    <w:p w14:paraId="2B3569E9" w14:textId="77777777" w:rsidR="0094015B" w:rsidRDefault="0094015B" w:rsidP="002F0A64">
      <w:pPr>
        <w:spacing w:after="0"/>
        <w:jc w:val="both"/>
        <w:rPr>
          <w:rFonts w:ascii="Arial" w:hAnsi="Arial" w:cs="Arial"/>
          <w:sz w:val="24"/>
          <w:szCs w:val="24"/>
        </w:rPr>
      </w:pPr>
    </w:p>
    <w:p w14:paraId="3B2CC8AA" w14:textId="77777777" w:rsidR="0094015B" w:rsidRDefault="0094015B" w:rsidP="002F0A64">
      <w:pPr>
        <w:spacing w:after="0"/>
        <w:jc w:val="both"/>
        <w:rPr>
          <w:rFonts w:ascii="Arial" w:hAnsi="Arial" w:cs="Arial"/>
          <w:sz w:val="24"/>
          <w:szCs w:val="24"/>
        </w:rPr>
      </w:pPr>
    </w:p>
    <w:p w14:paraId="401B045D" w14:textId="77777777" w:rsidR="0094015B" w:rsidRDefault="0094015B" w:rsidP="002F0A64">
      <w:pPr>
        <w:spacing w:after="0"/>
        <w:jc w:val="both"/>
        <w:rPr>
          <w:rFonts w:ascii="Arial" w:hAnsi="Arial" w:cs="Arial"/>
          <w:sz w:val="24"/>
          <w:szCs w:val="24"/>
        </w:rPr>
      </w:pPr>
    </w:p>
    <w:p w14:paraId="67833F1F" w14:textId="77777777" w:rsidR="0094015B" w:rsidRDefault="0094015B" w:rsidP="002F0A64">
      <w:pPr>
        <w:spacing w:after="0"/>
        <w:jc w:val="both"/>
        <w:rPr>
          <w:rFonts w:ascii="Arial" w:hAnsi="Arial" w:cs="Arial"/>
          <w:sz w:val="24"/>
          <w:szCs w:val="24"/>
        </w:rPr>
      </w:pPr>
    </w:p>
    <w:p w14:paraId="31197236" w14:textId="77777777" w:rsidR="0094015B" w:rsidRDefault="0094015B" w:rsidP="002F0A64">
      <w:pPr>
        <w:spacing w:after="0"/>
        <w:jc w:val="both"/>
        <w:rPr>
          <w:rFonts w:ascii="Arial" w:hAnsi="Arial" w:cs="Arial"/>
          <w:sz w:val="24"/>
          <w:szCs w:val="24"/>
        </w:rPr>
      </w:pPr>
    </w:p>
    <w:p w14:paraId="383F5550" w14:textId="77777777" w:rsidR="0094015B" w:rsidRDefault="0094015B" w:rsidP="002F0A64">
      <w:pPr>
        <w:spacing w:after="0"/>
        <w:jc w:val="both"/>
        <w:rPr>
          <w:rFonts w:ascii="Arial" w:hAnsi="Arial" w:cs="Arial"/>
          <w:sz w:val="24"/>
          <w:szCs w:val="24"/>
        </w:rPr>
      </w:pPr>
    </w:p>
    <w:p w14:paraId="36A63CA9" w14:textId="77777777" w:rsidR="009A547F" w:rsidRDefault="009A547F" w:rsidP="002F0A64">
      <w:pPr>
        <w:spacing w:after="0"/>
        <w:jc w:val="both"/>
        <w:rPr>
          <w:rFonts w:ascii="Arial" w:hAnsi="Arial" w:cs="Arial"/>
          <w:sz w:val="24"/>
          <w:szCs w:val="24"/>
        </w:rPr>
      </w:pPr>
    </w:p>
    <w:p w14:paraId="70B8B3C7" w14:textId="77777777" w:rsidR="0094015B" w:rsidRPr="002F0A64" w:rsidRDefault="0094015B" w:rsidP="002F0A64">
      <w:pPr>
        <w:spacing w:after="0"/>
        <w:jc w:val="both"/>
        <w:rPr>
          <w:rFonts w:ascii="Arial" w:hAnsi="Arial" w:cs="Arial"/>
          <w:sz w:val="24"/>
          <w:szCs w:val="24"/>
        </w:rPr>
      </w:pPr>
    </w:p>
    <w:p w14:paraId="4B153807" w14:textId="77777777" w:rsidR="00C73120" w:rsidRPr="009A547F" w:rsidRDefault="00C73120" w:rsidP="00A938D6">
      <w:pPr>
        <w:spacing w:after="0"/>
        <w:jc w:val="center"/>
        <w:rPr>
          <w:rFonts w:ascii="Arial" w:hAnsi="Arial" w:cs="Arial"/>
          <w:b/>
          <w:sz w:val="18"/>
        </w:rPr>
      </w:pPr>
      <w:r w:rsidRPr="009A547F">
        <w:rPr>
          <w:rFonts w:ascii="Arial" w:hAnsi="Arial" w:cs="Arial"/>
          <w:b/>
          <w:sz w:val="18"/>
        </w:rPr>
        <w:t xml:space="preserve">Imagen 1. Evidencia de la Cartografía </w:t>
      </w:r>
    </w:p>
    <w:p w14:paraId="6325201A" w14:textId="07682B09" w:rsidR="00C73120" w:rsidRPr="009A547F" w:rsidRDefault="00C73120" w:rsidP="00A938D6">
      <w:pPr>
        <w:spacing w:after="0"/>
        <w:jc w:val="center"/>
        <w:rPr>
          <w:rFonts w:ascii="Arial" w:hAnsi="Arial" w:cs="Arial"/>
          <w:b/>
          <w:sz w:val="18"/>
        </w:rPr>
      </w:pPr>
      <w:r w:rsidRPr="009A547F">
        <w:rPr>
          <w:rFonts w:ascii="Arial" w:hAnsi="Arial" w:cs="Arial"/>
          <w:b/>
          <w:sz w:val="18"/>
        </w:rPr>
        <w:t>de la localidad de José María Morelos por regiones</w:t>
      </w:r>
    </w:p>
    <w:p w14:paraId="4247AC45" w14:textId="4670C762" w:rsidR="00DB2DDA" w:rsidRDefault="00DB2DDA" w:rsidP="00A938D6">
      <w:pPr>
        <w:spacing w:after="0"/>
        <w:jc w:val="center"/>
        <w:rPr>
          <w:rFonts w:cstheme="minorHAnsi"/>
          <w:b/>
        </w:rPr>
      </w:pPr>
    </w:p>
    <w:p w14:paraId="6F9DDA82" w14:textId="6121FAB6" w:rsidR="00DB2DDA" w:rsidRDefault="00DB2DDA" w:rsidP="00A938D6">
      <w:pPr>
        <w:spacing w:after="0"/>
        <w:jc w:val="center"/>
        <w:rPr>
          <w:rFonts w:cstheme="minorHAnsi"/>
          <w:b/>
        </w:rPr>
      </w:pPr>
      <w:r w:rsidRPr="0025574E">
        <w:rPr>
          <w:rFonts w:ascii="Arial" w:hAnsi="Arial" w:cs="Arial"/>
          <w:noProof/>
          <w:sz w:val="18"/>
          <w:szCs w:val="18"/>
        </w:rPr>
        <mc:AlternateContent>
          <mc:Choice Requires="wpg">
            <w:drawing>
              <wp:anchor distT="0" distB="0" distL="114300" distR="114300" simplePos="0" relativeHeight="251684864" behindDoc="1" locked="0" layoutInCell="1" allowOverlap="0" wp14:anchorId="6F9C007D" wp14:editId="4ECBBC96">
                <wp:simplePos x="0" y="0"/>
                <wp:positionH relativeFrom="page">
                  <wp:posOffset>1080135</wp:posOffset>
                </wp:positionH>
                <wp:positionV relativeFrom="paragraph">
                  <wp:posOffset>184785</wp:posOffset>
                </wp:positionV>
                <wp:extent cx="5524500" cy="4791075"/>
                <wp:effectExtent l="0" t="0" r="0" b="9525"/>
                <wp:wrapSquare wrapText="bothSides"/>
                <wp:docPr id="48" name="Grupo 48"/>
                <wp:cNvGraphicFramePr/>
                <a:graphic xmlns:a="http://schemas.openxmlformats.org/drawingml/2006/main">
                  <a:graphicData uri="http://schemas.microsoft.com/office/word/2010/wordprocessingGroup">
                    <wpg:wgp>
                      <wpg:cNvGrpSpPr/>
                      <wpg:grpSpPr>
                        <a:xfrm>
                          <a:off x="0" y="0"/>
                          <a:ext cx="5524500" cy="4791075"/>
                          <a:chOff x="10633" y="165335"/>
                          <a:chExt cx="7895118" cy="4486302"/>
                        </a:xfrm>
                      </wpg:grpSpPr>
                      <wpg:grpSp>
                        <wpg:cNvPr id="70" name="Grupo 70"/>
                        <wpg:cNvGrpSpPr/>
                        <wpg:grpSpPr>
                          <a:xfrm>
                            <a:off x="19049" y="165335"/>
                            <a:ext cx="7886702" cy="2168180"/>
                            <a:chOff x="0" y="-150974"/>
                            <a:chExt cx="7842886" cy="2783455"/>
                          </a:xfrm>
                        </wpg:grpSpPr>
                        <wpg:grpSp>
                          <wpg:cNvPr id="71" name="Grupo 71"/>
                          <wpg:cNvGrpSpPr/>
                          <wpg:grpSpPr>
                            <a:xfrm>
                              <a:off x="0" y="372956"/>
                              <a:ext cx="7842886" cy="2259525"/>
                              <a:chOff x="0" y="153881"/>
                              <a:chExt cx="7966711" cy="2259525"/>
                            </a:xfrm>
                          </wpg:grpSpPr>
                          <pic:pic xmlns:pic="http://schemas.openxmlformats.org/drawingml/2006/picture">
                            <pic:nvPicPr>
                              <pic:cNvPr id="72" name="Imagen 72"/>
                              <pic:cNvPicPr>
                                <a:picLocks noChangeAspect="1"/>
                              </pic:cNvPicPr>
                            </pic:nvPicPr>
                            <pic:blipFill>
                              <a:blip r:embed="rId2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88259" y="153881"/>
                                <a:ext cx="4078452" cy="2216601"/>
                              </a:xfrm>
                              <a:prstGeom prst="rect">
                                <a:avLst/>
                              </a:prstGeom>
                              <a:noFill/>
                              <a:ln>
                                <a:noFill/>
                              </a:ln>
                            </pic:spPr>
                          </pic:pic>
                          <pic:pic xmlns:pic="http://schemas.openxmlformats.org/drawingml/2006/picture">
                            <pic:nvPicPr>
                              <pic:cNvPr id="73" name="Imagen 73"/>
                              <pic:cNvPicPr>
                                <a:picLocks noChangeAspect="1"/>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83712"/>
                                <a:ext cx="3598981" cy="2229694"/>
                              </a:xfrm>
                              <a:prstGeom prst="rect">
                                <a:avLst/>
                              </a:prstGeom>
                              <a:noFill/>
                              <a:ln>
                                <a:noFill/>
                              </a:ln>
                            </pic:spPr>
                          </pic:pic>
                        </wpg:grpSp>
                        <wpg:grpSp>
                          <wpg:cNvPr id="74" name="Grupo 74"/>
                          <wpg:cNvGrpSpPr/>
                          <wpg:grpSpPr>
                            <a:xfrm>
                              <a:off x="1082601" y="-150974"/>
                              <a:ext cx="5519927" cy="523929"/>
                              <a:chOff x="-41349" y="-150974"/>
                              <a:chExt cx="5519927" cy="523929"/>
                            </a:xfrm>
                          </wpg:grpSpPr>
                          <wps:wsp>
                            <wps:cNvPr id="75" name="Cuadro de texto 2"/>
                            <wps:cNvSpPr txBox="1">
                              <a:spLocks noChangeArrowheads="1"/>
                            </wps:cNvSpPr>
                            <wps:spPr bwMode="auto">
                              <a:xfrm>
                                <a:off x="-41349" y="-79239"/>
                                <a:ext cx="1400799" cy="452194"/>
                              </a:xfrm>
                              <a:prstGeom prst="rect">
                                <a:avLst/>
                              </a:prstGeom>
                              <a:solidFill>
                                <a:srgbClr val="FFFFFF"/>
                              </a:solidFill>
                              <a:ln w="9525">
                                <a:noFill/>
                                <a:miter lim="800000"/>
                                <a:headEnd/>
                                <a:tailEnd/>
                              </a:ln>
                            </wps:spPr>
                            <wps:txbx>
                              <w:txbxContent>
                                <w:p w14:paraId="713F70A5" w14:textId="77777777" w:rsidR="0064623D" w:rsidRPr="00DE6D13" w:rsidRDefault="0064623D" w:rsidP="00DB2DDA">
                                  <w:pPr>
                                    <w:rPr>
                                      <w:rFonts w:cstheme="minorHAnsi"/>
                                      <w:b/>
                                      <w:sz w:val="16"/>
                                      <w:szCs w:val="16"/>
                                    </w:rPr>
                                  </w:pPr>
                                  <w:r w:rsidRPr="00DE6D13">
                                    <w:rPr>
                                      <w:rFonts w:cstheme="minorHAnsi"/>
                                      <w:b/>
                                      <w:sz w:val="16"/>
                                      <w:szCs w:val="16"/>
                                    </w:rPr>
                                    <w:t>Plano Región 01</w:t>
                                  </w:r>
                                </w:p>
                              </w:txbxContent>
                            </wps:txbx>
                            <wps:bodyPr rot="0" vert="horz" wrap="square" lIns="91440" tIns="45720" rIns="91440" bIns="45720" anchor="t" anchorCtr="0">
                              <a:noAutofit/>
                            </wps:bodyPr>
                          </wps:wsp>
                          <wps:wsp>
                            <wps:cNvPr id="76" name="Cuadro de texto 2"/>
                            <wps:cNvSpPr txBox="1">
                              <a:spLocks noChangeArrowheads="1"/>
                            </wps:cNvSpPr>
                            <wps:spPr bwMode="auto">
                              <a:xfrm>
                                <a:off x="4167611" y="-150974"/>
                                <a:ext cx="1310967" cy="437885"/>
                              </a:xfrm>
                              <a:prstGeom prst="rect">
                                <a:avLst/>
                              </a:prstGeom>
                              <a:solidFill>
                                <a:srgbClr val="FFFFFF"/>
                              </a:solidFill>
                              <a:ln w="9525">
                                <a:noFill/>
                                <a:miter lim="800000"/>
                                <a:headEnd/>
                                <a:tailEnd/>
                              </a:ln>
                            </wps:spPr>
                            <wps:txbx>
                              <w:txbxContent>
                                <w:p w14:paraId="29D16A5F" w14:textId="77777777" w:rsidR="0064623D" w:rsidRPr="00DE6D13" w:rsidRDefault="0064623D" w:rsidP="00DB2DDA">
                                  <w:pPr>
                                    <w:rPr>
                                      <w:rFonts w:cstheme="minorHAnsi"/>
                                      <w:b/>
                                      <w:sz w:val="16"/>
                                      <w:szCs w:val="16"/>
                                    </w:rPr>
                                  </w:pPr>
                                  <w:r w:rsidRPr="00DE6D13">
                                    <w:rPr>
                                      <w:rFonts w:cstheme="minorHAnsi"/>
                                      <w:b/>
                                      <w:sz w:val="16"/>
                                      <w:szCs w:val="16"/>
                                    </w:rPr>
                                    <w:t>Plano Región 02</w:t>
                                  </w:r>
                                </w:p>
                              </w:txbxContent>
                            </wps:txbx>
                            <wps:bodyPr rot="0" vert="horz" wrap="square" lIns="91440" tIns="45720" rIns="91440" bIns="45720" anchor="t" anchorCtr="0">
                              <a:noAutofit/>
                            </wps:bodyPr>
                          </wps:wsp>
                        </wpg:grpSp>
                      </wpg:grpSp>
                      <wpg:grpSp>
                        <wpg:cNvPr id="77" name="Grupo 77"/>
                        <wpg:cNvGrpSpPr/>
                        <wpg:grpSpPr>
                          <a:xfrm>
                            <a:off x="10633" y="2305201"/>
                            <a:ext cx="7847330" cy="2346436"/>
                            <a:chOff x="0" y="-501865"/>
                            <a:chExt cx="7847330" cy="3556087"/>
                          </a:xfrm>
                        </wpg:grpSpPr>
                        <wpg:grpSp>
                          <wpg:cNvPr id="78" name="Grupo 78"/>
                          <wpg:cNvGrpSpPr/>
                          <wpg:grpSpPr>
                            <a:xfrm>
                              <a:off x="0" y="18293"/>
                              <a:ext cx="7847330" cy="3035929"/>
                              <a:chOff x="0" y="-267457"/>
                              <a:chExt cx="7847330" cy="3035929"/>
                            </a:xfrm>
                          </wpg:grpSpPr>
                          <pic:pic xmlns:pic="http://schemas.openxmlformats.org/drawingml/2006/picture">
                            <pic:nvPicPr>
                              <pic:cNvPr id="79" name="Imagen 79"/>
                              <pic:cNvPicPr>
                                <a:picLocks noChangeAspect="1"/>
                              </pic:cNvPicPr>
                            </pic:nvPicPr>
                            <pic:blipFill>
                              <a:blip r:embed="rId2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27912"/>
                                <a:ext cx="3631798" cy="2996384"/>
                              </a:xfrm>
                              <a:prstGeom prst="rect">
                                <a:avLst/>
                              </a:prstGeom>
                              <a:noFill/>
                              <a:ln>
                                <a:noFill/>
                              </a:ln>
                            </pic:spPr>
                          </pic:pic>
                          <pic:pic xmlns:pic="http://schemas.openxmlformats.org/drawingml/2006/picture">
                            <pic:nvPicPr>
                              <pic:cNvPr id="80" name="Imagen 80"/>
                              <pic:cNvPicPr>
                                <a:picLocks noChangeAspect="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57626" y="-267457"/>
                                <a:ext cx="3989704" cy="3012428"/>
                              </a:xfrm>
                              <a:prstGeom prst="rect">
                                <a:avLst/>
                              </a:prstGeom>
                              <a:noFill/>
                              <a:ln>
                                <a:noFill/>
                              </a:ln>
                            </pic:spPr>
                          </pic:pic>
                        </wpg:grpSp>
                        <wps:wsp>
                          <wps:cNvPr id="81" name="Cuadro de texto 2"/>
                          <wps:cNvSpPr txBox="1">
                            <a:spLocks noChangeArrowheads="1"/>
                          </wps:cNvSpPr>
                          <wps:spPr bwMode="auto">
                            <a:xfrm>
                              <a:off x="1167144" y="-428454"/>
                              <a:ext cx="1258739" cy="486290"/>
                            </a:xfrm>
                            <a:prstGeom prst="rect">
                              <a:avLst/>
                            </a:prstGeom>
                            <a:solidFill>
                              <a:srgbClr val="FFFFFF"/>
                            </a:solidFill>
                            <a:ln w="9525">
                              <a:noFill/>
                              <a:miter lim="800000"/>
                              <a:headEnd/>
                              <a:tailEnd/>
                            </a:ln>
                          </wps:spPr>
                          <wps:txbx>
                            <w:txbxContent>
                              <w:p w14:paraId="61EA7EE0" w14:textId="77777777" w:rsidR="0064623D" w:rsidRPr="00DE6D13" w:rsidRDefault="0064623D" w:rsidP="00DB2DDA">
                                <w:pPr>
                                  <w:jc w:val="center"/>
                                  <w:rPr>
                                    <w:rFonts w:cstheme="minorHAnsi"/>
                                    <w:sz w:val="16"/>
                                    <w:szCs w:val="16"/>
                                  </w:rPr>
                                </w:pPr>
                                <w:r w:rsidRPr="00DE6D13">
                                  <w:rPr>
                                    <w:rFonts w:cstheme="minorHAnsi"/>
                                    <w:b/>
                                    <w:sz w:val="16"/>
                                    <w:szCs w:val="16"/>
                                  </w:rPr>
                                  <w:t>Plano Región 03</w:t>
                                </w:r>
                              </w:p>
                            </w:txbxContent>
                          </wps:txbx>
                          <wps:bodyPr rot="0" vert="horz" wrap="square" lIns="91440" tIns="45720" rIns="91440" bIns="45720" anchor="t" anchorCtr="0">
                            <a:noAutofit/>
                          </wps:bodyPr>
                        </wps:wsp>
                        <wps:wsp>
                          <wps:cNvPr id="82" name="Cuadro de texto 2"/>
                          <wps:cNvSpPr txBox="1">
                            <a:spLocks noChangeArrowheads="1"/>
                          </wps:cNvSpPr>
                          <wps:spPr bwMode="auto">
                            <a:xfrm>
                              <a:off x="5155532" y="-501865"/>
                              <a:ext cx="1260735" cy="520159"/>
                            </a:xfrm>
                            <a:prstGeom prst="rect">
                              <a:avLst/>
                            </a:prstGeom>
                            <a:solidFill>
                              <a:srgbClr val="FFFFFF"/>
                            </a:solidFill>
                            <a:ln w="9525">
                              <a:noFill/>
                              <a:miter lim="800000"/>
                              <a:headEnd/>
                              <a:tailEnd/>
                            </a:ln>
                          </wps:spPr>
                          <wps:txbx>
                            <w:txbxContent>
                              <w:p w14:paraId="7C123256" w14:textId="77777777" w:rsidR="0064623D" w:rsidRPr="00DE6D13" w:rsidRDefault="0064623D" w:rsidP="00DB2DDA">
                                <w:pPr>
                                  <w:jc w:val="center"/>
                                  <w:rPr>
                                    <w:rFonts w:cstheme="minorHAnsi"/>
                                    <w:sz w:val="16"/>
                                    <w:szCs w:val="16"/>
                                  </w:rPr>
                                </w:pPr>
                                <w:r w:rsidRPr="00DE6D13">
                                  <w:rPr>
                                    <w:rFonts w:cstheme="minorHAnsi"/>
                                    <w:b/>
                                    <w:sz w:val="16"/>
                                    <w:szCs w:val="16"/>
                                  </w:rPr>
                                  <w:t>Plano Región 04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F9C007D" id="Grupo 48" o:spid="_x0000_s1054" style="position:absolute;left:0;text-align:left;margin-left:85.05pt;margin-top:14.55pt;width:435pt;height:377.25pt;z-index:-251631616;mso-position-horizontal-relative:page;mso-width-relative:margin;mso-height-relative:margin" coordorigin="106,1653" coordsize="78951,4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" o:allowoverlap="f">
                <v:group id="Grupo 70" o:spid="_x0000_s1055" style="position:absolute;left:190;top:1653;width:78867;height:21682" coordorigin=",-1509" coordsize="78428,2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upo 71" o:spid="_x0000_s1056" style="position:absolute;top:3729;width:78428;height:22595" coordorigin=",1538" coordsize="79667,2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n 72" o:spid="_x0000_s1057" type="#_x0000_t75" style="position:absolute;left:38882;top:1538;width:40785;height: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">
                      <v:imagedata r:id="rId28" o:title="" recolortarget="#874006 [1449]"/>
                      <v:path arrowok="t"/>
                    </v:shape>
                    <v:shape id="Imagen 73" o:spid="_x0000_s1058" type="#_x0000_t75" style="position:absolute;top:1837;width:35989;height:2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">
                      <v:imagedata r:id="rId29" o:title="" recolortarget="#874006 [1449]"/>
                      <v:path arrowok="t"/>
                    </v:shape>
                  </v:group>
                  <v:group id="Grupo 74" o:spid="_x0000_s1059" style="position:absolute;left:10826;top:-1509;width:55199;height:5238" coordorigin="-413,-1509" coordsize="55199,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_x0000_s1060" type="#_x0000_t202" style="position:absolute;left:-413;top:-792;width:1400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713F70A5" w14:textId="77777777" w:rsidR="0064623D" w:rsidRPr="00DE6D13" w:rsidRDefault="0064623D" w:rsidP="00DB2DDA">
                            <w:pPr>
                              <w:rPr>
                                <w:rFonts w:cstheme="minorHAnsi"/>
                                <w:b/>
                                <w:sz w:val="16"/>
                                <w:szCs w:val="16"/>
                              </w:rPr>
                            </w:pPr>
                            <w:r w:rsidRPr="00DE6D13">
                              <w:rPr>
                                <w:rFonts w:cstheme="minorHAnsi"/>
                                <w:b/>
                                <w:sz w:val="16"/>
                                <w:szCs w:val="16"/>
                              </w:rPr>
                              <w:t>Plano Región 01</w:t>
                            </w:r>
                          </w:p>
                        </w:txbxContent>
                      </v:textbox>
                    </v:shape>
                    <v:shape id="_x0000_s1061" type="#_x0000_t202" style="position:absolute;left:41676;top:-1509;width:13109;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29D16A5F" w14:textId="77777777" w:rsidR="0064623D" w:rsidRPr="00DE6D13" w:rsidRDefault="0064623D" w:rsidP="00DB2DDA">
                            <w:pPr>
                              <w:rPr>
                                <w:rFonts w:cstheme="minorHAnsi"/>
                                <w:b/>
                                <w:sz w:val="16"/>
                                <w:szCs w:val="16"/>
                              </w:rPr>
                            </w:pPr>
                            <w:r w:rsidRPr="00DE6D13">
                              <w:rPr>
                                <w:rFonts w:cstheme="minorHAnsi"/>
                                <w:b/>
                                <w:sz w:val="16"/>
                                <w:szCs w:val="16"/>
                              </w:rPr>
                              <w:t>Plano Región 02</w:t>
                            </w:r>
                          </w:p>
                        </w:txbxContent>
                      </v:textbox>
                    </v:shape>
                  </v:group>
                </v:group>
                <v:group id="Grupo 77" o:spid="_x0000_s1062" style="position:absolute;left:106;top:23052;width:78473;height:23464" coordorigin=",-5018" coordsize="78473,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upo 78" o:spid="_x0000_s1063" style="position:absolute;top:182;width:78473;height:30360" coordorigin=",-2674" coordsize="78473,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Imagen 79" o:spid="_x0000_s1064" type="#_x0000_t75" style="position:absolute;top:-2279;width:36317;height:2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">
                      <v:imagedata r:id="rId30" o:title="" recolortarget="#874006 [1449]"/>
                      <v:path arrowok="t"/>
                    </v:shape>
                    <v:shape id="Imagen 80" o:spid="_x0000_s1065" type="#_x0000_t75" style="position:absolute;left:38576;top:-2674;width:39897;height:3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">
                      <v:imagedata r:id="rId31" o:title="" recolortarget="#874006 [1449]"/>
                      <v:path arrowok="t"/>
                    </v:shape>
                  </v:group>
                  <v:shape id="_x0000_s1066" type="#_x0000_t202" style="position:absolute;left:11671;top:-4284;width:12587;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61EA7EE0" w14:textId="77777777" w:rsidR="0064623D" w:rsidRPr="00DE6D13" w:rsidRDefault="0064623D" w:rsidP="00DB2DDA">
                          <w:pPr>
                            <w:jc w:val="center"/>
                            <w:rPr>
                              <w:rFonts w:cstheme="minorHAnsi"/>
                              <w:sz w:val="16"/>
                              <w:szCs w:val="16"/>
                            </w:rPr>
                          </w:pPr>
                          <w:r w:rsidRPr="00DE6D13">
                            <w:rPr>
                              <w:rFonts w:cstheme="minorHAnsi"/>
                              <w:b/>
                              <w:sz w:val="16"/>
                              <w:szCs w:val="16"/>
                            </w:rPr>
                            <w:t>Plano Región 03</w:t>
                          </w:r>
                        </w:p>
                      </w:txbxContent>
                    </v:textbox>
                  </v:shape>
                  <v:shape id="_x0000_s1067" type="#_x0000_t202" style="position:absolute;left:51555;top:-5018;width:12607;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7C123256" w14:textId="77777777" w:rsidR="0064623D" w:rsidRPr="00DE6D13" w:rsidRDefault="0064623D" w:rsidP="00DB2DDA">
                          <w:pPr>
                            <w:jc w:val="center"/>
                            <w:rPr>
                              <w:rFonts w:cstheme="minorHAnsi"/>
                              <w:sz w:val="16"/>
                              <w:szCs w:val="16"/>
                            </w:rPr>
                          </w:pPr>
                          <w:r w:rsidRPr="00DE6D13">
                            <w:rPr>
                              <w:rFonts w:cstheme="minorHAnsi"/>
                              <w:b/>
                              <w:sz w:val="16"/>
                              <w:szCs w:val="16"/>
                            </w:rPr>
                            <w:t>Plano Región 04</w:t>
                          </w:r>
                        </w:p>
                      </w:txbxContent>
                    </v:textbox>
                  </v:shape>
                </v:group>
                <w10:wrap type="square" anchorx="page"/>
              </v:group>
            </w:pict>
          </mc:Fallback>
        </mc:AlternateContent>
      </w:r>
    </w:p>
    <w:p w14:paraId="0BD0068D" w14:textId="77777777" w:rsidR="00DB2DDA" w:rsidRDefault="00DB2DDA" w:rsidP="00A938D6">
      <w:pPr>
        <w:spacing w:after="0"/>
        <w:jc w:val="center"/>
        <w:rPr>
          <w:rFonts w:cstheme="minorHAnsi"/>
          <w:b/>
        </w:rPr>
      </w:pPr>
    </w:p>
    <w:p w14:paraId="60E89352" w14:textId="407FFC00" w:rsidR="00DB2DDA" w:rsidRDefault="00DB2DDA" w:rsidP="00A938D6">
      <w:pPr>
        <w:spacing w:after="0"/>
        <w:jc w:val="center"/>
        <w:rPr>
          <w:rFonts w:cstheme="minorHAnsi"/>
          <w:b/>
        </w:rPr>
      </w:pPr>
    </w:p>
    <w:p w14:paraId="5ABAEA4D" w14:textId="7646319C" w:rsidR="00A938D6" w:rsidRPr="00F144D5" w:rsidRDefault="00A938D6" w:rsidP="009A547F">
      <w:pPr>
        <w:spacing w:after="0"/>
        <w:jc w:val="both"/>
        <w:rPr>
          <w:rFonts w:ascii="Arial" w:hAnsi="Arial" w:cs="Arial"/>
          <w:sz w:val="14"/>
          <w:szCs w:val="16"/>
        </w:rPr>
      </w:pPr>
      <w:r w:rsidRPr="00F144D5">
        <w:rPr>
          <w:rFonts w:ascii="Arial" w:hAnsi="Arial" w:cs="Arial"/>
          <w:b/>
          <w:sz w:val="14"/>
          <w:szCs w:val="16"/>
        </w:rPr>
        <w:t xml:space="preserve">Fuente: </w:t>
      </w:r>
      <w:r w:rsidR="009A547F" w:rsidRPr="00F144D5">
        <w:rPr>
          <w:rFonts w:ascii="Arial" w:hAnsi="Arial" w:cs="Arial"/>
          <w:sz w:val="14"/>
          <w:szCs w:val="16"/>
        </w:rPr>
        <w:t xml:space="preserve">Elaborado per la </w:t>
      </w:r>
      <w:r w:rsidR="00F144D5" w:rsidRPr="00F144D5">
        <w:rPr>
          <w:rFonts w:ascii="Arial" w:hAnsi="Arial" w:cs="Arial"/>
          <w:sz w:val="14"/>
          <w:szCs w:val="16"/>
        </w:rPr>
        <w:t>ASE</w:t>
      </w:r>
      <w:r w:rsidR="009A547F" w:rsidRPr="00F144D5">
        <w:rPr>
          <w:rFonts w:ascii="Arial" w:hAnsi="Arial" w:cs="Arial"/>
          <w:sz w:val="14"/>
          <w:szCs w:val="16"/>
        </w:rPr>
        <w:t>QROO con</w:t>
      </w:r>
      <w:r w:rsidR="009A547F" w:rsidRPr="00F144D5">
        <w:rPr>
          <w:rFonts w:ascii="Arial" w:hAnsi="Arial" w:cs="Arial"/>
          <w:b/>
          <w:sz w:val="14"/>
          <w:szCs w:val="16"/>
        </w:rPr>
        <w:t xml:space="preserve"> c</w:t>
      </w:r>
      <w:r w:rsidRPr="00F144D5">
        <w:rPr>
          <w:rFonts w:ascii="Arial" w:hAnsi="Arial" w:cs="Arial"/>
          <w:sz w:val="14"/>
          <w:szCs w:val="16"/>
        </w:rPr>
        <w:t>apturas del archivo digital correspondiente a la cartografía catastral de la localidad de José María Morelos.</w:t>
      </w:r>
    </w:p>
    <w:p w14:paraId="5D6B1AE3" w14:textId="6479A071" w:rsidR="00A938D6" w:rsidRDefault="00A938D6" w:rsidP="00C73120">
      <w:pPr>
        <w:jc w:val="center"/>
        <w:rPr>
          <w:rFonts w:cstheme="minorHAnsi"/>
          <w:b/>
        </w:rPr>
      </w:pPr>
    </w:p>
    <w:p w14:paraId="290CEAFD" w14:textId="0EBD550E" w:rsidR="00DB2DDA" w:rsidRDefault="00DB2DDA" w:rsidP="00C73120">
      <w:pPr>
        <w:jc w:val="center"/>
        <w:rPr>
          <w:rFonts w:cstheme="minorHAnsi"/>
          <w:b/>
        </w:rPr>
      </w:pPr>
    </w:p>
    <w:p w14:paraId="263735E9" w14:textId="77777777" w:rsidR="009A547F" w:rsidRDefault="009A547F" w:rsidP="00C73120">
      <w:pPr>
        <w:jc w:val="center"/>
        <w:rPr>
          <w:rFonts w:cstheme="minorHAnsi"/>
          <w:b/>
        </w:rPr>
      </w:pPr>
    </w:p>
    <w:p w14:paraId="5BF9847B" w14:textId="41E27DDE" w:rsidR="00C73120" w:rsidRPr="009A547F" w:rsidRDefault="00C73120" w:rsidP="00C73120">
      <w:pPr>
        <w:jc w:val="center"/>
        <w:rPr>
          <w:rFonts w:ascii="Arial" w:hAnsi="Arial" w:cs="Arial"/>
          <w:b/>
          <w:sz w:val="18"/>
        </w:rPr>
      </w:pPr>
      <w:r w:rsidRPr="009A547F">
        <w:rPr>
          <w:rFonts w:ascii="Arial" w:hAnsi="Arial" w:cs="Arial"/>
          <w:b/>
          <w:sz w:val="18"/>
        </w:rPr>
        <w:lastRenderedPageBreak/>
        <w:t>Imagen 2. Capas de información</w:t>
      </w:r>
    </w:p>
    <w:p w14:paraId="4B45C3D6" w14:textId="77777777" w:rsidR="009A547F" w:rsidRDefault="00C73120" w:rsidP="009A547F">
      <w:pPr>
        <w:jc w:val="center"/>
        <w:rPr>
          <w:rFonts w:ascii="Arial" w:hAnsi="Arial" w:cs="Arial"/>
          <w:b/>
          <w:sz w:val="16"/>
          <w:szCs w:val="16"/>
        </w:rPr>
      </w:pPr>
      <w:r>
        <w:rPr>
          <w:noProof/>
        </w:rPr>
        <w:drawing>
          <wp:anchor distT="0" distB="0" distL="114300" distR="114300" simplePos="0" relativeHeight="251682816" behindDoc="0" locked="0" layoutInCell="1" allowOverlap="1" wp14:anchorId="635F340E" wp14:editId="0AD2591D">
            <wp:simplePos x="0" y="0"/>
            <wp:positionH relativeFrom="column">
              <wp:posOffset>929515</wp:posOffset>
            </wp:positionH>
            <wp:positionV relativeFrom="paragraph">
              <wp:posOffset>66675</wp:posOffset>
            </wp:positionV>
            <wp:extent cx="3806890" cy="2726573"/>
            <wp:effectExtent l="0" t="0" r="317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6890" cy="2726573"/>
                    </a:xfrm>
                    <a:prstGeom prst="rect">
                      <a:avLst/>
                    </a:prstGeom>
                    <a:noFill/>
                  </pic:spPr>
                </pic:pic>
              </a:graphicData>
            </a:graphic>
          </wp:anchor>
        </w:drawing>
      </w:r>
      <w:r>
        <w:rPr>
          <w:rFonts w:ascii="Arial" w:hAnsi="Arial" w:cs="Arial"/>
          <w:highlight w:val="yellow"/>
        </w:rPr>
        <w:br w:type="textWrapping" w:clear="all"/>
      </w:r>
      <w:r>
        <w:rPr>
          <w:rFonts w:ascii="Arial" w:hAnsi="Arial" w:cs="Arial"/>
          <w:b/>
          <w:sz w:val="16"/>
          <w:szCs w:val="16"/>
        </w:rPr>
        <w:t xml:space="preserve">                        </w:t>
      </w:r>
    </w:p>
    <w:p w14:paraId="5A530599" w14:textId="77777777" w:rsidR="009A547F" w:rsidRDefault="00C73120" w:rsidP="009A547F">
      <w:pPr>
        <w:spacing w:after="0"/>
        <w:jc w:val="center"/>
        <w:rPr>
          <w:rFonts w:ascii="Arial" w:hAnsi="Arial" w:cs="Arial"/>
          <w:sz w:val="14"/>
          <w:szCs w:val="16"/>
        </w:rPr>
      </w:pPr>
      <w:r>
        <w:rPr>
          <w:rFonts w:ascii="Arial" w:hAnsi="Arial" w:cs="Arial"/>
          <w:b/>
          <w:sz w:val="16"/>
          <w:szCs w:val="16"/>
        </w:rPr>
        <w:t xml:space="preserve"> </w:t>
      </w:r>
      <w:r w:rsidRPr="009A547F">
        <w:rPr>
          <w:rFonts w:ascii="Arial" w:hAnsi="Arial" w:cs="Arial"/>
          <w:b/>
          <w:sz w:val="14"/>
          <w:szCs w:val="16"/>
        </w:rPr>
        <w:t xml:space="preserve">Fuente: </w:t>
      </w:r>
      <w:r w:rsidR="009A547F" w:rsidRPr="009A547F">
        <w:rPr>
          <w:rFonts w:ascii="Arial" w:hAnsi="Arial" w:cs="Arial"/>
          <w:sz w:val="14"/>
          <w:szCs w:val="16"/>
        </w:rPr>
        <w:t>Elaborado por la ASEQROO con</w:t>
      </w:r>
      <w:r w:rsidR="009A547F" w:rsidRPr="009A547F">
        <w:rPr>
          <w:rFonts w:ascii="Arial" w:hAnsi="Arial" w:cs="Arial"/>
          <w:b/>
          <w:sz w:val="14"/>
          <w:szCs w:val="16"/>
        </w:rPr>
        <w:t xml:space="preserve"> c</w:t>
      </w:r>
      <w:r w:rsidRPr="009A547F">
        <w:rPr>
          <w:rFonts w:ascii="Arial" w:hAnsi="Arial" w:cs="Arial"/>
          <w:sz w:val="14"/>
          <w:szCs w:val="16"/>
        </w:rPr>
        <w:t>apturas del archivo digit</w:t>
      </w:r>
      <w:r w:rsidR="009A547F">
        <w:rPr>
          <w:rFonts w:ascii="Arial" w:hAnsi="Arial" w:cs="Arial"/>
          <w:sz w:val="14"/>
          <w:szCs w:val="16"/>
        </w:rPr>
        <w:t xml:space="preserve">al correspondiente a los </w:t>
      </w:r>
      <w:proofErr w:type="spellStart"/>
      <w:r w:rsidR="009A547F">
        <w:rPr>
          <w:rFonts w:ascii="Arial" w:hAnsi="Arial" w:cs="Arial"/>
          <w:sz w:val="14"/>
          <w:szCs w:val="16"/>
        </w:rPr>
        <w:t>Layers</w:t>
      </w:r>
      <w:proofErr w:type="spellEnd"/>
      <w:r w:rsidR="009A547F">
        <w:rPr>
          <w:rFonts w:ascii="Arial" w:hAnsi="Arial" w:cs="Arial"/>
          <w:sz w:val="14"/>
          <w:szCs w:val="16"/>
        </w:rPr>
        <w:t xml:space="preserve"> </w:t>
      </w:r>
    </w:p>
    <w:p w14:paraId="0E5C4CC9" w14:textId="3E0A9BB8" w:rsidR="00C73120" w:rsidRPr="009A547F" w:rsidRDefault="00C73120" w:rsidP="009A547F">
      <w:pPr>
        <w:spacing w:after="0"/>
        <w:jc w:val="center"/>
        <w:rPr>
          <w:rFonts w:ascii="Arial" w:hAnsi="Arial" w:cs="Arial"/>
          <w:sz w:val="14"/>
          <w:szCs w:val="16"/>
        </w:rPr>
      </w:pPr>
      <w:r w:rsidRPr="009A547F">
        <w:rPr>
          <w:rFonts w:ascii="Arial" w:hAnsi="Arial" w:cs="Arial"/>
          <w:sz w:val="14"/>
          <w:szCs w:val="16"/>
        </w:rPr>
        <w:t>utilizados (capas de Información)</w:t>
      </w:r>
    </w:p>
    <w:p w14:paraId="4454DD54" w14:textId="77777777" w:rsidR="00A938D6" w:rsidRPr="001219EF" w:rsidRDefault="00A938D6" w:rsidP="00A938D6">
      <w:pPr>
        <w:spacing w:after="0"/>
        <w:jc w:val="center"/>
        <w:rPr>
          <w:rFonts w:cstheme="minorHAnsi"/>
          <w:b/>
          <w:sz w:val="24"/>
        </w:rPr>
      </w:pPr>
    </w:p>
    <w:p w14:paraId="23651638" w14:textId="54405DA1" w:rsidR="00C73120" w:rsidRPr="009A547F" w:rsidRDefault="00C73120" w:rsidP="00C73120">
      <w:pPr>
        <w:jc w:val="center"/>
        <w:rPr>
          <w:rFonts w:ascii="Arial" w:hAnsi="Arial" w:cs="Arial"/>
          <w:b/>
          <w:sz w:val="18"/>
        </w:rPr>
      </w:pPr>
      <w:r w:rsidRPr="009A547F">
        <w:rPr>
          <w:rFonts w:ascii="Arial" w:hAnsi="Arial" w:cs="Arial"/>
          <w:b/>
          <w:sz w:val="18"/>
        </w:rPr>
        <w:t>Imagen 3. Evidencia de la cartografía de la localidad de José María Morelos</w:t>
      </w:r>
    </w:p>
    <w:p w14:paraId="6CF7FBA0" w14:textId="77777777" w:rsidR="00C73120" w:rsidRPr="00110063" w:rsidRDefault="00C73120" w:rsidP="00C73120">
      <w:pPr>
        <w:jc w:val="center"/>
        <w:rPr>
          <w:rFonts w:ascii="Arial" w:hAnsi="Arial" w:cs="Arial"/>
          <w:highlight w:val="yellow"/>
          <w14:glow w14:rad="0">
            <w14:schemeClr w14:val="bg1"/>
          </w14:glow>
        </w:rPr>
      </w:pPr>
      <w:r>
        <w:rPr>
          <w:rFonts w:ascii="Arial" w:hAnsi="Arial" w:cs="Arial"/>
          <w:noProof/>
          <w:highlight w:val="yellow"/>
        </w:rPr>
        <w:drawing>
          <wp:inline distT="0" distB="0" distL="0" distR="0" wp14:anchorId="42F5F089" wp14:editId="15037ECB">
            <wp:extent cx="3162300" cy="225383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263007" cy="2325608"/>
                    </a:xfrm>
                    <a:prstGeom prst="rect">
                      <a:avLst/>
                    </a:prstGeom>
                    <a:gradFill flip="none" rotWithShape="1">
                      <a:gsLst>
                        <a:gs pos="5000">
                          <a:schemeClr val="bg1"/>
                        </a:gs>
                        <a:gs pos="35000">
                          <a:schemeClr val="accent6">
                            <a:lumMod val="0"/>
                            <a:lumOff val="100000"/>
                          </a:schemeClr>
                        </a:gs>
                        <a:gs pos="100000">
                          <a:schemeClr val="accent6">
                            <a:lumMod val="100000"/>
                          </a:schemeClr>
                        </a:gs>
                      </a:gsLst>
                      <a:path path="circle">
                        <a:fillToRect l="50000" t="-80000" r="50000" b="180000"/>
                      </a:path>
                      <a:tileRect/>
                    </a:gradFill>
                    <a:effectLst/>
                  </pic:spPr>
                </pic:pic>
              </a:graphicData>
            </a:graphic>
          </wp:inline>
        </w:drawing>
      </w:r>
    </w:p>
    <w:p w14:paraId="2DF09284" w14:textId="4D463B97" w:rsidR="009A547F" w:rsidRDefault="00C73120" w:rsidP="009A547F">
      <w:pPr>
        <w:spacing w:after="0"/>
        <w:jc w:val="center"/>
        <w:rPr>
          <w:rFonts w:ascii="Arial" w:hAnsi="Arial" w:cs="Arial"/>
          <w:sz w:val="14"/>
          <w:szCs w:val="16"/>
        </w:rPr>
      </w:pPr>
      <w:r w:rsidRPr="009A547F">
        <w:rPr>
          <w:rFonts w:ascii="Arial" w:hAnsi="Arial" w:cs="Arial"/>
          <w:b/>
          <w:sz w:val="14"/>
          <w:szCs w:val="16"/>
        </w:rPr>
        <w:t>Fuente:</w:t>
      </w:r>
      <w:r w:rsidRPr="009A547F">
        <w:rPr>
          <w:rFonts w:ascii="Arial" w:hAnsi="Arial" w:cs="Arial"/>
          <w:sz w:val="14"/>
          <w:szCs w:val="16"/>
        </w:rPr>
        <w:t xml:space="preserve"> </w:t>
      </w:r>
      <w:r w:rsidR="009A547F" w:rsidRPr="009A547F">
        <w:rPr>
          <w:rFonts w:ascii="Arial" w:hAnsi="Arial" w:cs="Arial"/>
          <w:sz w:val="14"/>
          <w:szCs w:val="16"/>
        </w:rPr>
        <w:t>Elaborado por la ASEQROO con c</w:t>
      </w:r>
      <w:r w:rsidRPr="009A547F">
        <w:rPr>
          <w:rFonts w:ascii="Arial" w:hAnsi="Arial" w:cs="Arial"/>
          <w:sz w:val="14"/>
          <w:szCs w:val="16"/>
        </w:rPr>
        <w:t>apturas del archivo digital correspondiente a la cartografía</w:t>
      </w:r>
    </w:p>
    <w:p w14:paraId="007D1CBE" w14:textId="0131AFAF" w:rsidR="00C73120" w:rsidRPr="009A547F" w:rsidRDefault="00C73120" w:rsidP="009A547F">
      <w:pPr>
        <w:spacing w:after="0"/>
        <w:jc w:val="center"/>
        <w:rPr>
          <w:rFonts w:ascii="Arial" w:hAnsi="Arial" w:cs="Arial"/>
          <w:sz w:val="14"/>
          <w:szCs w:val="16"/>
        </w:rPr>
      </w:pPr>
      <w:r w:rsidRPr="009A547F">
        <w:rPr>
          <w:rFonts w:ascii="Arial" w:hAnsi="Arial" w:cs="Arial"/>
          <w:sz w:val="14"/>
          <w:szCs w:val="16"/>
        </w:rPr>
        <w:t>de la localidad de José María Morelos.</w:t>
      </w:r>
    </w:p>
    <w:p w14:paraId="635FA94C" w14:textId="77777777" w:rsidR="00DB2DDA" w:rsidRDefault="00DB2DDA" w:rsidP="00CE44B9">
      <w:pPr>
        <w:spacing w:after="0"/>
        <w:jc w:val="both"/>
        <w:rPr>
          <w:rFonts w:ascii="Arial" w:hAnsi="Arial" w:cs="Arial"/>
          <w:sz w:val="24"/>
          <w:szCs w:val="24"/>
        </w:rPr>
      </w:pPr>
    </w:p>
    <w:p w14:paraId="65567D87" w14:textId="29E578FF" w:rsidR="00C73120" w:rsidRDefault="00C73120" w:rsidP="00CE44B9">
      <w:pPr>
        <w:spacing w:after="0"/>
        <w:jc w:val="both"/>
        <w:rPr>
          <w:rFonts w:ascii="Arial" w:hAnsi="Arial" w:cs="Arial"/>
          <w:sz w:val="24"/>
          <w:szCs w:val="24"/>
        </w:rPr>
      </w:pPr>
      <w:r w:rsidRPr="002F0A64">
        <w:rPr>
          <w:rFonts w:ascii="Arial" w:hAnsi="Arial" w:cs="Arial"/>
          <w:sz w:val="24"/>
          <w:szCs w:val="24"/>
        </w:rPr>
        <w:lastRenderedPageBreak/>
        <w:t xml:space="preserve">En lo que compete a los registros cartográficos, el artículo 8 del Reglamento de la Ley de Catastro del Estado especifica los datos que debe contener el </w:t>
      </w:r>
      <w:r w:rsidR="009F7742" w:rsidRPr="002F0A64">
        <w:rPr>
          <w:rFonts w:ascii="Arial" w:hAnsi="Arial" w:cs="Arial"/>
          <w:sz w:val="24"/>
          <w:szCs w:val="24"/>
        </w:rPr>
        <w:t>c</w:t>
      </w:r>
      <w:r w:rsidRPr="002F0A64">
        <w:rPr>
          <w:rFonts w:ascii="Arial" w:hAnsi="Arial" w:cs="Arial"/>
          <w:sz w:val="24"/>
          <w:szCs w:val="24"/>
        </w:rPr>
        <w:t xml:space="preserve">atálogo de planos correspondiente, por lo que se realizó un comparativo de éstos con el contenido de la información del Padrón Cartográfico proporcionado, con el apoyo del programa AutoCAD, a través de las capas de información y/o </w:t>
      </w:r>
      <w:proofErr w:type="spellStart"/>
      <w:r w:rsidRPr="002F0A64">
        <w:rPr>
          <w:rFonts w:ascii="Arial" w:hAnsi="Arial" w:cs="Arial"/>
          <w:sz w:val="24"/>
          <w:szCs w:val="24"/>
        </w:rPr>
        <w:t>layers</w:t>
      </w:r>
      <w:proofErr w:type="spellEnd"/>
      <w:r w:rsidRPr="002F0A64">
        <w:rPr>
          <w:rFonts w:ascii="Arial" w:hAnsi="Arial" w:cs="Arial"/>
          <w:sz w:val="24"/>
          <w:szCs w:val="24"/>
        </w:rPr>
        <w:t xml:space="preserve"> utilizados, para verificar su cumplimiento, obteniéndose el resultado siguiente:</w:t>
      </w:r>
    </w:p>
    <w:p w14:paraId="542CAA9E" w14:textId="77777777" w:rsidR="002F0A64" w:rsidRPr="002F0A64" w:rsidRDefault="002F0A64" w:rsidP="002F0A64">
      <w:pPr>
        <w:spacing w:after="0"/>
        <w:jc w:val="both"/>
        <w:rPr>
          <w:rFonts w:ascii="Arial" w:hAnsi="Arial" w:cs="Arial"/>
          <w:sz w:val="24"/>
          <w:szCs w:val="24"/>
        </w:rPr>
      </w:pPr>
    </w:p>
    <w:p w14:paraId="12472022" w14:textId="77777777" w:rsidR="00C73120" w:rsidRPr="00F144D5" w:rsidRDefault="00C73120" w:rsidP="00C73120">
      <w:pPr>
        <w:ind w:left="851" w:hanging="851"/>
        <w:jc w:val="center"/>
        <w:rPr>
          <w:rFonts w:ascii="Arial" w:hAnsi="Arial" w:cs="Arial"/>
          <w:sz w:val="18"/>
        </w:rPr>
      </w:pPr>
      <w:r w:rsidRPr="00F144D5">
        <w:rPr>
          <w:rFonts w:ascii="Arial" w:hAnsi="Arial" w:cs="Arial"/>
          <w:b/>
          <w:sz w:val="18"/>
        </w:rPr>
        <w:t>Tabla 3. Comparativo del Catálogo de planos del Padrón Cartográfico</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3"/>
        <w:gridCol w:w="1890"/>
        <w:gridCol w:w="2164"/>
      </w:tblGrid>
      <w:tr w:rsidR="00C73120" w:rsidRPr="0025574E" w14:paraId="3A9BB6F8" w14:textId="77777777" w:rsidTr="00AF3737">
        <w:trPr>
          <w:trHeight w:val="521"/>
          <w:jc w:val="center"/>
        </w:trPr>
        <w:tc>
          <w:tcPr>
            <w:tcW w:w="4513" w:type="dxa"/>
            <w:vMerge w:val="restart"/>
            <w:tcBorders>
              <w:left w:val="nil"/>
              <w:right w:val="single" w:sz="4" w:space="0" w:color="auto"/>
            </w:tcBorders>
            <w:shd w:val="clear" w:color="auto" w:fill="B8CCE4" w:themeFill="accent1" w:themeFillTint="66"/>
            <w:tcMar>
              <w:top w:w="0" w:type="dxa"/>
              <w:left w:w="108" w:type="dxa"/>
              <w:bottom w:w="0" w:type="dxa"/>
              <w:right w:w="108" w:type="dxa"/>
            </w:tcMar>
          </w:tcPr>
          <w:p w14:paraId="50E179D3" w14:textId="77777777" w:rsidR="00C73120" w:rsidRPr="00315AE8" w:rsidRDefault="00C73120" w:rsidP="00AF3737">
            <w:pPr>
              <w:jc w:val="center"/>
              <w:rPr>
                <w:rFonts w:ascii="Arial" w:hAnsi="Arial" w:cs="Arial"/>
                <w:b/>
                <w:sz w:val="18"/>
                <w:szCs w:val="18"/>
              </w:rPr>
            </w:pPr>
            <w:r w:rsidRPr="00315AE8">
              <w:rPr>
                <w:rFonts w:ascii="Arial" w:hAnsi="Arial" w:cs="Arial"/>
                <w:b/>
                <w:sz w:val="18"/>
                <w:szCs w:val="18"/>
              </w:rPr>
              <w:t>Datos que deben contener el Catálogo de planos del Padrón Cartográfico</w:t>
            </w:r>
          </w:p>
          <w:p w14:paraId="750B7DD3" w14:textId="77777777" w:rsidR="00C73120" w:rsidRPr="00315AE8" w:rsidRDefault="00C73120" w:rsidP="00F144D5">
            <w:pPr>
              <w:spacing w:after="0"/>
              <w:jc w:val="center"/>
              <w:rPr>
                <w:rFonts w:ascii="Arial" w:hAnsi="Arial" w:cs="Arial"/>
                <w:b/>
                <w:sz w:val="18"/>
                <w:szCs w:val="18"/>
              </w:rPr>
            </w:pPr>
            <w:r w:rsidRPr="00315AE8">
              <w:rPr>
                <w:rFonts w:ascii="Arial" w:hAnsi="Arial" w:cs="Arial"/>
                <w:b/>
                <w:sz w:val="18"/>
                <w:szCs w:val="18"/>
              </w:rPr>
              <w:t>(</w:t>
            </w:r>
            <w:r>
              <w:rPr>
                <w:rFonts w:ascii="Arial" w:hAnsi="Arial" w:cs="Arial"/>
                <w:b/>
                <w:sz w:val="18"/>
                <w:szCs w:val="18"/>
              </w:rPr>
              <w:t>a</w:t>
            </w:r>
            <w:r w:rsidRPr="00315AE8">
              <w:rPr>
                <w:rFonts w:ascii="Arial" w:hAnsi="Arial" w:cs="Arial"/>
                <w:b/>
                <w:sz w:val="18"/>
                <w:szCs w:val="18"/>
              </w:rPr>
              <w:t>rtículo 8 inciso B del Reglamento de la Ley de Catastro del Estado)</w:t>
            </w:r>
          </w:p>
        </w:tc>
        <w:tc>
          <w:tcPr>
            <w:tcW w:w="4054" w:type="dxa"/>
            <w:gridSpan w:val="2"/>
            <w:tcBorders>
              <w:left w:val="single" w:sz="4" w:space="0" w:color="auto"/>
              <w:bottom w:val="single" w:sz="4" w:space="0" w:color="auto"/>
              <w:right w:val="nil"/>
            </w:tcBorders>
            <w:shd w:val="clear" w:color="auto" w:fill="B8CCE4" w:themeFill="accent1" w:themeFillTint="66"/>
            <w:tcMar>
              <w:top w:w="0" w:type="dxa"/>
              <w:left w:w="108" w:type="dxa"/>
              <w:bottom w:w="0" w:type="dxa"/>
              <w:right w:w="108" w:type="dxa"/>
            </w:tcMar>
          </w:tcPr>
          <w:p w14:paraId="54E6F040" w14:textId="77777777" w:rsidR="00C73120" w:rsidRPr="00774F6F" w:rsidRDefault="00C73120" w:rsidP="00F144D5">
            <w:pPr>
              <w:spacing w:after="0"/>
              <w:jc w:val="center"/>
              <w:rPr>
                <w:rFonts w:ascii="Arial" w:hAnsi="Arial" w:cs="Arial"/>
                <w:b/>
                <w:sz w:val="18"/>
                <w:szCs w:val="18"/>
              </w:rPr>
            </w:pPr>
            <w:r w:rsidRPr="00774F6F">
              <w:rPr>
                <w:rFonts w:ascii="Arial" w:hAnsi="Arial" w:cs="Arial"/>
                <w:b/>
                <w:sz w:val="18"/>
                <w:szCs w:val="18"/>
              </w:rPr>
              <w:t xml:space="preserve">Datos contenidos en la </w:t>
            </w:r>
            <w:r>
              <w:rPr>
                <w:rFonts w:ascii="Arial" w:hAnsi="Arial" w:cs="Arial"/>
                <w:b/>
                <w:sz w:val="18"/>
                <w:szCs w:val="18"/>
              </w:rPr>
              <w:t>C</w:t>
            </w:r>
            <w:r w:rsidRPr="00774F6F">
              <w:rPr>
                <w:rFonts w:ascii="Arial" w:hAnsi="Arial" w:cs="Arial"/>
                <w:b/>
                <w:sz w:val="18"/>
                <w:szCs w:val="18"/>
              </w:rPr>
              <w:t>artografía municipal</w:t>
            </w:r>
          </w:p>
        </w:tc>
      </w:tr>
      <w:tr w:rsidR="00C73120" w:rsidRPr="0025574E" w14:paraId="7D08D239" w14:textId="77777777" w:rsidTr="00AF3737">
        <w:trPr>
          <w:trHeight w:val="521"/>
          <w:jc w:val="center"/>
        </w:trPr>
        <w:tc>
          <w:tcPr>
            <w:tcW w:w="4513" w:type="dxa"/>
            <w:vMerge/>
            <w:tcBorders>
              <w:left w:val="nil"/>
              <w:bottom w:val="single" w:sz="4" w:space="0" w:color="auto"/>
              <w:right w:val="single" w:sz="4" w:space="0" w:color="auto"/>
            </w:tcBorders>
            <w:shd w:val="clear" w:color="auto" w:fill="B8CCE4" w:themeFill="accent1" w:themeFillTint="66"/>
            <w:tcMar>
              <w:top w:w="0" w:type="dxa"/>
              <w:left w:w="108" w:type="dxa"/>
              <w:bottom w:w="0" w:type="dxa"/>
              <w:right w:w="108" w:type="dxa"/>
            </w:tcMar>
          </w:tcPr>
          <w:p w14:paraId="02C71B45" w14:textId="77777777" w:rsidR="00C73120" w:rsidRPr="00774F6F" w:rsidRDefault="00C73120" w:rsidP="00AF3737">
            <w:pPr>
              <w:jc w:val="center"/>
              <w:rPr>
                <w:rFonts w:ascii="Arial" w:hAnsi="Arial" w:cs="Arial"/>
                <w:b/>
                <w:sz w:val="18"/>
                <w:szCs w:val="18"/>
              </w:rPr>
            </w:pPr>
          </w:p>
        </w:tc>
        <w:tc>
          <w:tcPr>
            <w:tcW w:w="1890" w:type="dxa"/>
            <w:tcBorders>
              <w:left w:val="single" w:sz="4" w:space="0" w:color="auto"/>
              <w:bottom w:val="single" w:sz="4" w:space="0" w:color="auto"/>
              <w:right w:val="nil"/>
            </w:tcBorders>
            <w:shd w:val="clear" w:color="auto" w:fill="B8CCE4" w:themeFill="accent1" w:themeFillTint="66"/>
            <w:tcMar>
              <w:top w:w="0" w:type="dxa"/>
              <w:left w:w="108" w:type="dxa"/>
              <w:bottom w:w="0" w:type="dxa"/>
              <w:right w:w="108" w:type="dxa"/>
            </w:tcMar>
            <w:vAlign w:val="center"/>
          </w:tcPr>
          <w:p w14:paraId="2B6DCB02" w14:textId="77777777" w:rsidR="00C73120" w:rsidRPr="00774F6F" w:rsidRDefault="00C73120" w:rsidP="00F144D5">
            <w:pPr>
              <w:spacing w:after="0"/>
              <w:jc w:val="center"/>
              <w:rPr>
                <w:rFonts w:ascii="Arial" w:hAnsi="Arial" w:cs="Arial"/>
                <w:b/>
                <w:sz w:val="18"/>
                <w:szCs w:val="18"/>
              </w:rPr>
            </w:pPr>
            <w:r w:rsidRPr="00774F6F">
              <w:rPr>
                <w:rFonts w:ascii="Arial" w:hAnsi="Arial" w:cs="Arial"/>
                <w:b/>
                <w:sz w:val="18"/>
                <w:szCs w:val="18"/>
              </w:rPr>
              <w:t xml:space="preserve">Cumple </w:t>
            </w:r>
            <w:r w:rsidRPr="00774F6F">
              <w:rPr>
                <w:rFonts w:ascii="Arial" w:hAnsi="Arial" w:cs="Arial"/>
                <w:b/>
                <w:sz w:val="18"/>
                <w:szCs w:val="18"/>
              </w:rPr>
              <w:sym w:font="Wingdings" w:char="F0FC"/>
            </w:r>
          </w:p>
        </w:tc>
        <w:tc>
          <w:tcPr>
            <w:tcW w:w="2164" w:type="dxa"/>
            <w:tcBorders>
              <w:left w:val="nil"/>
              <w:bottom w:val="single" w:sz="4" w:space="0" w:color="auto"/>
              <w:right w:val="nil"/>
            </w:tcBorders>
            <w:shd w:val="clear" w:color="auto" w:fill="B8CCE4" w:themeFill="accent1" w:themeFillTint="66"/>
            <w:tcMar>
              <w:top w:w="0" w:type="dxa"/>
              <w:left w:w="108" w:type="dxa"/>
              <w:bottom w:w="0" w:type="dxa"/>
              <w:right w:w="108" w:type="dxa"/>
            </w:tcMar>
            <w:vAlign w:val="center"/>
          </w:tcPr>
          <w:p w14:paraId="2E11D443" w14:textId="77777777" w:rsidR="00C73120" w:rsidRPr="00774F6F" w:rsidRDefault="00C73120" w:rsidP="00F144D5">
            <w:pPr>
              <w:spacing w:after="0"/>
              <w:jc w:val="center"/>
              <w:rPr>
                <w:rFonts w:ascii="Arial" w:hAnsi="Arial" w:cs="Arial"/>
                <w:b/>
                <w:sz w:val="18"/>
                <w:szCs w:val="18"/>
              </w:rPr>
            </w:pPr>
            <w:r w:rsidRPr="00774F6F">
              <w:rPr>
                <w:rFonts w:ascii="Arial" w:hAnsi="Arial" w:cs="Arial"/>
                <w:b/>
                <w:sz w:val="18"/>
                <w:szCs w:val="18"/>
              </w:rPr>
              <w:t xml:space="preserve">No cumple </w:t>
            </w:r>
            <w:r w:rsidRPr="00774F6F">
              <w:rPr>
                <w:rFonts w:ascii="Arial" w:hAnsi="Arial" w:cs="Arial"/>
                <w:b/>
                <w:color w:val="FF0000"/>
                <w:sz w:val="18"/>
                <w:szCs w:val="18"/>
              </w:rPr>
              <w:t>X</w:t>
            </w:r>
          </w:p>
        </w:tc>
      </w:tr>
      <w:tr w:rsidR="00C73120" w:rsidRPr="0025574E" w14:paraId="0EF44908"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5675C446" w14:textId="77777777" w:rsidR="00C73120" w:rsidRPr="0025574E" w:rsidRDefault="00C73120" w:rsidP="00F144D5">
            <w:pPr>
              <w:spacing w:after="120"/>
              <w:jc w:val="both"/>
              <w:rPr>
                <w:rFonts w:ascii="Arial" w:hAnsi="Arial" w:cs="Arial"/>
                <w:sz w:val="16"/>
                <w:szCs w:val="16"/>
              </w:rPr>
            </w:pPr>
            <w:r w:rsidRPr="0025574E">
              <w:rPr>
                <w:rFonts w:ascii="Arial" w:hAnsi="Arial" w:cs="Arial"/>
                <w:b/>
                <w:sz w:val="16"/>
                <w:szCs w:val="16"/>
              </w:rPr>
              <w:t>B. Catálogo de planos</w:t>
            </w:r>
            <w:r w:rsidRPr="0025574E">
              <w:rPr>
                <w:rFonts w:ascii="Arial" w:hAnsi="Arial" w:cs="Arial"/>
                <w:sz w:val="16"/>
                <w:szCs w:val="16"/>
              </w:rPr>
              <w:t>:</w:t>
            </w:r>
          </w:p>
        </w:tc>
        <w:tc>
          <w:tcPr>
            <w:tcW w:w="1890" w:type="dxa"/>
            <w:tcBorders>
              <w:left w:val="nil"/>
              <w:right w:val="nil"/>
            </w:tcBorders>
            <w:tcMar>
              <w:top w:w="0" w:type="dxa"/>
              <w:left w:w="108" w:type="dxa"/>
              <w:bottom w:w="0" w:type="dxa"/>
              <w:right w:w="108" w:type="dxa"/>
            </w:tcMar>
            <w:vAlign w:val="center"/>
          </w:tcPr>
          <w:p w14:paraId="7EF79D19" w14:textId="77777777" w:rsidR="00C73120" w:rsidRPr="0025574E" w:rsidRDefault="00C73120" w:rsidP="00F144D5">
            <w:pPr>
              <w:spacing w:after="120"/>
              <w:rPr>
                <w:rFonts w:ascii="Arial" w:hAnsi="Arial" w:cs="Arial"/>
                <w:sz w:val="16"/>
                <w:szCs w:val="16"/>
              </w:rPr>
            </w:pPr>
          </w:p>
        </w:tc>
        <w:tc>
          <w:tcPr>
            <w:tcW w:w="2164" w:type="dxa"/>
            <w:tcBorders>
              <w:left w:val="nil"/>
              <w:right w:val="nil"/>
            </w:tcBorders>
            <w:tcMar>
              <w:top w:w="0" w:type="dxa"/>
              <w:left w:w="108" w:type="dxa"/>
              <w:bottom w:w="0" w:type="dxa"/>
              <w:right w:w="108" w:type="dxa"/>
            </w:tcMar>
            <w:vAlign w:val="center"/>
          </w:tcPr>
          <w:p w14:paraId="7C52C8F5" w14:textId="77777777" w:rsidR="00C73120" w:rsidRPr="0025574E" w:rsidRDefault="00C73120" w:rsidP="00F144D5">
            <w:pPr>
              <w:spacing w:after="120"/>
              <w:rPr>
                <w:rFonts w:ascii="Arial" w:hAnsi="Arial" w:cs="Arial"/>
                <w:sz w:val="16"/>
                <w:szCs w:val="16"/>
              </w:rPr>
            </w:pPr>
          </w:p>
        </w:tc>
      </w:tr>
      <w:tr w:rsidR="00C73120" w:rsidRPr="0025574E" w14:paraId="7A97A6F2"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4CA26C48"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a) Localidades.</w:t>
            </w:r>
          </w:p>
        </w:tc>
        <w:tc>
          <w:tcPr>
            <w:tcW w:w="1890" w:type="dxa"/>
            <w:tcBorders>
              <w:left w:val="nil"/>
              <w:right w:val="nil"/>
            </w:tcBorders>
            <w:tcMar>
              <w:top w:w="0" w:type="dxa"/>
              <w:left w:w="108" w:type="dxa"/>
              <w:bottom w:w="0" w:type="dxa"/>
              <w:right w:w="108" w:type="dxa"/>
            </w:tcMar>
            <w:vAlign w:val="center"/>
          </w:tcPr>
          <w:p w14:paraId="0E20DEBA" w14:textId="77777777" w:rsidR="00C73120" w:rsidRPr="0025574E" w:rsidRDefault="00C73120" w:rsidP="00F144D5">
            <w:pPr>
              <w:spacing w:after="120"/>
              <w:jc w:val="center"/>
              <w:rPr>
                <w:rFonts w:ascii="Arial" w:hAnsi="Arial" w:cs="Arial"/>
                <w:sz w:val="16"/>
                <w:szCs w:val="16"/>
              </w:rPr>
            </w:pPr>
            <w:r w:rsidRPr="0025574E">
              <w:rPr>
                <w:rFonts w:ascii="Arial" w:hAnsi="Arial" w:cs="Arial"/>
                <w:b/>
                <w:sz w:val="16"/>
                <w:szCs w:val="16"/>
              </w:rPr>
              <w:sym w:font="Wingdings" w:char="F0FC"/>
            </w:r>
          </w:p>
        </w:tc>
        <w:tc>
          <w:tcPr>
            <w:tcW w:w="2164" w:type="dxa"/>
            <w:tcBorders>
              <w:left w:val="nil"/>
              <w:right w:val="nil"/>
            </w:tcBorders>
            <w:tcMar>
              <w:top w:w="0" w:type="dxa"/>
              <w:left w:w="108" w:type="dxa"/>
              <w:bottom w:w="0" w:type="dxa"/>
              <w:right w:w="108" w:type="dxa"/>
            </w:tcMar>
            <w:vAlign w:val="center"/>
          </w:tcPr>
          <w:p w14:paraId="1E0D2D82" w14:textId="77777777" w:rsidR="00C73120" w:rsidRPr="0025574E" w:rsidRDefault="00C73120" w:rsidP="00F144D5">
            <w:pPr>
              <w:spacing w:after="120"/>
              <w:jc w:val="center"/>
              <w:rPr>
                <w:rFonts w:ascii="Arial" w:hAnsi="Arial" w:cs="Arial"/>
                <w:sz w:val="16"/>
                <w:szCs w:val="16"/>
              </w:rPr>
            </w:pPr>
            <w:r w:rsidRPr="006C1E18">
              <w:rPr>
                <w:rFonts w:ascii="Arial" w:hAnsi="Arial" w:cs="Arial"/>
                <w:b/>
                <w:sz w:val="16"/>
                <w:szCs w:val="16"/>
              </w:rPr>
              <w:t>-</w:t>
            </w:r>
          </w:p>
        </w:tc>
      </w:tr>
      <w:tr w:rsidR="00C73120" w:rsidRPr="0025574E" w14:paraId="1868BF6A"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26EC8023"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b) Regiones.</w:t>
            </w:r>
          </w:p>
        </w:tc>
        <w:tc>
          <w:tcPr>
            <w:tcW w:w="1890" w:type="dxa"/>
            <w:tcBorders>
              <w:left w:val="nil"/>
              <w:right w:val="nil"/>
            </w:tcBorders>
            <w:tcMar>
              <w:top w:w="0" w:type="dxa"/>
              <w:left w:w="108" w:type="dxa"/>
              <w:bottom w:w="0" w:type="dxa"/>
              <w:right w:w="108" w:type="dxa"/>
            </w:tcMar>
            <w:vAlign w:val="center"/>
          </w:tcPr>
          <w:p w14:paraId="59FC79AF" w14:textId="77777777" w:rsidR="00C73120" w:rsidRPr="0025574E" w:rsidRDefault="00C73120" w:rsidP="00F144D5">
            <w:pPr>
              <w:spacing w:after="120"/>
              <w:jc w:val="center"/>
              <w:rPr>
                <w:rFonts w:ascii="Arial" w:hAnsi="Arial" w:cs="Arial"/>
                <w:sz w:val="16"/>
                <w:szCs w:val="16"/>
              </w:rPr>
            </w:pPr>
            <w:r w:rsidRPr="0025574E">
              <w:rPr>
                <w:rFonts w:ascii="Arial" w:hAnsi="Arial" w:cs="Arial"/>
                <w:b/>
                <w:sz w:val="16"/>
                <w:szCs w:val="16"/>
              </w:rPr>
              <w:sym w:font="Wingdings" w:char="F0FC"/>
            </w:r>
          </w:p>
        </w:tc>
        <w:tc>
          <w:tcPr>
            <w:tcW w:w="2164" w:type="dxa"/>
            <w:tcBorders>
              <w:left w:val="nil"/>
              <w:right w:val="nil"/>
            </w:tcBorders>
            <w:tcMar>
              <w:top w:w="0" w:type="dxa"/>
              <w:left w:w="108" w:type="dxa"/>
              <w:bottom w:w="0" w:type="dxa"/>
              <w:right w:w="108" w:type="dxa"/>
            </w:tcMar>
            <w:vAlign w:val="center"/>
          </w:tcPr>
          <w:p w14:paraId="45D5068A" w14:textId="77777777" w:rsidR="00C73120" w:rsidRPr="0025574E" w:rsidRDefault="00C73120" w:rsidP="00F144D5">
            <w:pPr>
              <w:spacing w:after="120"/>
              <w:jc w:val="center"/>
              <w:rPr>
                <w:rFonts w:ascii="Arial" w:hAnsi="Arial" w:cs="Arial"/>
                <w:sz w:val="16"/>
                <w:szCs w:val="16"/>
              </w:rPr>
            </w:pPr>
            <w:r w:rsidRPr="0025574E">
              <w:rPr>
                <w:rFonts w:ascii="Arial" w:hAnsi="Arial" w:cs="Arial"/>
                <w:sz w:val="16"/>
                <w:szCs w:val="16"/>
              </w:rPr>
              <w:t>-</w:t>
            </w:r>
          </w:p>
        </w:tc>
      </w:tr>
      <w:tr w:rsidR="00C73120" w:rsidRPr="0025574E" w14:paraId="05D20E7B" w14:textId="77777777" w:rsidTr="00F144D5">
        <w:trPr>
          <w:trHeight w:val="301"/>
          <w:jc w:val="center"/>
        </w:trPr>
        <w:tc>
          <w:tcPr>
            <w:tcW w:w="4513" w:type="dxa"/>
            <w:tcBorders>
              <w:left w:val="nil"/>
              <w:right w:val="nil"/>
            </w:tcBorders>
            <w:tcMar>
              <w:top w:w="0" w:type="dxa"/>
              <w:left w:w="108" w:type="dxa"/>
              <w:bottom w:w="0" w:type="dxa"/>
              <w:right w:w="108" w:type="dxa"/>
            </w:tcMar>
            <w:vAlign w:val="center"/>
            <w:hideMark/>
          </w:tcPr>
          <w:p w14:paraId="5ADB0122" w14:textId="77777777" w:rsidR="00C73120" w:rsidRDefault="00C73120" w:rsidP="00F144D5">
            <w:pPr>
              <w:spacing w:after="0"/>
              <w:ind w:left="306"/>
              <w:jc w:val="both"/>
              <w:rPr>
                <w:rFonts w:ascii="Arial" w:hAnsi="Arial" w:cs="Arial"/>
                <w:sz w:val="16"/>
                <w:szCs w:val="16"/>
              </w:rPr>
            </w:pPr>
            <w:r w:rsidRPr="0025574E">
              <w:rPr>
                <w:rFonts w:ascii="Arial" w:hAnsi="Arial" w:cs="Arial"/>
                <w:sz w:val="16"/>
                <w:szCs w:val="16"/>
              </w:rPr>
              <w:t>c) Colonias.</w:t>
            </w:r>
          </w:p>
          <w:p w14:paraId="058412D6" w14:textId="77777777" w:rsidR="00F144D5" w:rsidRPr="0025574E" w:rsidRDefault="00F144D5" w:rsidP="00F144D5">
            <w:pPr>
              <w:spacing w:after="0"/>
              <w:ind w:left="306"/>
              <w:jc w:val="both"/>
              <w:rPr>
                <w:rFonts w:ascii="Arial" w:hAnsi="Arial" w:cs="Arial"/>
                <w:sz w:val="16"/>
                <w:szCs w:val="16"/>
              </w:rPr>
            </w:pPr>
          </w:p>
        </w:tc>
        <w:tc>
          <w:tcPr>
            <w:tcW w:w="1890" w:type="dxa"/>
            <w:tcBorders>
              <w:left w:val="nil"/>
              <w:right w:val="nil"/>
            </w:tcBorders>
            <w:tcMar>
              <w:top w:w="0" w:type="dxa"/>
              <w:left w:w="108" w:type="dxa"/>
              <w:bottom w:w="0" w:type="dxa"/>
              <w:right w:w="108" w:type="dxa"/>
            </w:tcMar>
            <w:vAlign w:val="center"/>
          </w:tcPr>
          <w:p w14:paraId="36D3609A" w14:textId="77777777" w:rsidR="00C73120" w:rsidRPr="0025574E" w:rsidRDefault="00C73120" w:rsidP="00F144D5">
            <w:pPr>
              <w:spacing w:after="0"/>
              <w:jc w:val="center"/>
              <w:rPr>
                <w:rFonts w:ascii="Arial" w:hAnsi="Arial" w:cs="Arial"/>
                <w:sz w:val="16"/>
                <w:szCs w:val="16"/>
              </w:rPr>
            </w:pPr>
            <w:r w:rsidRPr="0025574E">
              <w:rPr>
                <w:rFonts w:ascii="Arial" w:hAnsi="Arial" w:cs="Arial"/>
                <w:b/>
                <w:sz w:val="16"/>
                <w:szCs w:val="16"/>
              </w:rPr>
              <w:sym w:font="Wingdings" w:char="F0FC"/>
            </w:r>
          </w:p>
        </w:tc>
        <w:tc>
          <w:tcPr>
            <w:tcW w:w="2164" w:type="dxa"/>
            <w:tcBorders>
              <w:left w:val="nil"/>
              <w:right w:val="nil"/>
            </w:tcBorders>
            <w:tcMar>
              <w:top w:w="0" w:type="dxa"/>
              <w:left w:w="108" w:type="dxa"/>
              <w:bottom w:w="0" w:type="dxa"/>
              <w:right w:w="108" w:type="dxa"/>
            </w:tcMar>
            <w:vAlign w:val="center"/>
          </w:tcPr>
          <w:p w14:paraId="662DCB03" w14:textId="77777777" w:rsidR="00C73120" w:rsidRPr="0025574E" w:rsidRDefault="00C73120" w:rsidP="00F144D5">
            <w:pPr>
              <w:pStyle w:val="Prrafodelista"/>
              <w:numPr>
                <w:ilvl w:val="0"/>
                <w:numId w:val="38"/>
              </w:numPr>
              <w:spacing w:after="0"/>
              <w:jc w:val="center"/>
              <w:rPr>
                <w:rFonts w:ascii="Arial" w:hAnsi="Arial" w:cs="Arial"/>
                <w:sz w:val="16"/>
                <w:szCs w:val="16"/>
              </w:rPr>
            </w:pPr>
          </w:p>
        </w:tc>
      </w:tr>
      <w:tr w:rsidR="00C73120" w:rsidRPr="0025574E" w14:paraId="09B9688D"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668236BC"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d) Valores unitarios de suelo.</w:t>
            </w:r>
          </w:p>
        </w:tc>
        <w:tc>
          <w:tcPr>
            <w:tcW w:w="1890" w:type="dxa"/>
            <w:tcBorders>
              <w:left w:val="nil"/>
              <w:right w:val="nil"/>
            </w:tcBorders>
            <w:tcMar>
              <w:top w:w="0" w:type="dxa"/>
              <w:left w:w="108" w:type="dxa"/>
              <w:bottom w:w="0" w:type="dxa"/>
              <w:right w:w="108" w:type="dxa"/>
            </w:tcMar>
            <w:vAlign w:val="center"/>
          </w:tcPr>
          <w:p w14:paraId="2C7AB106" w14:textId="77777777" w:rsidR="00C73120" w:rsidRPr="0025574E" w:rsidRDefault="00C73120" w:rsidP="00F144D5">
            <w:pPr>
              <w:spacing w:after="120"/>
              <w:jc w:val="center"/>
              <w:rPr>
                <w:rFonts w:ascii="Arial" w:hAnsi="Arial" w:cs="Arial"/>
                <w:sz w:val="16"/>
                <w:szCs w:val="16"/>
              </w:rPr>
            </w:pPr>
            <w:r w:rsidRPr="0025574E">
              <w:rPr>
                <w:rFonts w:ascii="Arial" w:hAnsi="Arial" w:cs="Arial"/>
                <w:sz w:val="16"/>
                <w:szCs w:val="16"/>
              </w:rPr>
              <w:t>-</w:t>
            </w:r>
          </w:p>
        </w:tc>
        <w:tc>
          <w:tcPr>
            <w:tcW w:w="2164" w:type="dxa"/>
            <w:tcBorders>
              <w:left w:val="nil"/>
              <w:right w:val="nil"/>
            </w:tcBorders>
            <w:tcMar>
              <w:top w:w="0" w:type="dxa"/>
              <w:left w:w="108" w:type="dxa"/>
              <w:bottom w:w="0" w:type="dxa"/>
              <w:right w:w="108" w:type="dxa"/>
            </w:tcMar>
            <w:vAlign w:val="center"/>
          </w:tcPr>
          <w:p w14:paraId="79E60E24" w14:textId="77777777" w:rsidR="00C73120" w:rsidRPr="0025574E" w:rsidRDefault="00C73120" w:rsidP="00F144D5">
            <w:pPr>
              <w:spacing w:after="120"/>
              <w:jc w:val="center"/>
              <w:rPr>
                <w:rFonts w:ascii="Arial" w:hAnsi="Arial" w:cs="Arial"/>
                <w:sz w:val="16"/>
                <w:szCs w:val="16"/>
              </w:rPr>
            </w:pPr>
            <w:r w:rsidRPr="0025574E">
              <w:rPr>
                <w:rFonts w:ascii="Arial" w:hAnsi="Arial" w:cs="Arial"/>
                <w:b/>
                <w:color w:val="FF0000"/>
                <w:sz w:val="16"/>
                <w:szCs w:val="16"/>
              </w:rPr>
              <w:t>X</w:t>
            </w:r>
          </w:p>
        </w:tc>
      </w:tr>
      <w:tr w:rsidR="00C73120" w:rsidRPr="0025574E" w14:paraId="0895EA70"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28ECAB3C"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e) Valores unitarios de construcción.</w:t>
            </w:r>
          </w:p>
        </w:tc>
        <w:tc>
          <w:tcPr>
            <w:tcW w:w="1890" w:type="dxa"/>
            <w:tcBorders>
              <w:left w:val="nil"/>
              <w:right w:val="nil"/>
            </w:tcBorders>
            <w:tcMar>
              <w:top w:w="0" w:type="dxa"/>
              <w:left w:w="108" w:type="dxa"/>
              <w:bottom w:w="0" w:type="dxa"/>
              <w:right w:w="108" w:type="dxa"/>
            </w:tcMar>
            <w:vAlign w:val="center"/>
          </w:tcPr>
          <w:p w14:paraId="1A71F79D" w14:textId="77777777" w:rsidR="00C73120" w:rsidRPr="0025574E" w:rsidRDefault="00C73120" w:rsidP="00F144D5">
            <w:pPr>
              <w:spacing w:after="120"/>
              <w:jc w:val="center"/>
              <w:rPr>
                <w:rFonts w:ascii="Arial" w:hAnsi="Arial" w:cs="Arial"/>
                <w:sz w:val="16"/>
                <w:szCs w:val="16"/>
              </w:rPr>
            </w:pPr>
            <w:r w:rsidRPr="0025574E">
              <w:rPr>
                <w:rFonts w:ascii="Arial" w:hAnsi="Arial" w:cs="Arial"/>
                <w:sz w:val="16"/>
                <w:szCs w:val="16"/>
              </w:rPr>
              <w:t>-</w:t>
            </w:r>
          </w:p>
        </w:tc>
        <w:tc>
          <w:tcPr>
            <w:tcW w:w="2164" w:type="dxa"/>
            <w:tcBorders>
              <w:left w:val="nil"/>
              <w:right w:val="nil"/>
            </w:tcBorders>
            <w:tcMar>
              <w:top w:w="0" w:type="dxa"/>
              <w:left w:w="108" w:type="dxa"/>
              <w:bottom w:w="0" w:type="dxa"/>
              <w:right w:w="108" w:type="dxa"/>
            </w:tcMar>
            <w:vAlign w:val="center"/>
          </w:tcPr>
          <w:p w14:paraId="2134FB35" w14:textId="77777777" w:rsidR="00C73120" w:rsidRPr="0025574E" w:rsidRDefault="00C73120" w:rsidP="00F144D5">
            <w:pPr>
              <w:spacing w:after="120"/>
              <w:jc w:val="center"/>
              <w:rPr>
                <w:rFonts w:ascii="Arial" w:hAnsi="Arial" w:cs="Arial"/>
                <w:sz w:val="16"/>
                <w:szCs w:val="16"/>
              </w:rPr>
            </w:pPr>
            <w:r w:rsidRPr="0025574E">
              <w:rPr>
                <w:rFonts w:ascii="Arial" w:hAnsi="Arial" w:cs="Arial"/>
                <w:b/>
                <w:color w:val="FF0000"/>
                <w:sz w:val="16"/>
                <w:szCs w:val="16"/>
              </w:rPr>
              <w:t>X</w:t>
            </w:r>
          </w:p>
        </w:tc>
      </w:tr>
      <w:tr w:rsidR="00C73120" w:rsidRPr="0025574E" w14:paraId="2015502C"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7A4F776B"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f) Valores de calles o bandas de valor.</w:t>
            </w:r>
          </w:p>
        </w:tc>
        <w:tc>
          <w:tcPr>
            <w:tcW w:w="1890" w:type="dxa"/>
            <w:tcBorders>
              <w:left w:val="nil"/>
              <w:right w:val="nil"/>
            </w:tcBorders>
            <w:tcMar>
              <w:top w:w="0" w:type="dxa"/>
              <w:left w:w="108" w:type="dxa"/>
              <w:bottom w:w="0" w:type="dxa"/>
              <w:right w:w="108" w:type="dxa"/>
            </w:tcMar>
            <w:vAlign w:val="center"/>
          </w:tcPr>
          <w:p w14:paraId="55A52E91" w14:textId="77777777" w:rsidR="00C73120" w:rsidRPr="0025574E" w:rsidRDefault="00C73120" w:rsidP="00F144D5">
            <w:pPr>
              <w:spacing w:after="120"/>
              <w:jc w:val="center"/>
              <w:rPr>
                <w:rFonts w:ascii="Arial" w:hAnsi="Arial" w:cs="Arial"/>
                <w:sz w:val="16"/>
                <w:szCs w:val="16"/>
              </w:rPr>
            </w:pPr>
            <w:r w:rsidRPr="0025574E">
              <w:rPr>
                <w:rFonts w:ascii="Arial" w:hAnsi="Arial" w:cs="Arial"/>
                <w:sz w:val="16"/>
                <w:szCs w:val="16"/>
              </w:rPr>
              <w:t>-</w:t>
            </w:r>
          </w:p>
        </w:tc>
        <w:tc>
          <w:tcPr>
            <w:tcW w:w="2164" w:type="dxa"/>
            <w:tcBorders>
              <w:left w:val="nil"/>
              <w:right w:val="nil"/>
            </w:tcBorders>
            <w:tcMar>
              <w:top w:w="0" w:type="dxa"/>
              <w:left w:w="108" w:type="dxa"/>
              <w:bottom w:w="0" w:type="dxa"/>
              <w:right w:w="108" w:type="dxa"/>
            </w:tcMar>
            <w:vAlign w:val="center"/>
          </w:tcPr>
          <w:p w14:paraId="3CF863B1" w14:textId="77777777" w:rsidR="00C73120" w:rsidRPr="0025574E" w:rsidRDefault="00C73120" w:rsidP="00F144D5">
            <w:pPr>
              <w:spacing w:after="120"/>
              <w:jc w:val="center"/>
              <w:rPr>
                <w:rFonts w:ascii="Arial" w:hAnsi="Arial" w:cs="Arial"/>
                <w:sz w:val="16"/>
                <w:szCs w:val="16"/>
              </w:rPr>
            </w:pPr>
            <w:r w:rsidRPr="0025574E">
              <w:rPr>
                <w:rFonts w:ascii="Arial" w:hAnsi="Arial" w:cs="Arial"/>
                <w:b/>
                <w:color w:val="FF0000"/>
                <w:sz w:val="16"/>
                <w:szCs w:val="16"/>
              </w:rPr>
              <w:t>X</w:t>
            </w:r>
          </w:p>
        </w:tc>
      </w:tr>
      <w:tr w:rsidR="00C73120" w:rsidRPr="0025574E" w14:paraId="55E1B1D9"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6CB17DC6"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g) Manzanas.</w:t>
            </w:r>
          </w:p>
        </w:tc>
        <w:tc>
          <w:tcPr>
            <w:tcW w:w="1890" w:type="dxa"/>
            <w:tcBorders>
              <w:left w:val="nil"/>
              <w:right w:val="nil"/>
            </w:tcBorders>
            <w:tcMar>
              <w:top w:w="0" w:type="dxa"/>
              <w:left w:w="108" w:type="dxa"/>
              <w:bottom w:w="0" w:type="dxa"/>
              <w:right w:w="108" w:type="dxa"/>
            </w:tcMar>
            <w:vAlign w:val="center"/>
          </w:tcPr>
          <w:p w14:paraId="7033144E" w14:textId="77777777" w:rsidR="00C73120" w:rsidRPr="0025574E" w:rsidRDefault="00C73120" w:rsidP="00F144D5">
            <w:pPr>
              <w:spacing w:after="120"/>
              <w:jc w:val="center"/>
              <w:rPr>
                <w:rFonts w:ascii="Arial" w:hAnsi="Arial" w:cs="Arial"/>
                <w:sz w:val="16"/>
                <w:szCs w:val="16"/>
              </w:rPr>
            </w:pPr>
            <w:r w:rsidRPr="0025574E">
              <w:rPr>
                <w:rFonts w:ascii="Arial" w:hAnsi="Arial" w:cs="Arial"/>
                <w:b/>
                <w:sz w:val="16"/>
                <w:szCs w:val="16"/>
              </w:rPr>
              <w:sym w:font="Wingdings" w:char="F0FC"/>
            </w:r>
          </w:p>
        </w:tc>
        <w:tc>
          <w:tcPr>
            <w:tcW w:w="2164" w:type="dxa"/>
            <w:tcBorders>
              <w:left w:val="nil"/>
              <w:right w:val="nil"/>
            </w:tcBorders>
            <w:tcMar>
              <w:top w:w="0" w:type="dxa"/>
              <w:left w:w="108" w:type="dxa"/>
              <w:bottom w:w="0" w:type="dxa"/>
              <w:right w:w="108" w:type="dxa"/>
            </w:tcMar>
            <w:vAlign w:val="center"/>
          </w:tcPr>
          <w:p w14:paraId="729EEC71" w14:textId="77777777" w:rsidR="00C73120" w:rsidRPr="0025574E" w:rsidRDefault="00C73120" w:rsidP="00F144D5">
            <w:pPr>
              <w:spacing w:after="120"/>
              <w:jc w:val="center"/>
              <w:rPr>
                <w:rFonts w:ascii="Arial" w:hAnsi="Arial" w:cs="Arial"/>
                <w:sz w:val="16"/>
                <w:szCs w:val="16"/>
              </w:rPr>
            </w:pPr>
            <w:r w:rsidRPr="0025574E">
              <w:rPr>
                <w:rFonts w:ascii="Arial" w:hAnsi="Arial" w:cs="Arial"/>
                <w:sz w:val="16"/>
                <w:szCs w:val="16"/>
              </w:rPr>
              <w:t>-</w:t>
            </w:r>
          </w:p>
        </w:tc>
      </w:tr>
      <w:tr w:rsidR="00C73120" w:rsidRPr="0025574E" w14:paraId="74AE9E70"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4E70A2FB"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h) Calles.</w:t>
            </w:r>
          </w:p>
        </w:tc>
        <w:tc>
          <w:tcPr>
            <w:tcW w:w="1890" w:type="dxa"/>
            <w:tcBorders>
              <w:left w:val="nil"/>
              <w:right w:val="nil"/>
            </w:tcBorders>
            <w:tcMar>
              <w:top w:w="0" w:type="dxa"/>
              <w:left w:w="108" w:type="dxa"/>
              <w:bottom w:w="0" w:type="dxa"/>
              <w:right w:w="108" w:type="dxa"/>
            </w:tcMar>
            <w:vAlign w:val="center"/>
          </w:tcPr>
          <w:p w14:paraId="52294628" w14:textId="77777777" w:rsidR="00C73120" w:rsidRPr="0025574E" w:rsidRDefault="00C73120" w:rsidP="00AF3737">
            <w:pPr>
              <w:jc w:val="center"/>
              <w:rPr>
                <w:rFonts w:ascii="Arial" w:hAnsi="Arial" w:cs="Arial"/>
                <w:sz w:val="16"/>
                <w:szCs w:val="16"/>
              </w:rPr>
            </w:pPr>
            <w:r w:rsidRPr="0025574E">
              <w:rPr>
                <w:rFonts w:ascii="Arial" w:hAnsi="Arial" w:cs="Arial"/>
                <w:b/>
                <w:sz w:val="16"/>
                <w:szCs w:val="16"/>
              </w:rPr>
              <w:sym w:font="Wingdings" w:char="F0FC"/>
            </w:r>
          </w:p>
        </w:tc>
        <w:tc>
          <w:tcPr>
            <w:tcW w:w="2164" w:type="dxa"/>
            <w:tcBorders>
              <w:left w:val="nil"/>
              <w:right w:val="nil"/>
            </w:tcBorders>
            <w:tcMar>
              <w:top w:w="0" w:type="dxa"/>
              <w:left w:w="108" w:type="dxa"/>
              <w:bottom w:w="0" w:type="dxa"/>
              <w:right w:w="108" w:type="dxa"/>
            </w:tcMar>
            <w:vAlign w:val="center"/>
          </w:tcPr>
          <w:p w14:paraId="1475579B" w14:textId="77777777" w:rsidR="00C73120" w:rsidRPr="0025574E" w:rsidRDefault="00C73120" w:rsidP="00AF3737">
            <w:pPr>
              <w:jc w:val="center"/>
              <w:rPr>
                <w:rFonts w:ascii="Arial" w:hAnsi="Arial" w:cs="Arial"/>
                <w:sz w:val="16"/>
                <w:szCs w:val="16"/>
              </w:rPr>
            </w:pPr>
            <w:r w:rsidRPr="0025574E">
              <w:rPr>
                <w:rFonts w:ascii="Arial" w:hAnsi="Arial" w:cs="Arial"/>
                <w:sz w:val="16"/>
                <w:szCs w:val="16"/>
              </w:rPr>
              <w:t>-</w:t>
            </w:r>
          </w:p>
        </w:tc>
      </w:tr>
      <w:tr w:rsidR="00C73120" w:rsidRPr="0025574E" w14:paraId="5B546553" w14:textId="77777777" w:rsidTr="00F144D5">
        <w:trPr>
          <w:trHeight w:val="110"/>
          <w:jc w:val="center"/>
        </w:trPr>
        <w:tc>
          <w:tcPr>
            <w:tcW w:w="4513" w:type="dxa"/>
            <w:tcBorders>
              <w:left w:val="nil"/>
              <w:right w:val="nil"/>
            </w:tcBorders>
            <w:tcMar>
              <w:top w:w="0" w:type="dxa"/>
              <w:left w:w="108" w:type="dxa"/>
              <w:bottom w:w="0" w:type="dxa"/>
              <w:right w:w="108" w:type="dxa"/>
            </w:tcMar>
            <w:vAlign w:val="center"/>
            <w:hideMark/>
          </w:tcPr>
          <w:p w14:paraId="6A011350" w14:textId="77777777" w:rsidR="00C73120" w:rsidRPr="0025574E" w:rsidRDefault="00C73120" w:rsidP="00F144D5">
            <w:pPr>
              <w:spacing w:after="120"/>
              <w:ind w:left="306"/>
              <w:jc w:val="both"/>
              <w:rPr>
                <w:rFonts w:ascii="Arial" w:hAnsi="Arial" w:cs="Arial"/>
                <w:sz w:val="16"/>
                <w:szCs w:val="16"/>
              </w:rPr>
            </w:pPr>
            <w:r w:rsidRPr="0025574E">
              <w:rPr>
                <w:rFonts w:ascii="Arial" w:hAnsi="Arial" w:cs="Arial"/>
                <w:sz w:val="16"/>
                <w:szCs w:val="16"/>
              </w:rPr>
              <w:t>i) Plano individual del predio.</w:t>
            </w:r>
          </w:p>
        </w:tc>
        <w:tc>
          <w:tcPr>
            <w:tcW w:w="1890" w:type="dxa"/>
            <w:tcBorders>
              <w:left w:val="nil"/>
              <w:right w:val="nil"/>
            </w:tcBorders>
            <w:tcMar>
              <w:top w:w="0" w:type="dxa"/>
              <w:left w:w="108" w:type="dxa"/>
              <w:bottom w:w="0" w:type="dxa"/>
              <w:right w:w="108" w:type="dxa"/>
            </w:tcMar>
            <w:vAlign w:val="center"/>
          </w:tcPr>
          <w:p w14:paraId="464EE22B" w14:textId="77777777" w:rsidR="00C73120" w:rsidRPr="0025574E" w:rsidRDefault="00C73120" w:rsidP="00F144D5">
            <w:pPr>
              <w:spacing w:after="120"/>
              <w:jc w:val="center"/>
              <w:rPr>
                <w:rFonts w:ascii="Arial" w:hAnsi="Arial" w:cs="Arial"/>
                <w:sz w:val="16"/>
                <w:szCs w:val="16"/>
              </w:rPr>
            </w:pPr>
            <w:r w:rsidRPr="0025574E">
              <w:rPr>
                <w:rFonts w:ascii="Arial" w:hAnsi="Arial" w:cs="Arial"/>
                <w:b/>
                <w:sz w:val="16"/>
                <w:szCs w:val="16"/>
              </w:rPr>
              <w:sym w:font="Wingdings" w:char="F0FC"/>
            </w:r>
          </w:p>
        </w:tc>
        <w:tc>
          <w:tcPr>
            <w:tcW w:w="2164" w:type="dxa"/>
            <w:tcBorders>
              <w:left w:val="nil"/>
              <w:right w:val="nil"/>
            </w:tcBorders>
            <w:tcMar>
              <w:top w:w="0" w:type="dxa"/>
              <w:left w:w="108" w:type="dxa"/>
              <w:bottom w:w="0" w:type="dxa"/>
              <w:right w:w="108" w:type="dxa"/>
            </w:tcMar>
            <w:vAlign w:val="center"/>
          </w:tcPr>
          <w:p w14:paraId="5B4759FF" w14:textId="77777777" w:rsidR="00C73120" w:rsidRPr="0025574E" w:rsidRDefault="00C73120" w:rsidP="00F144D5">
            <w:pPr>
              <w:spacing w:after="120"/>
              <w:jc w:val="center"/>
              <w:rPr>
                <w:rFonts w:ascii="Arial" w:hAnsi="Arial" w:cs="Arial"/>
                <w:sz w:val="16"/>
                <w:szCs w:val="16"/>
              </w:rPr>
            </w:pPr>
            <w:r w:rsidRPr="0025574E">
              <w:rPr>
                <w:rFonts w:ascii="Arial" w:hAnsi="Arial" w:cs="Arial"/>
                <w:sz w:val="16"/>
                <w:szCs w:val="16"/>
              </w:rPr>
              <w:t>-</w:t>
            </w:r>
          </w:p>
        </w:tc>
      </w:tr>
      <w:tr w:rsidR="00C73120" w:rsidRPr="0025574E" w14:paraId="740D8E8F" w14:textId="77777777" w:rsidTr="00F144D5">
        <w:trPr>
          <w:trHeight w:val="110"/>
          <w:jc w:val="center"/>
        </w:trPr>
        <w:tc>
          <w:tcPr>
            <w:tcW w:w="4513" w:type="dxa"/>
            <w:tcBorders>
              <w:left w:val="nil"/>
              <w:bottom w:val="single" w:sz="4" w:space="0" w:color="auto"/>
              <w:right w:val="nil"/>
            </w:tcBorders>
            <w:tcMar>
              <w:top w:w="0" w:type="dxa"/>
              <w:left w:w="108" w:type="dxa"/>
              <w:bottom w:w="0" w:type="dxa"/>
              <w:right w:w="108" w:type="dxa"/>
            </w:tcMar>
            <w:vAlign w:val="center"/>
          </w:tcPr>
          <w:p w14:paraId="4FC00B40" w14:textId="77777777" w:rsidR="00C73120" w:rsidRPr="0025574E" w:rsidRDefault="00C73120" w:rsidP="00F144D5">
            <w:pPr>
              <w:spacing w:after="120"/>
              <w:ind w:left="306"/>
              <w:jc w:val="center"/>
              <w:rPr>
                <w:rFonts w:ascii="Arial" w:hAnsi="Arial" w:cs="Arial"/>
                <w:b/>
                <w:sz w:val="16"/>
                <w:szCs w:val="16"/>
              </w:rPr>
            </w:pPr>
            <w:r w:rsidRPr="0025574E">
              <w:rPr>
                <w:rFonts w:ascii="Arial" w:hAnsi="Arial" w:cs="Arial"/>
                <w:b/>
                <w:sz w:val="16"/>
                <w:szCs w:val="16"/>
              </w:rPr>
              <w:t>Totales</w:t>
            </w:r>
          </w:p>
        </w:tc>
        <w:tc>
          <w:tcPr>
            <w:tcW w:w="1890" w:type="dxa"/>
            <w:tcBorders>
              <w:left w:val="nil"/>
              <w:bottom w:val="single" w:sz="4" w:space="0" w:color="auto"/>
              <w:right w:val="nil"/>
            </w:tcBorders>
            <w:tcMar>
              <w:top w:w="0" w:type="dxa"/>
              <w:left w:w="108" w:type="dxa"/>
              <w:bottom w:w="0" w:type="dxa"/>
              <w:right w:w="108" w:type="dxa"/>
            </w:tcMar>
            <w:vAlign w:val="center"/>
          </w:tcPr>
          <w:p w14:paraId="157C77E2" w14:textId="77777777" w:rsidR="00C73120" w:rsidRPr="0025574E" w:rsidRDefault="00C73120" w:rsidP="00F144D5">
            <w:pPr>
              <w:spacing w:after="120"/>
              <w:jc w:val="center"/>
              <w:rPr>
                <w:rFonts w:ascii="Arial" w:hAnsi="Arial" w:cs="Arial"/>
                <w:b/>
                <w:sz w:val="16"/>
                <w:szCs w:val="16"/>
              </w:rPr>
            </w:pPr>
            <w:r>
              <w:rPr>
                <w:rFonts w:ascii="Arial" w:hAnsi="Arial" w:cs="Arial"/>
                <w:b/>
                <w:sz w:val="16"/>
                <w:szCs w:val="16"/>
              </w:rPr>
              <w:t>6</w:t>
            </w:r>
          </w:p>
        </w:tc>
        <w:tc>
          <w:tcPr>
            <w:tcW w:w="2164" w:type="dxa"/>
            <w:tcBorders>
              <w:left w:val="nil"/>
              <w:bottom w:val="single" w:sz="4" w:space="0" w:color="auto"/>
              <w:right w:val="nil"/>
            </w:tcBorders>
            <w:tcMar>
              <w:top w:w="0" w:type="dxa"/>
              <w:left w:w="108" w:type="dxa"/>
              <w:bottom w:w="0" w:type="dxa"/>
              <w:right w:w="108" w:type="dxa"/>
            </w:tcMar>
            <w:vAlign w:val="center"/>
          </w:tcPr>
          <w:p w14:paraId="630FE693" w14:textId="77777777" w:rsidR="00C73120" w:rsidRPr="0025574E" w:rsidRDefault="00C73120" w:rsidP="00F144D5">
            <w:pPr>
              <w:spacing w:after="120"/>
              <w:jc w:val="center"/>
              <w:rPr>
                <w:rFonts w:ascii="Arial" w:hAnsi="Arial" w:cs="Arial"/>
                <w:b/>
                <w:sz w:val="16"/>
                <w:szCs w:val="16"/>
              </w:rPr>
            </w:pPr>
            <w:r>
              <w:rPr>
                <w:rFonts w:ascii="Arial" w:hAnsi="Arial" w:cs="Arial"/>
                <w:b/>
                <w:sz w:val="16"/>
                <w:szCs w:val="16"/>
              </w:rPr>
              <w:t>3</w:t>
            </w:r>
          </w:p>
        </w:tc>
      </w:tr>
      <w:tr w:rsidR="00C73120" w:rsidRPr="0025574E" w14:paraId="23BC90DA" w14:textId="77777777" w:rsidTr="00AF3737">
        <w:trPr>
          <w:trHeight w:val="523"/>
          <w:jc w:val="center"/>
        </w:trPr>
        <w:tc>
          <w:tcPr>
            <w:tcW w:w="8567" w:type="dxa"/>
            <w:gridSpan w:val="3"/>
            <w:tcBorders>
              <w:left w:val="nil"/>
              <w:bottom w:val="nil"/>
              <w:right w:val="nil"/>
            </w:tcBorders>
            <w:tcMar>
              <w:top w:w="0" w:type="dxa"/>
              <w:left w:w="108" w:type="dxa"/>
              <w:bottom w:w="0" w:type="dxa"/>
              <w:right w:w="108" w:type="dxa"/>
            </w:tcMar>
          </w:tcPr>
          <w:p w14:paraId="4722F923" w14:textId="77777777" w:rsidR="00C73120" w:rsidRPr="00EC68CD" w:rsidRDefault="00C73120" w:rsidP="00AF3737">
            <w:pPr>
              <w:autoSpaceDE w:val="0"/>
              <w:autoSpaceDN w:val="0"/>
              <w:adjustRightInd w:val="0"/>
              <w:jc w:val="both"/>
              <w:rPr>
                <w:rFonts w:ascii="Arial" w:hAnsi="Arial" w:cs="Arial"/>
                <w:sz w:val="16"/>
                <w:szCs w:val="16"/>
              </w:rPr>
            </w:pPr>
            <w:r w:rsidRPr="00F144D5">
              <w:rPr>
                <w:rFonts w:ascii="Arial" w:hAnsi="Arial" w:cs="Arial"/>
                <w:b/>
                <w:sz w:val="14"/>
                <w:szCs w:val="16"/>
              </w:rPr>
              <w:t>Fuente:</w:t>
            </w:r>
            <w:r w:rsidRPr="00F144D5">
              <w:rPr>
                <w:rFonts w:ascii="Arial" w:hAnsi="Arial" w:cs="Arial"/>
                <w:sz w:val="14"/>
                <w:szCs w:val="16"/>
              </w:rPr>
              <w:t xml:space="preserve"> Elaborado por la ASEQROO con información de los Registros del Padrón Cartográfico proporcionado por el Municipio de José María Morelos y el Reglamento de la Ley de Catastro del Estado de Quintana Roo.</w:t>
            </w:r>
          </w:p>
        </w:tc>
      </w:tr>
    </w:tbl>
    <w:p w14:paraId="706DBA8D" w14:textId="04380A03" w:rsidR="00C73120" w:rsidRPr="002F0A64" w:rsidRDefault="00C73120" w:rsidP="00B53DAD">
      <w:pPr>
        <w:tabs>
          <w:tab w:val="right" w:pos="14222"/>
        </w:tabs>
        <w:spacing w:after="0"/>
        <w:jc w:val="both"/>
        <w:rPr>
          <w:rFonts w:ascii="Arial" w:hAnsi="Arial" w:cs="Arial"/>
          <w:sz w:val="24"/>
          <w:szCs w:val="24"/>
        </w:rPr>
      </w:pPr>
      <w:r w:rsidRPr="002F0A64">
        <w:rPr>
          <w:rFonts w:ascii="Arial" w:hAnsi="Arial" w:cs="Arial"/>
          <w:sz w:val="24"/>
          <w:szCs w:val="24"/>
        </w:rPr>
        <w:t xml:space="preserve">Derivado de lo anterior, se corroboró, el cumplimiento de 6 de los 9 datos establecidos observando la falta de algunos registros considerados dentro del Catálogo de planos que señala la normativa local, que permita identificar los valores unitarios de suelo, los valores unitarios de construcción y los valores de calles o bandas de valor; así mismo, se observó que al activar el </w:t>
      </w:r>
      <w:proofErr w:type="spellStart"/>
      <w:r w:rsidRPr="002F0A64">
        <w:rPr>
          <w:rFonts w:ascii="Arial" w:hAnsi="Arial" w:cs="Arial"/>
          <w:sz w:val="24"/>
          <w:szCs w:val="24"/>
        </w:rPr>
        <w:t>layer</w:t>
      </w:r>
      <w:proofErr w:type="spellEnd"/>
      <w:r w:rsidRPr="002F0A64">
        <w:rPr>
          <w:rFonts w:ascii="Arial" w:hAnsi="Arial" w:cs="Arial"/>
          <w:sz w:val="24"/>
          <w:szCs w:val="24"/>
        </w:rPr>
        <w:t xml:space="preserve"> “</w:t>
      </w:r>
      <w:proofErr w:type="spellStart"/>
      <w:r w:rsidRPr="002F0A64">
        <w:rPr>
          <w:rFonts w:ascii="Arial" w:hAnsi="Arial" w:cs="Arial"/>
          <w:sz w:val="24"/>
          <w:szCs w:val="24"/>
        </w:rPr>
        <w:t>JMM_Etiqueta</w:t>
      </w:r>
      <w:proofErr w:type="spellEnd"/>
      <w:r w:rsidRPr="002F0A64">
        <w:rPr>
          <w:rFonts w:ascii="Arial" w:hAnsi="Arial" w:cs="Arial"/>
          <w:sz w:val="24"/>
          <w:szCs w:val="24"/>
        </w:rPr>
        <w:t xml:space="preserve"> Colonias” en el plano de la región 001, se identifi</w:t>
      </w:r>
      <w:r w:rsidR="009F7742" w:rsidRPr="002F0A64">
        <w:rPr>
          <w:rFonts w:ascii="Arial" w:hAnsi="Arial" w:cs="Arial"/>
          <w:sz w:val="24"/>
          <w:szCs w:val="24"/>
        </w:rPr>
        <w:t>can dos colonias siendo estas: Colonia San Antonio y C</w:t>
      </w:r>
      <w:r w:rsidRPr="002F0A64">
        <w:rPr>
          <w:rFonts w:ascii="Arial" w:hAnsi="Arial" w:cs="Arial"/>
          <w:sz w:val="24"/>
          <w:szCs w:val="24"/>
        </w:rPr>
        <w:t>olonia Javier Rojo Gómez; mientras que para las regiones 002, 003 y 004 no se desagrega la información de las colonias existentes.</w:t>
      </w:r>
    </w:p>
    <w:p w14:paraId="1B119308" w14:textId="77777777" w:rsidR="00E5001E" w:rsidRPr="002F0A64" w:rsidRDefault="00E5001E" w:rsidP="00B53DAD">
      <w:pPr>
        <w:autoSpaceDE w:val="0"/>
        <w:autoSpaceDN w:val="0"/>
        <w:adjustRightInd w:val="0"/>
        <w:spacing w:after="0"/>
        <w:jc w:val="both"/>
        <w:rPr>
          <w:rFonts w:ascii="Arial" w:eastAsia="Times New Roman" w:hAnsi="Arial" w:cs="Arial"/>
          <w:b/>
          <w:bCs/>
          <w:sz w:val="24"/>
          <w:szCs w:val="24"/>
          <w:lang w:eastAsia="es-ES"/>
        </w:rPr>
      </w:pPr>
    </w:p>
    <w:p w14:paraId="05729CE0" w14:textId="352A01AD" w:rsidR="00CE44B9" w:rsidRPr="00F144D5" w:rsidRDefault="00CE44B9" w:rsidP="00B53DAD">
      <w:pPr>
        <w:spacing w:after="0"/>
        <w:contextualSpacing/>
        <w:jc w:val="both"/>
        <w:rPr>
          <w:rFonts w:ascii="Arial" w:hAnsi="Arial" w:cs="Arial"/>
          <w:sz w:val="24"/>
          <w:szCs w:val="24"/>
        </w:rPr>
      </w:pPr>
      <w:r w:rsidRPr="00F144D5">
        <w:rPr>
          <w:rFonts w:ascii="Arial" w:hAnsi="Arial" w:cs="Arial"/>
          <w:sz w:val="24"/>
          <w:szCs w:val="24"/>
        </w:rPr>
        <w:lastRenderedPageBreak/>
        <w:t xml:space="preserve">Derivado del análisis </w:t>
      </w:r>
      <w:r w:rsidR="001C2177" w:rsidRPr="00F144D5">
        <w:rPr>
          <w:rFonts w:ascii="Arial" w:hAnsi="Arial" w:cs="Arial"/>
          <w:sz w:val="24"/>
          <w:szCs w:val="24"/>
        </w:rPr>
        <w:t>anterior</w:t>
      </w:r>
      <w:r w:rsidRPr="00F144D5">
        <w:rPr>
          <w:rFonts w:ascii="Arial" w:hAnsi="Arial" w:cs="Arial"/>
          <w:sz w:val="24"/>
          <w:szCs w:val="24"/>
        </w:rPr>
        <w:t xml:space="preserve"> se determinaron las siguientes observaciones:</w:t>
      </w:r>
    </w:p>
    <w:p w14:paraId="72E69884" w14:textId="1CE3F1BE" w:rsidR="00C73120" w:rsidRPr="002F0A64" w:rsidRDefault="00C73120" w:rsidP="00B53DAD">
      <w:pPr>
        <w:spacing w:after="0"/>
        <w:jc w:val="both"/>
        <w:rPr>
          <w:rFonts w:ascii="Arial" w:hAnsi="Arial" w:cs="Arial"/>
          <w:sz w:val="24"/>
          <w:szCs w:val="24"/>
        </w:rPr>
      </w:pPr>
    </w:p>
    <w:p w14:paraId="630D83C5" w14:textId="741AE348" w:rsidR="00E5001E" w:rsidRPr="002F0A64" w:rsidRDefault="00E5001E" w:rsidP="00B53DAD">
      <w:pPr>
        <w:tabs>
          <w:tab w:val="left" w:pos="426"/>
        </w:tabs>
        <w:spacing w:after="0"/>
        <w:ind w:left="284" w:hanging="284"/>
        <w:jc w:val="both"/>
        <w:rPr>
          <w:rFonts w:ascii="Arial" w:hAnsi="Arial" w:cs="Arial"/>
          <w:sz w:val="24"/>
          <w:szCs w:val="24"/>
        </w:rPr>
      </w:pPr>
      <w:r w:rsidRPr="002F0A64">
        <w:rPr>
          <w:rFonts w:ascii="Arial" w:hAnsi="Arial" w:cs="Arial"/>
          <w:b/>
          <w:sz w:val="24"/>
          <w:szCs w:val="24"/>
        </w:rPr>
        <w:t>2.</w:t>
      </w:r>
      <w:r w:rsidRPr="002F0A64">
        <w:rPr>
          <w:rFonts w:ascii="Arial" w:hAnsi="Arial" w:cs="Arial"/>
          <w:sz w:val="24"/>
          <w:szCs w:val="24"/>
        </w:rPr>
        <w:t xml:space="preserve"> Con respecto al Padrón Inmobiliario del H Ayuntamiento del municipio de José María Morelos, desglosado en tres documentos con la clasificación de predios, en Urbano, Sub-Urbano y Rústico, se observó que presentaron algunas debilidades en su contenido, de acuerdo a lo siguiente:</w:t>
      </w:r>
    </w:p>
    <w:p w14:paraId="1885150E" w14:textId="77777777" w:rsidR="00E5001E" w:rsidRPr="002F0A64" w:rsidRDefault="00E5001E" w:rsidP="00B53DAD">
      <w:pPr>
        <w:pStyle w:val="Prrafodelista"/>
        <w:tabs>
          <w:tab w:val="left" w:pos="2640"/>
        </w:tabs>
        <w:spacing w:after="0"/>
        <w:ind w:left="851" w:firstLine="214"/>
        <w:jc w:val="both"/>
        <w:rPr>
          <w:rFonts w:ascii="Arial" w:hAnsi="Arial" w:cs="Arial"/>
          <w:sz w:val="24"/>
          <w:szCs w:val="24"/>
        </w:rPr>
      </w:pPr>
      <w:r w:rsidRPr="002F0A64">
        <w:rPr>
          <w:rFonts w:ascii="Arial" w:hAnsi="Arial" w:cs="Arial"/>
          <w:sz w:val="24"/>
          <w:szCs w:val="24"/>
        </w:rPr>
        <w:tab/>
      </w:r>
    </w:p>
    <w:p w14:paraId="4485708F" w14:textId="4746EFF9" w:rsidR="00E5001E" w:rsidRPr="002F0A64" w:rsidRDefault="00E5001E" w:rsidP="00B53DAD">
      <w:pPr>
        <w:pStyle w:val="Prrafodelista"/>
        <w:numPr>
          <w:ilvl w:val="0"/>
          <w:numId w:val="39"/>
        </w:numPr>
        <w:spacing w:after="0"/>
        <w:jc w:val="both"/>
        <w:rPr>
          <w:rFonts w:ascii="Arial" w:hAnsi="Arial" w:cs="Arial"/>
          <w:sz w:val="24"/>
          <w:szCs w:val="24"/>
        </w:rPr>
      </w:pPr>
      <w:r w:rsidRPr="002F0A64">
        <w:rPr>
          <w:rFonts w:ascii="Arial" w:hAnsi="Arial" w:cs="Arial"/>
          <w:sz w:val="24"/>
          <w:szCs w:val="24"/>
        </w:rPr>
        <w:t>El 4% (105) de los predios catastrados que integran los Padrones Urbano y Sub-Urbano no contaron con el registro de datos que</w:t>
      </w:r>
      <w:r w:rsidR="009F7742" w:rsidRPr="002F0A64">
        <w:rPr>
          <w:rFonts w:ascii="Arial" w:hAnsi="Arial" w:cs="Arial"/>
          <w:sz w:val="24"/>
          <w:szCs w:val="24"/>
        </w:rPr>
        <w:t xml:space="preserve"> acredite la propiedad ya sea, t</w:t>
      </w:r>
      <w:r w:rsidRPr="002F0A64">
        <w:rPr>
          <w:rFonts w:ascii="Arial" w:hAnsi="Arial" w:cs="Arial"/>
          <w:sz w:val="24"/>
          <w:szCs w:val="24"/>
        </w:rPr>
        <w:t xml:space="preserve">ítulo de </w:t>
      </w:r>
      <w:r w:rsidR="009F7742" w:rsidRPr="002F0A64">
        <w:rPr>
          <w:rFonts w:ascii="Arial" w:hAnsi="Arial" w:cs="Arial"/>
          <w:sz w:val="24"/>
          <w:szCs w:val="24"/>
        </w:rPr>
        <w:t>propiedad/número de escritura, número de inscripción o f</w:t>
      </w:r>
      <w:r w:rsidRPr="002F0A64">
        <w:rPr>
          <w:rFonts w:ascii="Arial" w:hAnsi="Arial" w:cs="Arial"/>
          <w:sz w:val="24"/>
          <w:szCs w:val="24"/>
        </w:rPr>
        <w:t>olio electrónico, así como, la falta de información so</w:t>
      </w:r>
      <w:r w:rsidR="009F7742" w:rsidRPr="002F0A64">
        <w:rPr>
          <w:rFonts w:ascii="Arial" w:hAnsi="Arial" w:cs="Arial"/>
          <w:sz w:val="24"/>
          <w:szCs w:val="24"/>
        </w:rPr>
        <w:t>bre los datos de registros e</w:t>
      </w:r>
      <w:r w:rsidRPr="002F0A64">
        <w:rPr>
          <w:rFonts w:ascii="Arial" w:hAnsi="Arial" w:cs="Arial"/>
          <w:sz w:val="24"/>
          <w:szCs w:val="24"/>
        </w:rPr>
        <w:t>stadísticos, relacionados con la tipología, número de pisos, de cuartos y de ocupantes, servicios públicos con que cuenta, y todos aquellos otros que permitan su utilización para los fines multifinalitarios que pretende el catastro, entre otros, establecido como requisito en la Ley de Catastro del Estado y su Reglamento.</w:t>
      </w:r>
    </w:p>
    <w:p w14:paraId="660B1869" w14:textId="77777777" w:rsidR="009F7742" w:rsidRPr="002F0A64" w:rsidRDefault="009F7742" w:rsidP="00B53DAD">
      <w:pPr>
        <w:pStyle w:val="Prrafodelista"/>
        <w:spacing w:after="0"/>
        <w:jc w:val="both"/>
        <w:rPr>
          <w:rFonts w:ascii="Arial" w:hAnsi="Arial" w:cs="Arial"/>
          <w:sz w:val="24"/>
          <w:szCs w:val="24"/>
        </w:rPr>
      </w:pPr>
    </w:p>
    <w:p w14:paraId="6DEB6E8F" w14:textId="77777777" w:rsidR="00E5001E" w:rsidRPr="002F0A64" w:rsidRDefault="00E5001E" w:rsidP="00B53DAD">
      <w:pPr>
        <w:pStyle w:val="Prrafodelista"/>
        <w:numPr>
          <w:ilvl w:val="0"/>
          <w:numId w:val="39"/>
        </w:numPr>
        <w:spacing w:after="0"/>
        <w:jc w:val="both"/>
        <w:rPr>
          <w:rFonts w:ascii="Arial" w:hAnsi="Arial" w:cs="Arial"/>
          <w:sz w:val="24"/>
          <w:szCs w:val="24"/>
        </w:rPr>
      </w:pPr>
      <w:r w:rsidRPr="002F0A64">
        <w:rPr>
          <w:rFonts w:ascii="Arial" w:hAnsi="Arial" w:cs="Arial"/>
          <w:sz w:val="24"/>
          <w:szCs w:val="24"/>
        </w:rPr>
        <w:t>En relación a los datos de registro valuatorio, de las regiones 001, 003 y 004 pertenecientes al Padrón Urbano, no presentaron el registro de la información correspondiente al valor del terreno y valor de construcción.</w:t>
      </w:r>
    </w:p>
    <w:p w14:paraId="7BFD6785" w14:textId="77777777" w:rsidR="00E5001E" w:rsidRPr="002F0A64" w:rsidRDefault="00E5001E" w:rsidP="00B53DAD">
      <w:pPr>
        <w:pStyle w:val="Prrafodelista"/>
        <w:spacing w:after="0"/>
        <w:ind w:left="1418"/>
        <w:jc w:val="both"/>
        <w:rPr>
          <w:rFonts w:ascii="Arial" w:hAnsi="Arial" w:cs="Arial"/>
          <w:sz w:val="24"/>
          <w:szCs w:val="24"/>
        </w:rPr>
      </w:pPr>
    </w:p>
    <w:p w14:paraId="43795805" w14:textId="70AE6B0D" w:rsidR="00E5001E" w:rsidRPr="002F0A64" w:rsidRDefault="00E5001E" w:rsidP="00B53DAD">
      <w:pPr>
        <w:pStyle w:val="Prrafodelista"/>
        <w:numPr>
          <w:ilvl w:val="0"/>
          <w:numId w:val="39"/>
        </w:numPr>
        <w:spacing w:after="0"/>
        <w:ind w:left="714" w:hanging="357"/>
        <w:jc w:val="both"/>
        <w:rPr>
          <w:rFonts w:ascii="Arial" w:hAnsi="Arial" w:cs="Arial"/>
          <w:sz w:val="24"/>
          <w:szCs w:val="24"/>
        </w:rPr>
      </w:pPr>
      <w:r w:rsidRPr="002F0A64">
        <w:rPr>
          <w:rFonts w:ascii="Arial" w:hAnsi="Arial" w:cs="Arial"/>
          <w:sz w:val="24"/>
          <w:szCs w:val="24"/>
        </w:rPr>
        <w:t>En el caso del Padrón de Predios Rústicos, el documento presentado solo cumplió con 5 de los 8 registros establecidos en l</w:t>
      </w:r>
      <w:r w:rsidR="009F7742" w:rsidRPr="002F0A64">
        <w:rPr>
          <w:rFonts w:ascii="Arial" w:hAnsi="Arial" w:cs="Arial"/>
          <w:sz w:val="24"/>
          <w:szCs w:val="24"/>
        </w:rPr>
        <w:t>a normativa, faltándole los de registro estadístico, jurídico y fiscal.</w:t>
      </w:r>
      <w:r w:rsidRPr="002F0A64">
        <w:rPr>
          <w:rFonts w:ascii="Arial" w:hAnsi="Arial" w:cs="Arial"/>
          <w:sz w:val="24"/>
          <w:szCs w:val="24"/>
        </w:rPr>
        <w:t xml:space="preserve"> Así mismo, a pesar de contar con los registros de ubicación y valuatorio, éstos se encontraron incompletos</w:t>
      </w:r>
      <w:r w:rsidR="009F7742" w:rsidRPr="002F0A64">
        <w:rPr>
          <w:rFonts w:ascii="Arial" w:hAnsi="Arial" w:cs="Arial"/>
          <w:sz w:val="24"/>
          <w:szCs w:val="24"/>
        </w:rPr>
        <w:t>,</w:t>
      </w:r>
      <w:r w:rsidRPr="002F0A64">
        <w:rPr>
          <w:rFonts w:ascii="Arial" w:hAnsi="Arial" w:cs="Arial"/>
          <w:sz w:val="24"/>
          <w:szCs w:val="24"/>
        </w:rPr>
        <w:t xml:space="preserve"> ya que s</w:t>
      </w:r>
      <w:r w:rsidR="009F7742" w:rsidRPr="002F0A64">
        <w:rPr>
          <w:rFonts w:ascii="Arial" w:hAnsi="Arial" w:cs="Arial"/>
          <w:sz w:val="24"/>
          <w:szCs w:val="24"/>
        </w:rPr>
        <w:t>ó</w:t>
      </w:r>
      <w:r w:rsidRPr="002F0A64">
        <w:rPr>
          <w:rFonts w:ascii="Arial" w:hAnsi="Arial" w:cs="Arial"/>
          <w:sz w:val="24"/>
          <w:szCs w:val="24"/>
        </w:rPr>
        <w:t>lo señalaron la localidad a la que pertenece el predio, sin considerar las calles y cruzamientos, así como, el valor catastral de los predios de las localidade</w:t>
      </w:r>
      <w:r w:rsidR="009F7742" w:rsidRPr="002F0A64">
        <w:rPr>
          <w:rFonts w:ascii="Arial" w:hAnsi="Arial" w:cs="Arial"/>
          <w:sz w:val="24"/>
          <w:szCs w:val="24"/>
        </w:rPr>
        <w:t xml:space="preserve">s de José María Morelos, </w:t>
      </w:r>
      <w:proofErr w:type="spellStart"/>
      <w:r w:rsidR="009F7742" w:rsidRPr="002F0A64">
        <w:rPr>
          <w:rFonts w:ascii="Arial" w:hAnsi="Arial" w:cs="Arial"/>
          <w:sz w:val="24"/>
          <w:szCs w:val="24"/>
        </w:rPr>
        <w:t>Dziuché</w:t>
      </w:r>
      <w:proofErr w:type="spellEnd"/>
      <w:r w:rsidRPr="002F0A64">
        <w:rPr>
          <w:rFonts w:ascii="Arial" w:hAnsi="Arial" w:cs="Arial"/>
          <w:sz w:val="24"/>
          <w:szCs w:val="24"/>
        </w:rPr>
        <w:t xml:space="preserve"> y </w:t>
      </w:r>
      <w:proofErr w:type="spellStart"/>
      <w:r w:rsidRPr="002F0A64">
        <w:rPr>
          <w:rFonts w:ascii="Arial" w:hAnsi="Arial" w:cs="Arial"/>
          <w:sz w:val="24"/>
          <w:szCs w:val="24"/>
        </w:rPr>
        <w:t>Saban</w:t>
      </w:r>
      <w:proofErr w:type="spellEnd"/>
      <w:r w:rsidRPr="002F0A64">
        <w:rPr>
          <w:rFonts w:ascii="Arial" w:hAnsi="Arial" w:cs="Arial"/>
          <w:sz w:val="24"/>
          <w:szCs w:val="24"/>
        </w:rPr>
        <w:t>, respectivamente, siendo que el Padrón de Predios Rústico está integrado con información sobre de 44 localidades.</w:t>
      </w:r>
    </w:p>
    <w:p w14:paraId="213297A7" w14:textId="77777777" w:rsidR="00E5001E" w:rsidRPr="002F0A64" w:rsidRDefault="00E5001E" w:rsidP="00B53DAD">
      <w:pPr>
        <w:pStyle w:val="Prrafodelista"/>
        <w:spacing w:after="0"/>
        <w:rPr>
          <w:rFonts w:ascii="Arial" w:hAnsi="Arial" w:cs="Arial"/>
          <w:sz w:val="24"/>
          <w:szCs w:val="24"/>
        </w:rPr>
      </w:pPr>
    </w:p>
    <w:p w14:paraId="2CF0A15C" w14:textId="77777777" w:rsidR="00E5001E" w:rsidRPr="002F0A64" w:rsidRDefault="00E5001E" w:rsidP="00B53DAD">
      <w:pPr>
        <w:pStyle w:val="Prrafodelista"/>
        <w:numPr>
          <w:ilvl w:val="0"/>
          <w:numId w:val="39"/>
        </w:numPr>
        <w:spacing w:after="0"/>
        <w:jc w:val="both"/>
        <w:rPr>
          <w:rFonts w:ascii="Arial" w:hAnsi="Arial" w:cs="Arial"/>
          <w:sz w:val="24"/>
          <w:szCs w:val="24"/>
        </w:rPr>
      </w:pPr>
      <w:r w:rsidRPr="002F0A64">
        <w:rPr>
          <w:rFonts w:ascii="Arial" w:hAnsi="Arial" w:cs="Arial"/>
          <w:sz w:val="24"/>
          <w:szCs w:val="24"/>
        </w:rPr>
        <w:t>El 52% (263) de los predios catastrados que integran el Padrón Rústico no contó con el dato de registro de la “Constancia de posesión y explotación”, que acredite la propiedad.</w:t>
      </w:r>
    </w:p>
    <w:p w14:paraId="6FBDCEC7" w14:textId="75D2BFDC" w:rsidR="00E5001E" w:rsidRPr="002F0A64" w:rsidRDefault="00E5001E" w:rsidP="00B53DAD">
      <w:pPr>
        <w:spacing w:after="0"/>
        <w:jc w:val="both"/>
        <w:rPr>
          <w:rFonts w:ascii="Arial" w:hAnsi="Arial" w:cs="Arial"/>
          <w:sz w:val="24"/>
          <w:szCs w:val="24"/>
        </w:rPr>
      </w:pPr>
    </w:p>
    <w:p w14:paraId="14B9B069" w14:textId="57D8E030" w:rsidR="00593217" w:rsidRDefault="00593217" w:rsidP="00B53DAD">
      <w:pPr>
        <w:pStyle w:val="Prrafodelista"/>
        <w:numPr>
          <w:ilvl w:val="0"/>
          <w:numId w:val="41"/>
        </w:numPr>
        <w:spacing w:after="0"/>
        <w:jc w:val="both"/>
        <w:rPr>
          <w:rFonts w:ascii="Arial" w:hAnsi="Arial" w:cs="Arial"/>
          <w:sz w:val="24"/>
          <w:szCs w:val="24"/>
        </w:rPr>
      </w:pPr>
      <w:r w:rsidRPr="002F0A64">
        <w:rPr>
          <w:rFonts w:ascii="Arial" w:hAnsi="Arial" w:cs="Arial"/>
          <w:sz w:val="24"/>
          <w:szCs w:val="24"/>
        </w:rPr>
        <w:lastRenderedPageBreak/>
        <w:t>En relación a la Car</w:t>
      </w:r>
      <w:r w:rsidR="00F55F9A" w:rsidRPr="002F0A64">
        <w:rPr>
          <w:rFonts w:ascii="Arial" w:hAnsi="Arial" w:cs="Arial"/>
          <w:sz w:val="24"/>
          <w:szCs w:val="24"/>
        </w:rPr>
        <w:t>tografía municipal, se corroboró</w:t>
      </w:r>
      <w:r w:rsidRPr="002F0A64">
        <w:rPr>
          <w:rFonts w:ascii="Arial" w:hAnsi="Arial" w:cs="Arial"/>
          <w:sz w:val="24"/>
          <w:szCs w:val="24"/>
        </w:rPr>
        <w:t xml:space="preserve"> la existencia de planos cartográficos digitalizados, relacionados con las regiones 001, 002, 003 y 004 pertenecientes a la localidad de José María Morelos, catalogada como zona urbana, observando que para las regiones 002, 003 y 004 no se desagrega la información de las colonias existentes.</w:t>
      </w:r>
    </w:p>
    <w:p w14:paraId="361D7F22" w14:textId="7280DABB" w:rsidR="00F77D64" w:rsidRDefault="00F77D64" w:rsidP="00B53DAD">
      <w:pPr>
        <w:pStyle w:val="Prrafodelista"/>
        <w:spacing w:after="0"/>
        <w:ind w:left="360"/>
        <w:jc w:val="both"/>
        <w:rPr>
          <w:rFonts w:ascii="Arial" w:hAnsi="Arial" w:cs="Arial"/>
          <w:sz w:val="24"/>
          <w:szCs w:val="24"/>
        </w:rPr>
      </w:pPr>
    </w:p>
    <w:p w14:paraId="04C16438" w14:textId="3B98A7FF" w:rsidR="00593217" w:rsidRDefault="00F144D5" w:rsidP="00B53DAD">
      <w:pPr>
        <w:spacing w:after="0"/>
        <w:jc w:val="both"/>
        <w:rPr>
          <w:rFonts w:ascii="Arial" w:hAnsi="Arial" w:cs="Arial"/>
          <w:sz w:val="24"/>
          <w:szCs w:val="24"/>
        </w:rPr>
      </w:pPr>
      <w:r w:rsidRPr="00B53DAD">
        <w:rPr>
          <w:rFonts w:ascii="Arial" w:hAnsi="Arial" w:cs="Arial"/>
          <w:sz w:val="24"/>
          <w:szCs w:val="24"/>
        </w:rPr>
        <w:t>Con motivo de la reunión de trabajo efectuada para la presentación de resultados finales de auditoría y observaciones preliminares, el H. Ayuntamiento del Municipio de José María Morelos</w:t>
      </w:r>
      <w:r>
        <w:rPr>
          <w:rFonts w:ascii="Arial" w:hAnsi="Arial" w:cs="Arial"/>
          <w:sz w:val="24"/>
          <w:szCs w:val="24"/>
        </w:rPr>
        <w:t xml:space="preserve"> presentó argumentos y aclaraciones que dieron por atendida esta observación.</w:t>
      </w:r>
    </w:p>
    <w:p w14:paraId="2E7DA253" w14:textId="77777777" w:rsidR="00F144D5" w:rsidRPr="002F0A64" w:rsidRDefault="00F144D5" w:rsidP="00B53DAD">
      <w:pPr>
        <w:spacing w:after="0"/>
        <w:jc w:val="both"/>
        <w:rPr>
          <w:rFonts w:ascii="Arial" w:eastAsia="Times New Roman" w:hAnsi="Arial" w:cs="Arial"/>
          <w:b/>
          <w:sz w:val="24"/>
          <w:szCs w:val="24"/>
          <w:highlight w:val="magenta"/>
          <w:lang w:eastAsia="es-ES"/>
        </w:rPr>
      </w:pPr>
    </w:p>
    <w:p w14:paraId="5A54E0EE" w14:textId="6176EA6B" w:rsidR="00593217" w:rsidRPr="002F0A64" w:rsidRDefault="00593217" w:rsidP="00B53DAD">
      <w:pPr>
        <w:pStyle w:val="Prrafodelista"/>
        <w:numPr>
          <w:ilvl w:val="0"/>
          <w:numId w:val="41"/>
        </w:numPr>
        <w:spacing w:after="0"/>
        <w:jc w:val="both"/>
        <w:rPr>
          <w:rFonts w:ascii="Arial" w:hAnsi="Arial" w:cs="Arial"/>
          <w:sz w:val="24"/>
          <w:szCs w:val="24"/>
        </w:rPr>
      </w:pPr>
      <w:r w:rsidRPr="002F0A64">
        <w:rPr>
          <w:rFonts w:ascii="Arial" w:hAnsi="Arial" w:cs="Arial"/>
          <w:sz w:val="24"/>
          <w:szCs w:val="24"/>
        </w:rPr>
        <w:t xml:space="preserve"> En lo que compete al Catálogo de planos de predios urbanos, se observó la falta de registros, que contengan valores unitarios de suelo, valores unitarios de construcción y valores de calles o bandas de valor, como lo establece la normativa catastral.</w:t>
      </w:r>
    </w:p>
    <w:p w14:paraId="2A0C05D5" w14:textId="5E8DCA03" w:rsidR="00F55F9A" w:rsidRPr="002F0A64" w:rsidRDefault="00F55F9A" w:rsidP="00B53DAD">
      <w:pPr>
        <w:pStyle w:val="Prrafodelista"/>
        <w:spacing w:after="0"/>
        <w:ind w:left="360"/>
        <w:jc w:val="both"/>
        <w:rPr>
          <w:rFonts w:ascii="Arial" w:hAnsi="Arial" w:cs="Arial"/>
          <w:sz w:val="24"/>
          <w:szCs w:val="24"/>
        </w:rPr>
      </w:pPr>
    </w:p>
    <w:p w14:paraId="3A699A44" w14:textId="77777777" w:rsidR="000F7E7A" w:rsidRPr="002F0A64" w:rsidRDefault="000F7E7A" w:rsidP="00B53DAD">
      <w:pPr>
        <w:pStyle w:val="Prrafodelista"/>
        <w:numPr>
          <w:ilvl w:val="0"/>
          <w:numId w:val="41"/>
        </w:numPr>
        <w:spacing w:after="0"/>
        <w:jc w:val="both"/>
        <w:rPr>
          <w:rFonts w:ascii="Arial" w:hAnsi="Arial" w:cs="Arial"/>
          <w:sz w:val="24"/>
          <w:szCs w:val="24"/>
        </w:rPr>
      </w:pPr>
      <w:r w:rsidRPr="002F0A64">
        <w:rPr>
          <w:rFonts w:ascii="Arial" w:hAnsi="Arial" w:cs="Arial"/>
          <w:sz w:val="24"/>
          <w:szCs w:val="24"/>
        </w:rPr>
        <w:t>Con respecto a los planos correspondientes a los predios Sub-Urbanos y Rústicos, no proporcionó la información cartográfica, para verificar su existencia y cumplimiento con la normativa.</w:t>
      </w:r>
    </w:p>
    <w:p w14:paraId="4939D331" w14:textId="4CAAB76B" w:rsidR="000F7E7A" w:rsidRDefault="000F7E7A" w:rsidP="00B53DAD">
      <w:pPr>
        <w:spacing w:after="0"/>
        <w:jc w:val="both"/>
        <w:rPr>
          <w:rFonts w:ascii="Arial" w:eastAsia="Times New Roman" w:hAnsi="Arial" w:cs="Arial"/>
          <w:b/>
          <w:sz w:val="24"/>
          <w:szCs w:val="24"/>
          <w:highlight w:val="magenta"/>
          <w:lang w:eastAsia="es-ES"/>
        </w:rPr>
      </w:pPr>
    </w:p>
    <w:p w14:paraId="4C4B6AF9" w14:textId="44E37698" w:rsidR="00DB2DDA" w:rsidRDefault="00DB2DDA" w:rsidP="00B53DAD">
      <w:pPr>
        <w:spacing w:after="0"/>
        <w:jc w:val="both"/>
        <w:rPr>
          <w:rFonts w:ascii="Arial" w:eastAsia="Times New Roman" w:hAnsi="Arial" w:cs="Arial"/>
          <w:b/>
          <w:sz w:val="24"/>
          <w:szCs w:val="24"/>
          <w:highlight w:val="magenta"/>
          <w:lang w:eastAsia="es-ES"/>
        </w:rPr>
      </w:pPr>
    </w:p>
    <w:p w14:paraId="20B33DBE" w14:textId="6CCF518F" w:rsidR="00DB2DDA" w:rsidRPr="00B53DAD" w:rsidRDefault="00DB2DDA" w:rsidP="00DB2DDA">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175456C7" w14:textId="77777777" w:rsidR="00DB2DDA" w:rsidRPr="00B53DAD" w:rsidRDefault="00DB2DDA" w:rsidP="00DB2DDA">
      <w:pPr>
        <w:spacing w:after="0"/>
        <w:jc w:val="both"/>
        <w:rPr>
          <w:rFonts w:ascii="Arial" w:eastAsia="Times New Roman" w:hAnsi="Arial" w:cs="Arial"/>
          <w:sz w:val="24"/>
          <w:szCs w:val="24"/>
          <w:lang w:eastAsia="es-ES"/>
        </w:rPr>
      </w:pPr>
    </w:p>
    <w:p w14:paraId="1991BEFA" w14:textId="77777777" w:rsidR="00DB2DDA" w:rsidRPr="00B53DAD" w:rsidRDefault="00DB2DDA" w:rsidP="00DB2DDA">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07583685" w14:textId="77777777" w:rsidR="00DB2DDA" w:rsidRPr="00B53DAD" w:rsidRDefault="00DB2DDA" w:rsidP="00DB2DDA">
      <w:pPr>
        <w:spacing w:after="0"/>
        <w:jc w:val="both"/>
        <w:rPr>
          <w:rFonts w:ascii="Arial" w:hAnsi="Arial" w:cs="Arial"/>
          <w:sz w:val="24"/>
          <w:szCs w:val="24"/>
        </w:rPr>
      </w:pPr>
    </w:p>
    <w:p w14:paraId="10682473" w14:textId="77777777" w:rsidR="00DB2DDA" w:rsidRPr="00B53DAD" w:rsidRDefault="00DB2DDA" w:rsidP="00DB2DDA">
      <w:pPr>
        <w:spacing w:after="0"/>
        <w:jc w:val="both"/>
        <w:rPr>
          <w:rFonts w:ascii="Arial" w:hAnsi="Arial" w:cs="Arial"/>
          <w:sz w:val="24"/>
          <w:szCs w:val="24"/>
        </w:rPr>
      </w:pPr>
    </w:p>
    <w:p w14:paraId="064B0C79" w14:textId="77777777" w:rsidR="00DB2DDA" w:rsidRPr="00B53DAD" w:rsidRDefault="00DB2DDA" w:rsidP="00DB2DDA">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2</w:t>
      </w:r>
    </w:p>
    <w:p w14:paraId="082A3662" w14:textId="77777777" w:rsidR="00DB2DDA" w:rsidRPr="00B53DAD" w:rsidRDefault="00DB2DDA" w:rsidP="00DB2DDA">
      <w:pPr>
        <w:spacing w:after="0"/>
        <w:jc w:val="both"/>
        <w:rPr>
          <w:rFonts w:ascii="Arial" w:eastAsia="Times New Roman" w:hAnsi="Arial" w:cs="Arial"/>
          <w:b/>
          <w:bCs/>
          <w:iCs/>
          <w:sz w:val="24"/>
          <w:szCs w:val="24"/>
          <w:lang w:eastAsia="es-ES"/>
        </w:rPr>
      </w:pPr>
    </w:p>
    <w:p w14:paraId="58792529" w14:textId="6279B82F" w:rsidR="006906A2" w:rsidRDefault="006906A2" w:rsidP="00DB2DDA">
      <w:pPr>
        <w:spacing w:after="0"/>
        <w:jc w:val="both"/>
        <w:rPr>
          <w:rFonts w:ascii="Arial" w:hAnsi="Arial" w:cs="Arial"/>
          <w:sz w:val="24"/>
          <w:szCs w:val="24"/>
          <w:highlight w:val="yellow"/>
        </w:rPr>
      </w:pPr>
      <w:r>
        <w:rPr>
          <w:rFonts w:ascii="Arial" w:hAnsi="Arial" w:cs="Arial"/>
          <w:sz w:val="24"/>
          <w:szCs w:val="24"/>
          <w:lang w:eastAsia="es-ES"/>
        </w:rPr>
        <w:t xml:space="preserve">Realizar las acciones y gestiones necesarias para la actualización de los registros catastrales </w:t>
      </w:r>
      <w:r w:rsidR="005C7D3C">
        <w:rPr>
          <w:rFonts w:ascii="Arial" w:hAnsi="Arial" w:cs="Arial"/>
          <w:sz w:val="24"/>
          <w:szCs w:val="24"/>
          <w:lang w:eastAsia="es-ES"/>
        </w:rPr>
        <w:t>del</w:t>
      </w:r>
      <w:r>
        <w:rPr>
          <w:rFonts w:ascii="Arial" w:hAnsi="Arial" w:cs="Arial"/>
          <w:sz w:val="24"/>
          <w:szCs w:val="24"/>
          <w:lang w:eastAsia="es-ES"/>
        </w:rPr>
        <w:t xml:space="preserve"> padrón inmobiliario, utilizando para ello </w:t>
      </w:r>
      <w:r w:rsidRPr="006906A2">
        <w:rPr>
          <w:rFonts w:ascii="Arial" w:hAnsi="Arial" w:cs="Arial"/>
          <w:sz w:val="24"/>
          <w:szCs w:val="24"/>
          <w:lang w:eastAsia="es-ES"/>
        </w:rPr>
        <w:t>técnicas geodésicas, to</w:t>
      </w:r>
      <w:r>
        <w:rPr>
          <w:rFonts w:ascii="Arial" w:hAnsi="Arial" w:cs="Arial"/>
          <w:sz w:val="24"/>
          <w:szCs w:val="24"/>
          <w:lang w:eastAsia="es-ES"/>
        </w:rPr>
        <w:t xml:space="preserve">pográficas, </w:t>
      </w:r>
      <w:proofErr w:type="spellStart"/>
      <w:r>
        <w:rPr>
          <w:rFonts w:ascii="Arial" w:hAnsi="Arial" w:cs="Arial"/>
          <w:sz w:val="24"/>
          <w:szCs w:val="24"/>
          <w:lang w:eastAsia="es-ES"/>
        </w:rPr>
        <w:t>aerofotogramétricas</w:t>
      </w:r>
      <w:proofErr w:type="spellEnd"/>
      <w:r>
        <w:rPr>
          <w:rFonts w:ascii="Arial" w:hAnsi="Arial" w:cs="Arial"/>
          <w:sz w:val="24"/>
          <w:szCs w:val="24"/>
          <w:lang w:eastAsia="es-ES"/>
        </w:rPr>
        <w:t xml:space="preserve"> y/o</w:t>
      </w:r>
      <w:r w:rsidRPr="006906A2">
        <w:rPr>
          <w:rFonts w:ascii="Arial" w:hAnsi="Arial" w:cs="Arial"/>
          <w:sz w:val="24"/>
          <w:szCs w:val="24"/>
          <w:lang w:eastAsia="es-ES"/>
        </w:rPr>
        <w:t xml:space="preserve"> inspecciones físicas, que coadyuve</w:t>
      </w:r>
      <w:r>
        <w:rPr>
          <w:rFonts w:ascii="Arial" w:hAnsi="Arial" w:cs="Arial"/>
          <w:sz w:val="24"/>
          <w:szCs w:val="24"/>
          <w:lang w:eastAsia="es-ES"/>
        </w:rPr>
        <w:t>n</w:t>
      </w:r>
      <w:r w:rsidRPr="006906A2">
        <w:rPr>
          <w:rFonts w:ascii="Arial" w:hAnsi="Arial" w:cs="Arial"/>
          <w:sz w:val="24"/>
          <w:szCs w:val="24"/>
          <w:lang w:eastAsia="es-ES"/>
        </w:rPr>
        <w:t xml:space="preserve"> a la </w:t>
      </w:r>
      <w:r w:rsidR="005C7D3C">
        <w:rPr>
          <w:rFonts w:ascii="Arial" w:hAnsi="Arial" w:cs="Arial"/>
          <w:sz w:val="24"/>
          <w:szCs w:val="24"/>
          <w:lang w:eastAsia="es-ES"/>
        </w:rPr>
        <w:t xml:space="preserve">obtención de información </w:t>
      </w:r>
      <w:r w:rsidRPr="006906A2">
        <w:rPr>
          <w:rFonts w:ascii="Arial" w:hAnsi="Arial" w:cs="Arial"/>
          <w:sz w:val="24"/>
          <w:szCs w:val="24"/>
          <w:lang w:eastAsia="es-ES"/>
        </w:rPr>
        <w:t>de los predios, de tal manera que refleje</w:t>
      </w:r>
      <w:r w:rsidR="005C7D3C">
        <w:rPr>
          <w:rFonts w:ascii="Arial" w:hAnsi="Arial" w:cs="Arial"/>
          <w:sz w:val="24"/>
          <w:szCs w:val="24"/>
          <w:lang w:eastAsia="es-ES"/>
        </w:rPr>
        <w:t>n</w:t>
      </w:r>
      <w:r w:rsidRPr="006906A2">
        <w:rPr>
          <w:rFonts w:ascii="Arial" w:hAnsi="Arial" w:cs="Arial"/>
          <w:sz w:val="24"/>
          <w:szCs w:val="24"/>
          <w:lang w:eastAsia="es-ES"/>
        </w:rPr>
        <w:t xml:space="preserve"> en la medida de lo po</w:t>
      </w:r>
      <w:r w:rsidR="005C7D3C">
        <w:rPr>
          <w:rFonts w:ascii="Arial" w:hAnsi="Arial" w:cs="Arial"/>
          <w:sz w:val="24"/>
          <w:szCs w:val="24"/>
          <w:lang w:eastAsia="es-ES"/>
        </w:rPr>
        <w:t xml:space="preserve">sible todas las características cualitativas y cuantitativas </w:t>
      </w:r>
      <w:r w:rsidRPr="006906A2">
        <w:rPr>
          <w:rFonts w:ascii="Arial" w:hAnsi="Arial" w:cs="Arial"/>
          <w:sz w:val="24"/>
          <w:szCs w:val="24"/>
          <w:lang w:eastAsia="es-ES"/>
        </w:rPr>
        <w:t>de l</w:t>
      </w:r>
      <w:r w:rsidR="005C7D3C">
        <w:rPr>
          <w:rFonts w:ascii="Arial" w:hAnsi="Arial" w:cs="Arial"/>
          <w:sz w:val="24"/>
          <w:szCs w:val="24"/>
          <w:lang w:eastAsia="es-ES"/>
        </w:rPr>
        <w:t>a propiedad inmobiliaria.</w:t>
      </w:r>
    </w:p>
    <w:p w14:paraId="606C9CCF" w14:textId="77777777" w:rsidR="00DB2DDA" w:rsidRPr="00B53DAD" w:rsidRDefault="00DB2DDA" w:rsidP="00DB2DDA">
      <w:pPr>
        <w:spacing w:after="0"/>
        <w:jc w:val="both"/>
        <w:rPr>
          <w:rFonts w:ascii="Arial" w:hAnsi="Arial" w:cs="Arial"/>
          <w:sz w:val="24"/>
          <w:szCs w:val="24"/>
        </w:rPr>
      </w:pPr>
    </w:p>
    <w:p w14:paraId="41C89827" w14:textId="77777777" w:rsidR="00DB2DDA" w:rsidRPr="00B53DAD" w:rsidRDefault="00DB2DDA" w:rsidP="00DB2DDA">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4</w:t>
      </w:r>
    </w:p>
    <w:p w14:paraId="4781D9AC" w14:textId="77777777" w:rsidR="00DB2DDA" w:rsidRPr="00B53DAD" w:rsidRDefault="00DB2DDA" w:rsidP="00DB2DDA">
      <w:pPr>
        <w:spacing w:after="0"/>
        <w:jc w:val="both"/>
        <w:rPr>
          <w:rFonts w:ascii="Arial" w:eastAsia="Times New Roman" w:hAnsi="Arial" w:cs="Arial"/>
          <w:b/>
          <w:bCs/>
          <w:iCs/>
          <w:sz w:val="24"/>
          <w:szCs w:val="24"/>
          <w:lang w:eastAsia="es-ES"/>
        </w:rPr>
      </w:pPr>
    </w:p>
    <w:p w14:paraId="377C63F7" w14:textId="1B337A35" w:rsidR="005C7D3C" w:rsidRPr="005C7D3C" w:rsidRDefault="00EC2B13" w:rsidP="005C7D3C">
      <w:pPr>
        <w:spacing w:after="0"/>
        <w:jc w:val="both"/>
        <w:rPr>
          <w:rFonts w:ascii="Arial" w:eastAsia="Times New Roman" w:hAnsi="Arial" w:cs="Arial"/>
          <w:sz w:val="24"/>
          <w:szCs w:val="24"/>
        </w:rPr>
      </w:pPr>
      <w:r>
        <w:rPr>
          <w:rFonts w:ascii="Arial" w:eastAsia="Times New Roman" w:hAnsi="Arial" w:cs="Arial"/>
          <w:sz w:val="24"/>
          <w:szCs w:val="24"/>
          <w:lang w:eastAsia="es-ES"/>
        </w:rPr>
        <w:t xml:space="preserve">Es indispensable efectuar las </w:t>
      </w:r>
      <w:r w:rsidR="005C7D3C" w:rsidRPr="005C7D3C">
        <w:rPr>
          <w:rFonts w:ascii="Arial" w:eastAsia="Times New Roman" w:hAnsi="Arial" w:cs="Arial"/>
          <w:sz w:val="24"/>
          <w:szCs w:val="24"/>
          <w:lang w:eastAsia="es-ES"/>
        </w:rPr>
        <w:t xml:space="preserve">gestiones necesarias para </w:t>
      </w:r>
      <w:r>
        <w:rPr>
          <w:rFonts w:ascii="Arial" w:eastAsia="Times New Roman" w:hAnsi="Arial" w:cs="Arial"/>
          <w:sz w:val="24"/>
          <w:szCs w:val="24"/>
          <w:lang w:eastAsia="es-ES"/>
        </w:rPr>
        <w:t>actualizar el catálogo de planos de predios urbanos del municipio, mediante la implementación de registros valuatorios,</w:t>
      </w:r>
      <w:r w:rsidR="005C7D3C" w:rsidRPr="005C7D3C">
        <w:rPr>
          <w:rFonts w:ascii="Arial" w:eastAsia="Times New Roman" w:hAnsi="Arial" w:cs="Arial"/>
          <w:sz w:val="24"/>
          <w:szCs w:val="24"/>
          <w:lang w:eastAsia="es-ES"/>
        </w:rPr>
        <w:t xml:space="preserve"> que permita mantener el padrón cartográfico de acuerdo con la </w:t>
      </w:r>
      <w:r w:rsidR="005C7D3C" w:rsidRPr="005C7D3C">
        <w:rPr>
          <w:rFonts w:ascii="Arial" w:eastAsia="Times New Roman" w:hAnsi="Arial" w:cs="Arial"/>
          <w:sz w:val="24"/>
          <w:szCs w:val="24"/>
        </w:rPr>
        <w:t>normativa catastral aplicable y para que facilite el proceso de valuación de los predios</w:t>
      </w:r>
      <w:r w:rsidR="005C7D3C" w:rsidRPr="005C7D3C">
        <w:rPr>
          <w:rFonts w:ascii="Arial" w:eastAsia="Times New Roman" w:hAnsi="Arial" w:cs="Arial"/>
          <w:sz w:val="24"/>
          <w:szCs w:val="24"/>
          <w:lang w:eastAsia="es-ES"/>
        </w:rPr>
        <w:t>.</w:t>
      </w:r>
    </w:p>
    <w:p w14:paraId="4FB35968" w14:textId="77777777" w:rsidR="005C7D3C" w:rsidRDefault="005C7D3C" w:rsidP="00DB2DDA">
      <w:pPr>
        <w:pStyle w:val="Prrafodelista"/>
        <w:spacing w:after="0"/>
        <w:ind w:left="0"/>
        <w:jc w:val="both"/>
        <w:rPr>
          <w:rFonts w:ascii="Arial" w:hAnsi="Arial" w:cs="Arial"/>
          <w:sz w:val="24"/>
          <w:szCs w:val="24"/>
          <w:highlight w:val="yellow"/>
        </w:rPr>
      </w:pPr>
    </w:p>
    <w:p w14:paraId="6332116F" w14:textId="6CA37CF9" w:rsidR="00DB2DDA" w:rsidRPr="00B53DAD" w:rsidRDefault="00DB2DDA" w:rsidP="00DB2DDA">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5</w:t>
      </w:r>
    </w:p>
    <w:p w14:paraId="12D3C1E5" w14:textId="77777777" w:rsidR="00DB2DDA" w:rsidRPr="00B53DAD" w:rsidRDefault="00DB2DDA" w:rsidP="00DB2DDA">
      <w:pPr>
        <w:pStyle w:val="Prrafodelista"/>
        <w:spacing w:after="0"/>
        <w:ind w:left="0"/>
        <w:jc w:val="both"/>
        <w:rPr>
          <w:rFonts w:ascii="Arial" w:eastAsia="Calibri" w:hAnsi="Arial" w:cs="Arial"/>
          <w:sz w:val="24"/>
          <w:szCs w:val="24"/>
        </w:rPr>
      </w:pPr>
    </w:p>
    <w:p w14:paraId="50B91A01" w14:textId="60E4EF96" w:rsidR="00364BB3" w:rsidRDefault="00364BB3" w:rsidP="00DB2DDA">
      <w:pPr>
        <w:spacing w:after="0"/>
        <w:jc w:val="both"/>
        <w:rPr>
          <w:rFonts w:ascii="Arial" w:hAnsi="Arial" w:cs="Arial"/>
          <w:sz w:val="24"/>
          <w:szCs w:val="24"/>
        </w:rPr>
      </w:pPr>
      <w:r>
        <w:rPr>
          <w:rFonts w:ascii="Arial" w:hAnsi="Arial" w:cs="Arial"/>
          <w:sz w:val="24"/>
          <w:szCs w:val="24"/>
        </w:rPr>
        <w:t xml:space="preserve">Se deberá presentar evidencia de la cartografía de los predios </w:t>
      </w:r>
      <w:r w:rsidRPr="002F0A64">
        <w:rPr>
          <w:rFonts w:ascii="Arial" w:hAnsi="Arial" w:cs="Arial"/>
          <w:sz w:val="24"/>
          <w:szCs w:val="24"/>
        </w:rPr>
        <w:t>Sub-Urbanos y Rústicos</w:t>
      </w:r>
      <w:r>
        <w:rPr>
          <w:rFonts w:ascii="Arial" w:hAnsi="Arial" w:cs="Arial"/>
          <w:sz w:val="24"/>
          <w:szCs w:val="24"/>
        </w:rPr>
        <w:t xml:space="preserve"> del territorio municipal de José María Morelos</w:t>
      </w:r>
      <w:r w:rsidRPr="002F0A64">
        <w:rPr>
          <w:rFonts w:ascii="Arial" w:hAnsi="Arial" w:cs="Arial"/>
          <w:sz w:val="24"/>
          <w:szCs w:val="24"/>
        </w:rPr>
        <w:t xml:space="preserve">, </w:t>
      </w:r>
      <w:r w:rsidR="00A72872">
        <w:rPr>
          <w:rFonts w:ascii="Arial" w:hAnsi="Arial" w:cs="Arial"/>
          <w:sz w:val="24"/>
          <w:szCs w:val="24"/>
        </w:rPr>
        <w:t xml:space="preserve">utilizando la información de los expedientes catastrales, </w:t>
      </w:r>
      <w:r>
        <w:rPr>
          <w:rFonts w:ascii="Arial" w:hAnsi="Arial" w:cs="Arial"/>
          <w:sz w:val="24"/>
          <w:szCs w:val="24"/>
        </w:rPr>
        <w:t xml:space="preserve">con la finalidad de dar </w:t>
      </w:r>
      <w:r w:rsidR="00A72872">
        <w:rPr>
          <w:rFonts w:ascii="Arial" w:hAnsi="Arial" w:cs="Arial"/>
          <w:sz w:val="24"/>
          <w:szCs w:val="24"/>
        </w:rPr>
        <w:t>cumplimiento con la normatividad</w:t>
      </w:r>
      <w:r>
        <w:rPr>
          <w:rFonts w:ascii="Arial" w:hAnsi="Arial" w:cs="Arial"/>
          <w:sz w:val="24"/>
          <w:szCs w:val="24"/>
        </w:rPr>
        <w:t xml:space="preserve"> catastral aplicable.</w:t>
      </w:r>
    </w:p>
    <w:p w14:paraId="65498FFD" w14:textId="0983E343" w:rsidR="00DB2DDA" w:rsidRDefault="00DB2DDA" w:rsidP="00B53DAD">
      <w:pPr>
        <w:spacing w:after="0"/>
        <w:jc w:val="both"/>
        <w:rPr>
          <w:rFonts w:ascii="Arial" w:eastAsia="Times New Roman" w:hAnsi="Arial" w:cs="Arial"/>
          <w:b/>
          <w:sz w:val="24"/>
          <w:szCs w:val="24"/>
          <w:highlight w:val="magenta"/>
          <w:lang w:eastAsia="es-ES"/>
        </w:rPr>
      </w:pPr>
    </w:p>
    <w:p w14:paraId="23B2332B" w14:textId="77777777" w:rsidR="00DB2DDA" w:rsidRPr="002F0A64" w:rsidRDefault="00DB2DDA" w:rsidP="00B53DAD">
      <w:pPr>
        <w:spacing w:after="0"/>
        <w:jc w:val="both"/>
        <w:rPr>
          <w:rFonts w:ascii="Arial" w:eastAsia="Times New Roman" w:hAnsi="Arial" w:cs="Arial"/>
          <w:b/>
          <w:sz w:val="24"/>
          <w:szCs w:val="24"/>
          <w:highlight w:val="magenta"/>
          <w:lang w:eastAsia="es-ES"/>
        </w:rPr>
      </w:pPr>
    </w:p>
    <w:p w14:paraId="73D4C299" w14:textId="50409F10" w:rsidR="000F7E7A" w:rsidRPr="002F0A64" w:rsidRDefault="000D1304" w:rsidP="00B53DAD">
      <w:pPr>
        <w:spacing w:after="0"/>
        <w:ind w:left="426"/>
        <w:jc w:val="both"/>
        <w:rPr>
          <w:rFonts w:ascii="Arial" w:hAnsi="Arial" w:cs="Arial"/>
          <w:b/>
          <w:sz w:val="24"/>
          <w:szCs w:val="24"/>
        </w:rPr>
      </w:pPr>
      <w:r w:rsidRPr="002F0A64">
        <w:rPr>
          <w:rFonts w:ascii="Arial" w:hAnsi="Arial" w:cs="Arial"/>
          <w:b/>
          <w:sz w:val="24"/>
          <w:szCs w:val="24"/>
        </w:rPr>
        <w:t>3.3 Clave Catastral</w:t>
      </w:r>
    </w:p>
    <w:p w14:paraId="27CE4F5D" w14:textId="77777777" w:rsidR="00F77D64" w:rsidRPr="002F0A64" w:rsidRDefault="00F77D64" w:rsidP="00B53DAD">
      <w:pPr>
        <w:pStyle w:val="Prrafodelista"/>
        <w:spacing w:after="0"/>
        <w:ind w:left="432"/>
        <w:contextualSpacing w:val="0"/>
        <w:jc w:val="both"/>
        <w:rPr>
          <w:rFonts w:ascii="Arial" w:hAnsi="Arial" w:cs="Arial"/>
          <w:sz w:val="24"/>
          <w:szCs w:val="24"/>
        </w:rPr>
      </w:pPr>
    </w:p>
    <w:p w14:paraId="319A8FE9" w14:textId="72E4B898" w:rsidR="000F7E7A" w:rsidRDefault="000F7E7A" w:rsidP="00B53DAD">
      <w:pPr>
        <w:spacing w:after="0"/>
        <w:jc w:val="both"/>
        <w:rPr>
          <w:rFonts w:ascii="Arial" w:eastAsia="Times New Roman" w:hAnsi="Arial" w:cs="Arial"/>
          <w:b/>
          <w:bCs/>
          <w:sz w:val="24"/>
          <w:szCs w:val="24"/>
          <w:lang w:eastAsia="es-ES"/>
        </w:rPr>
      </w:pPr>
      <w:r w:rsidRPr="002F0A64">
        <w:rPr>
          <w:rFonts w:ascii="Arial" w:eastAsia="Times New Roman" w:hAnsi="Arial" w:cs="Arial"/>
          <w:b/>
          <w:bCs/>
          <w:sz w:val="24"/>
          <w:szCs w:val="24"/>
          <w:lang w:eastAsia="es-ES"/>
        </w:rPr>
        <w:t>Con observación</w:t>
      </w:r>
    </w:p>
    <w:p w14:paraId="4B8AA51D" w14:textId="77777777" w:rsidR="00F77D64" w:rsidRPr="002F0A64" w:rsidRDefault="00F77D64" w:rsidP="00B53DAD">
      <w:pPr>
        <w:spacing w:after="0"/>
        <w:jc w:val="both"/>
        <w:rPr>
          <w:rFonts w:ascii="Arial" w:hAnsi="Arial" w:cs="Arial"/>
          <w:b/>
          <w:sz w:val="24"/>
          <w:szCs w:val="24"/>
        </w:rPr>
      </w:pPr>
    </w:p>
    <w:p w14:paraId="79AD0BD1" w14:textId="77777777" w:rsidR="000F7E7A" w:rsidRPr="002F0A64" w:rsidRDefault="000F7E7A" w:rsidP="00B53DAD">
      <w:pPr>
        <w:spacing w:after="0"/>
        <w:jc w:val="both"/>
        <w:rPr>
          <w:rFonts w:ascii="Arial" w:hAnsi="Arial" w:cs="Arial"/>
          <w:color w:val="000000"/>
          <w:sz w:val="24"/>
          <w:szCs w:val="24"/>
        </w:rPr>
      </w:pPr>
      <w:r w:rsidRPr="002F0A64">
        <w:rPr>
          <w:rFonts w:ascii="Arial" w:hAnsi="Arial" w:cs="Arial"/>
          <w:color w:val="000000"/>
          <w:sz w:val="24"/>
          <w:szCs w:val="24"/>
        </w:rPr>
        <w:t>Para su correcta identificación, a cada predio catastrado sea Urbano, Sub-Urbano o Rústico; se le asignará la clave catastral que contará con diecisiete dígitos, que iniciando de izquierda a derecha indican lo siguiente</w:t>
      </w:r>
      <w:r w:rsidRPr="002F0A64">
        <w:rPr>
          <w:rStyle w:val="Refdenotaalpie"/>
          <w:rFonts w:ascii="Arial" w:hAnsi="Arial" w:cs="Arial"/>
          <w:color w:val="000000"/>
          <w:sz w:val="24"/>
          <w:szCs w:val="24"/>
        </w:rPr>
        <w:footnoteReference w:id="26"/>
      </w:r>
      <w:r w:rsidRPr="002F0A64">
        <w:rPr>
          <w:rFonts w:ascii="Arial" w:hAnsi="Arial" w:cs="Arial"/>
          <w:color w:val="000000"/>
          <w:sz w:val="24"/>
          <w:szCs w:val="24"/>
        </w:rPr>
        <w:t>:</w:t>
      </w:r>
    </w:p>
    <w:p w14:paraId="5F07C4F1" w14:textId="77777777" w:rsidR="000D1304" w:rsidRDefault="000D1304" w:rsidP="000D1304">
      <w:pPr>
        <w:autoSpaceDE w:val="0"/>
        <w:autoSpaceDN w:val="0"/>
        <w:adjustRightInd w:val="0"/>
        <w:spacing w:after="0"/>
        <w:jc w:val="center"/>
        <w:rPr>
          <w:rFonts w:cstheme="minorHAnsi"/>
          <w:b/>
          <w:color w:val="000000"/>
        </w:rPr>
      </w:pPr>
    </w:p>
    <w:p w14:paraId="0CECB565" w14:textId="7980D8BD" w:rsidR="000F7E7A" w:rsidRPr="00F8355C" w:rsidRDefault="000F7E7A" w:rsidP="000F7E7A">
      <w:pPr>
        <w:autoSpaceDE w:val="0"/>
        <w:autoSpaceDN w:val="0"/>
        <w:adjustRightInd w:val="0"/>
        <w:jc w:val="center"/>
        <w:rPr>
          <w:rFonts w:cstheme="minorHAnsi"/>
          <w:b/>
          <w:color w:val="000000"/>
        </w:rPr>
      </w:pPr>
      <w:r w:rsidRPr="00F62A6F">
        <w:rPr>
          <w:rFonts w:ascii="Arial" w:hAnsi="Arial" w:cs="Arial"/>
          <w:b/>
          <w:color w:val="000000"/>
          <w:sz w:val="18"/>
        </w:rPr>
        <w:t>Tabla 4. Integración de la Clave Catastral con base en la normativa aplicable</w:t>
      </w:r>
      <w:r w:rsidRPr="00F8355C">
        <w:rPr>
          <w:rFonts w:cstheme="minorHAnsi"/>
          <w:b/>
          <w:color w:val="000000"/>
        </w:rPr>
        <w:t xml:space="preserve">. </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024"/>
        <w:gridCol w:w="1104"/>
        <w:gridCol w:w="1285"/>
        <w:gridCol w:w="1378"/>
        <w:gridCol w:w="1011"/>
        <w:gridCol w:w="1014"/>
      </w:tblGrid>
      <w:tr w:rsidR="000F7E7A" w:rsidRPr="00C75AAA" w14:paraId="60AB92BB" w14:textId="77777777" w:rsidTr="00AF3737">
        <w:trPr>
          <w:trHeight w:val="210"/>
          <w:jc w:val="center"/>
        </w:trPr>
        <w:tc>
          <w:tcPr>
            <w:tcW w:w="1838" w:type="dxa"/>
            <w:tcBorders>
              <w:left w:val="nil"/>
              <w:bottom w:val="single" w:sz="4" w:space="0" w:color="auto"/>
              <w:right w:val="nil"/>
            </w:tcBorders>
            <w:shd w:val="clear" w:color="auto" w:fill="92CDDC" w:themeFill="accent5" w:themeFillTint="99"/>
          </w:tcPr>
          <w:p w14:paraId="08A89BB6"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Componentes de la Clave Catastral</w:t>
            </w:r>
          </w:p>
        </w:tc>
        <w:tc>
          <w:tcPr>
            <w:tcW w:w="1024" w:type="dxa"/>
            <w:tcBorders>
              <w:left w:val="nil"/>
              <w:bottom w:val="single" w:sz="4" w:space="0" w:color="auto"/>
              <w:right w:val="nil"/>
            </w:tcBorders>
            <w:shd w:val="clear" w:color="auto" w:fill="92CDDC" w:themeFill="accent5" w:themeFillTint="99"/>
            <w:vAlign w:val="center"/>
          </w:tcPr>
          <w:p w14:paraId="476A4299"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Municipio</w:t>
            </w:r>
          </w:p>
        </w:tc>
        <w:tc>
          <w:tcPr>
            <w:tcW w:w="1104" w:type="dxa"/>
            <w:tcBorders>
              <w:left w:val="nil"/>
              <w:bottom w:val="single" w:sz="4" w:space="0" w:color="auto"/>
              <w:right w:val="nil"/>
            </w:tcBorders>
            <w:shd w:val="clear" w:color="auto" w:fill="92CDDC" w:themeFill="accent5" w:themeFillTint="99"/>
            <w:vAlign w:val="center"/>
          </w:tcPr>
          <w:p w14:paraId="5289CB3C"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Población</w:t>
            </w:r>
          </w:p>
        </w:tc>
        <w:tc>
          <w:tcPr>
            <w:tcW w:w="1285" w:type="dxa"/>
            <w:tcBorders>
              <w:left w:val="nil"/>
              <w:bottom w:val="single" w:sz="4" w:space="0" w:color="auto"/>
              <w:right w:val="nil"/>
            </w:tcBorders>
            <w:shd w:val="clear" w:color="auto" w:fill="92CDDC" w:themeFill="accent5" w:themeFillTint="99"/>
            <w:vAlign w:val="center"/>
          </w:tcPr>
          <w:p w14:paraId="0B46ACF8"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Región Catastral</w:t>
            </w:r>
          </w:p>
        </w:tc>
        <w:tc>
          <w:tcPr>
            <w:tcW w:w="1378" w:type="dxa"/>
            <w:tcBorders>
              <w:left w:val="nil"/>
              <w:bottom w:val="single" w:sz="4" w:space="0" w:color="auto"/>
              <w:right w:val="nil"/>
            </w:tcBorders>
            <w:shd w:val="clear" w:color="auto" w:fill="92CDDC" w:themeFill="accent5" w:themeFillTint="99"/>
            <w:vAlign w:val="center"/>
          </w:tcPr>
          <w:p w14:paraId="31665659"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Manzana</w:t>
            </w:r>
          </w:p>
        </w:tc>
        <w:tc>
          <w:tcPr>
            <w:tcW w:w="1011" w:type="dxa"/>
            <w:tcBorders>
              <w:left w:val="nil"/>
              <w:bottom w:val="single" w:sz="4" w:space="0" w:color="auto"/>
              <w:right w:val="nil"/>
            </w:tcBorders>
            <w:shd w:val="clear" w:color="auto" w:fill="92CDDC" w:themeFill="accent5" w:themeFillTint="99"/>
            <w:vAlign w:val="center"/>
          </w:tcPr>
          <w:p w14:paraId="3E0B6D46"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Predio</w:t>
            </w:r>
          </w:p>
        </w:tc>
        <w:tc>
          <w:tcPr>
            <w:tcW w:w="1014" w:type="dxa"/>
            <w:tcBorders>
              <w:left w:val="nil"/>
              <w:bottom w:val="single" w:sz="4" w:space="0" w:color="auto"/>
              <w:right w:val="nil"/>
            </w:tcBorders>
            <w:shd w:val="clear" w:color="auto" w:fill="92CDDC" w:themeFill="accent5" w:themeFillTint="99"/>
            <w:vAlign w:val="center"/>
          </w:tcPr>
          <w:p w14:paraId="576BE135" w14:textId="77777777" w:rsidR="000F7E7A" w:rsidRPr="00C75AAA" w:rsidRDefault="000F7E7A" w:rsidP="00F62A6F">
            <w:pPr>
              <w:autoSpaceDE w:val="0"/>
              <w:autoSpaceDN w:val="0"/>
              <w:adjustRightInd w:val="0"/>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Total</w:t>
            </w:r>
          </w:p>
        </w:tc>
      </w:tr>
      <w:tr w:rsidR="000F7E7A" w:rsidRPr="0025574E" w14:paraId="309F12D0" w14:textId="77777777" w:rsidTr="003A7047">
        <w:trPr>
          <w:trHeight w:val="347"/>
          <w:jc w:val="center"/>
        </w:trPr>
        <w:tc>
          <w:tcPr>
            <w:tcW w:w="1838" w:type="dxa"/>
            <w:tcBorders>
              <w:left w:val="nil"/>
              <w:bottom w:val="single" w:sz="4" w:space="0" w:color="auto"/>
              <w:right w:val="nil"/>
            </w:tcBorders>
            <w:vAlign w:val="center"/>
          </w:tcPr>
          <w:p w14:paraId="31290007"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Número de caracteres</w:t>
            </w:r>
          </w:p>
        </w:tc>
        <w:tc>
          <w:tcPr>
            <w:tcW w:w="1024" w:type="dxa"/>
            <w:tcBorders>
              <w:left w:val="nil"/>
              <w:bottom w:val="single" w:sz="4" w:space="0" w:color="auto"/>
              <w:right w:val="nil"/>
            </w:tcBorders>
            <w:vAlign w:val="center"/>
          </w:tcPr>
          <w:p w14:paraId="0CF2DC32"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2</w:t>
            </w:r>
          </w:p>
        </w:tc>
        <w:tc>
          <w:tcPr>
            <w:tcW w:w="1104" w:type="dxa"/>
            <w:tcBorders>
              <w:left w:val="nil"/>
              <w:bottom w:val="single" w:sz="4" w:space="0" w:color="auto"/>
              <w:right w:val="nil"/>
            </w:tcBorders>
            <w:vAlign w:val="center"/>
          </w:tcPr>
          <w:p w14:paraId="5BF620DC"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2</w:t>
            </w:r>
          </w:p>
        </w:tc>
        <w:tc>
          <w:tcPr>
            <w:tcW w:w="1285" w:type="dxa"/>
            <w:tcBorders>
              <w:left w:val="nil"/>
              <w:bottom w:val="single" w:sz="4" w:space="0" w:color="auto"/>
              <w:right w:val="nil"/>
            </w:tcBorders>
            <w:vAlign w:val="center"/>
          </w:tcPr>
          <w:p w14:paraId="0C5788B1"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3</w:t>
            </w:r>
          </w:p>
        </w:tc>
        <w:tc>
          <w:tcPr>
            <w:tcW w:w="1378" w:type="dxa"/>
            <w:tcBorders>
              <w:left w:val="nil"/>
              <w:bottom w:val="single" w:sz="4" w:space="0" w:color="auto"/>
              <w:right w:val="nil"/>
            </w:tcBorders>
            <w:vAlign w:val="center"/>
          </w:tcPr>
          <w:p w14:paraId="1523AFF1"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4</w:t>
            </w:r>
          </w:p>
        </w:tc>
        <w:tc>
          <w:tcPr>
            <w:tcW w:w="1011" w:type="dxa"/>
            <w:tcBorders>
              <w:left w:val="nil"/>
              <w:bottom w:val="single" w:sz="4" w:space="0" w:color="auto"/>
              <w:right w:val="nil"/>
            </w:tcBorders>
            <w:vAlign w:val="center"/>
          </w:tcPr>
          <w:p w14:paraId="15216886"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6</w:t>
            </w:r>
          </w:p>
        </w:tc>
        <w:tc>
          <w:tcPr>
            <w:tcW w:w="1014" w:type="dxa"/>
            <w:tcBorders>
              <w:left w:val="nil"/>
              <w:bottom w:val="single" w:sz="4" w:space="0" w:color="auto"/>
              <w:right w:val="nil"/>
            </w:tcBorders>
            <w:vAlign w:val="center"/>
          </w:tcPr>
          <w:p w14:paraId="3DB3AA75" w14:textId="77777777" w:rsidR="000F7E7A" w:rsidRPr="0025574E" w:rsidRDefault="000F7E7A" w:rsidP="003A7047">
            <w:pPr>
              <w:autoSpaceDE w:val="0"/>
              <w:autoSpaceDN w:val="0"/>
              <w:adjustRightInd w:val="0"/>
              <w:jc w:val="center"/>
              <w:rPr>
                <w:rFonts w:ascii="Arial" w:hAnsi="Arial" w:cs="Arial"/>
                <w:color w:val="000000"/>
                <w:sz w:val="16"/>
                <w:szCs w:val="16"/>
              </w:rPr>
            </w:pPr>
            <w:r w:rsidRPr="0025574E">
              <w:rPr>
                <w:rFonts w:ascii="Arial" w:hAnsi="Arial" w:cs="Arial"/>
                <w:color w:val="000000"/>
                <w:sz w:val="16"/>
                <w:szCs w:val="16"/>
              </w:rPr>
              <w:t>17</w:t>
            </w:r>
          </w:p>
        </w:tc>
      </w:tr>
      <w:tr w:rsidR="000F7E7A" w:rsidRPr="0025574E" w14:paraId="09E8438E" w14:textId="77777777" w:rsidTr="00AF3737">
        <w:trPr>
          <w:trHeight w:val="280"/>
          <w:jc w:val="center"/>
        </w:trPr>
        <w:tc>
          <w:tcPr>
            <w:tcW w:w="8654" w:type="dxa"/>
            <w:gridSpan w:val="7"/>
            <w:tcBorders>
              <w:left w:val="nil"/>
              <w:bottom w:val="nil"/>
              <w:right w:val="nil"/>
            </w:tcBorders>
            <w:vAlign w:val="center"/>
          </w:tcPr>
          <w:p w14:paraId="61A173E7" w14:textId="77777777" w:rsidR="000F7E7A" w:rsidRPr="00F86AD6" w:rsidRDefault="000F7E7A" w:rsidP="00F62A6F">
            <w:pPr>
              <w:autoSpaceDE w:val="0"/>
              <w:autoSpaceDN w:val="0"/>
              <w:adjustRightInd w:val="0"/>
              <w:spacing w:after="120"/>
              <w:jc w:val="both"/>
              <w:rPr>
                <w:rFonts w:ascii="Arial" w:hAnsi="Arial" w:cs="Arial"/>
                <w:color w:val="000000"/>
                <w:sz w:val="16"/>
                <w:szCs w:val="16"/>
              </w:rPr>
            </w:pPr>
            <w:r w:rsidRPr="00F62A6F">
              <w:rPr>
                <w:rFonts w:ascii="Arial" w:hAnsi="Arial" w:cs="Arial"/>
                <w:b/>
                <w:color w:val="000000"/>
                <w:sz w:val="14"/>
                <w:szCs w:val="16"/>
              </w:rPr>
              <w:t>Fuente:</w:t>
            </w:r>
            <w:r w:rsidRPr="00F62A6F">
              <w:rPr>
                <w:rFonts w:ascii="Arial" w:hAnsi="Arial" w:cs="Arial"/>
                <w:color w:val="000000"/>
                <w:sz w:val="14"/>
                <w:szCs w:val="16"/>
              </w:rPr>
              <w:t xml:space="preserve"> Elaborado por la ASEQROO con el a</w:t>
            </w:r>
            <w:r w:rsidRPr="00F62A6F">
              <w:rPr>
                <w:rFonts w:ascii="Arial" w:hAnsi="Arial" w:cs="Arial"/>
                <w:bCs/>
                <w:color w:val="000000"/>
                <w:sz w:val="14"/>
                <w:szCs w:val="16"/>
              </w:rPr>
              <w:t>rtículo 8 de la Ley de Catastro del Estado de Quintana Roo</w:t>
            </w:r>
            <w:r w:rsidRPr="00F62A6F">
              <w:rPr>
                <w:rFonts w:ascii="Arial" w:hAnsi="Arial" w:cs="Arial"/>
                <w:b/>
                <w:bCs/>
                <w:color w:val="000000"/>
                <w:sz w:val="14"/>
                <w:szCs w:val="16"/>
              </w:rPr>
              <w:t xml:space="preserve"> </w:t>
            </w:r>
            <w:r w:rsidRPr="00F62A6F">
              <w:rPr>
                <w:rFonts w:ascii="Arial" w:hAnsi="Arial" w:cs="Arial"/>
                <w:bCs/>
                <w:color w:val="000000"/>
                <w:sz w:val="14"/>
                <w:szCs w:val="16"/>
              </w:rPr>
              <w:t>y artículo 22 de su Reglamento</w:t>
            </w:r>
            <w:r>
              <w:rPr>
                <w:rFonts w:ascii="Arial" w:hAnsi="Arial" w:cs="Arial"/>
                <w:bCs/>
                <w:color w:val="000000"/>
                <w:sz w:val="16"/>
                <w:szCs w:val="16"/>
              </w:rPr>
              <w:t>.</w:t>
            </w:r>
          </w:p>
        </w:tc>
      </w:tr>
    </w:tbl>
    <w:p w14:paraId="011C7A99" w14:textId="77777777" w:rsidR="00DB2DDA" w:rsidRDefault="00DB2DDA" w:rsidP="00B53DAD">
      <w:pPr>
        <w:spacing w:after="0"/>
        <w:jc w:val="both"/>
        <w:rPr>
          <w:rFonts w:ascii="Arial" w:hAnsi="Arial" w:cs="Arial"/>
          <w:sz w:val="24"/>
          <w:szCs w:val="24"/>
        </w:rPr>
      </w:pPr>
    </w:p>
    <w:p w14:paraId="41DB8632" w14:textId="3575BE90" w:rsidR="000F7E7A" w:rsidRDefault="000F7E7A" w:rsidP="00B53DAD">
      <w:pPr>
        <w:spacing w:after="0"/>
        <w:jc w:val="both"/>
        <w:rPr>
          <w:rFonts w:ascii="Arial" w:hAnsi="Arial" w:cs="Arial"/>
          <w:sz w:val="24"/>
          <w:szCs w:val="24"/>
        </w:rPr>
      </w:pPr>
      <w:r w:rsidRPr="00AF3737">
        <w:rPr>
          <w:rFonts w:ascii="Arial" w:hAnsi="Arial" w:cs="Arial"/>
          <w:sz w:val="24"/>
          <w:szCs w:val="24"/>
        </w:rPr>
        <w:t xml:space="preserve">De la revisión a la nomenclatura que conforma la clave catastral asignada en el territorio municipal de José María Morelos, se identificó su integración de la </w:t>
      </w:r>
      <w:r w:rsidRPr="00AF3737">
        <w:rPr>
          <w:rFonts w:ascii="Arial" w:hAnsi="Arial" w:cs="Arial"/>
          <w:sz w:val="24"/>
          <w:szCs w:val="24"/>
        </w:rPr>
        <w:lastRenderedPageBreak/>
        <w:t>siguiente manera: para el componente “</w:t>
      </w:r>
      <w:r w:rsidRPr="00AF3737">
        <w:rPr>
          <w:rFonts w:ascii="Arial" w:hAnsi="Arial" w:cs="Arial"/>
          <w:b/>
          <w:sz w:val="24"/>
          <w:szCs w:val="24"/>
        </w:rPr>
        <w:t xml:space="preserve">Municipio” </w:t>
      </w:r>
      <w:r w:rsidRPr="00AF3737">
        <w:rPr>
          <w:rFonts w:ascii="Arial" w:hAnsi="Arial" w:cs="Arial"/>
          <w:sz w:val="24"/>
          <w:szCs w:val="24"/>
        </w:rPr>
        <w:t xml:space="preserve">se consideraron dos caracteres iniciando con </w:t>
      </w:r>
      <w:r w:rsidRPr="00AF3737">
        <w:rPr>
          <w:rFonts w:ascii="Arial" w:hAnsi="Arial" w:cs="Arial"/>
          <w:b/>
          <w:sz w:val="24"/>
          <w:szCs w:val="24"/>
        </w:rPr>
        <w:t xml:space="preserve">03; </w:t>
      </w:r>
      <w:r w:rsidRPr="00AF3737">
        <w:rPr>
          <w:rFonts w:ascii="Arial" w:hAnsi="Arial" w:cs="Arial"/>
          <w:sz w:val="24"/>
          <w:szCs w:val="24"/>
        </w:rPr>
        <w:t>en el componente</w:t>
      </w:r>
      <w:r w:rsidRPr="00AF3737">
        <w:rPr>
          <w:rFonts w:ascii="Arial" w:hAnsi="Arial" w:cs="Arial"/>
          <w:b/>
          <w:sz w:val="24"/>
          <w:szCs w:val="24"/>
        </w:rPr>
        <w:t xml:space="preserve"> “Localidad” </w:t>
      </w:r>
      <w:r w:rsidRPr="00AF3737">
        <w:rPr>
          <w:rFonts w:ascii="Arial" w:hAnsi="Arial" w:cs="Arial"/>
          <w:sz w:val="24"/>
          <w:szCs w:val="24"/>
        </w:rPr>
        <w:t>dos dígitos iniciando con 01 hasta 66, de acuerdo al número de localidades presentado</w:t>
      </w:r>
      <w:r w:rsidRPr="00AF3737">
        <w:rPr>
          <w:rStyle w:val="Refdenotaalpie"/>
          <w:rFonts w:ascii="Arial" w:hAnsi="Arial" w:cs="Arial"/>
          <w:sz w:val="24"/>
          <w:szCs w:val="24"/>
        </w:rPr>
        <w:footnoteReference w:id="27"/>
      </w:r>
      <w:r w:rsidRPr="00AF3737">
        <w:rPr>
          <w:rFonts w:ascii="Arial" w:hAnsi="Arial" w:cs="Arial"/>
          <w:sz w:val="24"/>
          <w:szCs w:val="24"/>
        </w:rPr>
        <w:t>, en el caso de la “</w:t>
      </w:r>
      <w:r w:rsidRPr="00AF3737">
        <w:rPr>
          <w:rFonts w:ascii="Arial" w:hAnsi="Arial" w:cs="Arial"/>
          <w:b/>
          <w:sz w:val="24"/>
          <w:szCs w:val="24"/>
        </w:rPr>
        <w:t>Región Catastral”</w:t>
      </w:r>
      <w:r w:rsidRPr="00AF3737">
        <w:rPr>
          <w:rFonts w:ascii="Arial" w:hAnsi="Arial" w:cs="Arial"/>
          <w:sz w:val="24"/>
          <w:szCs w:val="24"/>
        </w:rPr>
        <w:t xml:space="preserve"> se emplearon </w:t>
      </w:r>
      <w:r w:rsidRPr="00AF3737">
        <w:rPr>
          <w:rFonts w:ascii="Arial" w:hAnsi="Arial" w:cs="Arial"/>
          <w:b/>
          <w:sz w:val="24"/>
          <w:szCs w:val="24"/>
        </w:rPr>
        <w:t xml:space="preserve">tres </w:t>
      </w:r>
      <w:r w:rsidRPr="00AF3737">
        <w:rPr>
          <w:rFonts w:ascii="Arial" w:hAnsi="Arial" w:cs="Arial"/>
          <w:sz w:val="24"/>
          <w:szCs w:val="24"/>
        </w:rPr>
        <w:t>caracteres o dígitos, identificándose las regiones 001, 002, 003 y 004;</w:t>
      </w:r>
      <w:r w:rsidRPr="00AF3737">
        <w:rPr>
          <w:rFonts w:ascii="Arial" w:hAnsi="Arial" w:cs="Arial"/>
          <w:b/>
          <w:sz w:val="24"/>
          <w:szCs w:val="24"/>
        </w:rPr>
        <w:t xml:space="preserve"> </w:t>
      </w:r>
      <w:r w:rsidRPr="00AF3737">
        <w:rPr>
          <w:rFonts w:ascii="Arial" w:hAnsi="Arial" w:cs="Arial"/>
          <w:sz w:val="24"/>
          <w:szCs w:val="24"/>
        </w:rPr>
        <w:t xml:space="preserve"> en el caso del componente “</w:t>
      </w:r>
      <w:r w:rsidRPr="00AF3737">
        <w:rPr>
          <w:rFonts w:ascii="Arial" w:hAnsi="Arial" w:cs="Arial"/>
          <w:b/>
          <w:sz w:val="24"/>
          <w:szCs w:val="24"/>
        </w:rPr>
        <w:t xml:space="preserve">Manzana”  </w:t>
      </w:r>
      <w:r w:rsidRPr="00AF3737">
        <w:rPr>
          <w:rFonts w:ascii="Arial" w:hAnsi="Arial" w:cs="Arial"/>
          <w:sz w:val="24"/>
          <w:szCs w:val="24"/>
        </w:rPr>
        <w:t xml:space="preserve">asignaron </w:t>
      </w:r>
      <w:r w:rsidRPr="00AF3737">
        <w:rPr>
          <w:rFonts w:ascii="Arial" w:hAnsi="Arial" w:cs="Arial"/>
          <w:b/>
          <w:sz w:val="24"/>
          <w:szCs w:val="24"/>
        </w:rPr>
        <w:t xml:space="preserve">cuatro </w:t>
      </w:r>
      <w:r w:rsidRPr="00AF3737">
        <w:rPr>
          <w:rFonts w:ascii="Arial" w:hAnsi="Arial" w:cs="Arial"/>
          <w:sz w:val="24"/>
          <w:szCs w:val="24"/>
        </w:rPr>
        <w:t>dígitos;</w:t>
      </w:r>
      <w:r w:rsidRPr="00AF3737">
        <w:rPr>
          <w:rFonts w:ascii="Arial" w:hAnsi="Arial" w:cs="Arial"/>
          <w:b/>
          <w:sz w:val="24"/>
          <w:szCs w:val="24"/>
        </w:rPr>
        <w:t xml:space="preserve"> </w:t>
      </w:r>
      <w:r w:rsidRPr="00AF3737">
        <w:rPr>
          <w:rFonts w:ascii="Arial" w:hAnsi="Arial" w:cs="Arial"/>
          <w:sz w:val="24"/>
          <w:szCs w:val="24"/>
        </w:rPr>
        <w:t>y para los componentes “</w:t>
      </w:r>
      <w:r w:rsidRPr="00AF3737">
        <w:rPr>
          <w:rFonts w:ascii="Arial" w:hAnsi="Arial" w:cs="Arial"/>
          <w:b/>
          <w:sz w:val="24"/>
          <w:szCs w:val="24"/>
        </w:rPr>
        <w:t>Lote” y “Condominio”,</w:t>
      </w:r>
      <w:r w:rsidRPr="00AF3737">
        <w:rPr>
          <w:rFonts w:ascii="Arial" w:hAnsi="Arial" w:cs="Arial"/>
          <w:sz w:val="24"/>
          <w:szCs w:val="24"/>
        </w:rPr>
        <w:t xml:space="preserve"> </w:t>
      </w:r>
      <w:r w:rsidRPr="00AF3737">
        <w:rPr>
          <w:rFonts w:ascii="Arial" w:hAnsi="Arial" w:cs="Arial"/>
          <w:b/>
          <w:sz w:val="24"/>
          <w:szCs w:val="24"/>
        </w:rPr>
        <w:t>tres</w:t>
      </w:r>
      <w:r w:rsidRPr="00AF3737">
        <w:rPr>
          <w:rFonts w:ascii="Arial" w:hAnsi="Arial" w:cs="Arial"/>
          <w:sz w:val="24"/>
          <w:szCs w:val="24"/>
        </w:rPr>
        <w:t xml:space="preserve"> dígitos para cada uno.</w:t>
      </w:r>
    </w:p>
    <w:p w14:paraId="65431269" w14:textId="77777777" w:rsidR="00B53DAD" w:rsidRPr="00704F08" w:rsidRDefault="00B53DAD" w:rsidP="00B53DAD">
      <w:pPr>
        <w:spacing w:after="0"/>
        <w:jc w:val="both"/>
        <w:rPr>
          <w:rFonts w:ascii="Arial" w:hAnsi="Arial" w:cs="Arial"/>
          <w:sz w:val="28"/>
          <w:szCs w:val="24"/>
        </w:rPr>
      </w:pPr>
    </w:p>
    <w:p w14:paraId="39A570B2" w14:textId="2A9DB685" w:rsidR="000F7E7A" w:rsidRDefault="000F7E7A" w:rsidP="00B53DAD">
      <w:pPr>
        <w:tabs>
          <w:tab w:val="right" w:pos="14222"/>
        </w:tabs>
        <w:spacing w:after="0"/>
        <w:jc w:val="both"/>
        <w:rPr>
          <w:rFonts w:ascii="Arial" w:hAnsi="Arial" w:cs="Arial"/>
          <w:sz w:val="24"/>
          <w:szCs w:val="24"/>
        </w:rPr>
      </w:pPr>
      <w:r w:rsidRPr="00AF3737">
        <w:rPr>
          <w:rFonts w:ascii="Arial" w:hAnsi="Arial" w:cs="Arial"/>
          <w:sz w:val="24"/>
          <w:szCs w:val="24"/>
        </w:rPr>
        <w:t>Con esta información, se realizó un comparativo entre los componentes que integran la Clave Catastral asignada a los predios en el municipio de José María Morelos, con los componentes que define la normativa local para la estructuración de la Clave Catastral</w:t>
      </w:r>
      <w:r w:rsidRPr="00AF3737">
        <w:rPr>
          <w:rFonts w:ascii="Arial" w:hAnsi="Arial" w:cs="Arial"/>
          <w:color w:val="000000"/>
          <w:sz w:val="24"/>
          <w:szCs w:val="24"/>
        </w:rPr>
        <w:t xml:space="preserve"> de cada predio catastrado sea Urbano, Sub-Urbano o Rústico,</w:t>
      </w:r>
      <w:r w:rsidRPr="00AF3737">
        <w:rPr>
          <w:rFonts w:ascii="Arial" w:hAnsi="Arial" w:cs="Arial"/>
          <w:sz w:val="24"/>
          <w:szCs w:val="24"/>
        </w:rPr>
        <w:t xml:space="preserve"> representado el resultado en la tabla siguiente:</w:t>
      </w:r>
    </w:p>
    <w:p w14:paraId="7F6FCCE7" w14:textId="77777777" w:rsidR="000D1304" w:rsidRPr="00AF3737" w:rsidRDefault="000D1304" w:rsidP="000D1304">
      <w:pPr>
        <w:tabs>
          <w:tab w:val="right" w:pos="14222"/>
        </w:tabs>
        <w:spacing w:after="0"/>
        <w:jc w:val="both"/>
        <w:rPr>
          <w:rFonts w:ascii="Arial" w:hAnsi="Arial" w:cs="Arial"/>
          <w:sz w:val="24"/>
          <w:szCs w:val="24"/>
        </w:rPr>
      </w:pPr>
    </w:p>
    <w:p w14:paraId="4E78D313" w14:textId="77777777" w:rsidR="000F7E7A" w:rsidRPr="00F62A6F" w:rsidRDefault="000F7E7A" w:rsidP="000F7E7A">
      <w:pPr>
        <w:tabs>
          <w:tab w:val="left" w:pos="426"/>
          <w:tab w:val="left" w:pos="1134"/>
          <w:tab w:val="right" w:pos="14222"/>
        </w:tabs>
        <w:jc w:val="center"/>
        <w:rPr>
          <w:rFonts w:ascii="Arial" w:hAnsi="Arial" w:cs="Arial"/>
          <w:sz w:val="18"/>
        </w:rPr>
      </w:pPr>
      <w:r w:rsidRPr="00F62A6F">
        <w:rPr>
          <w:rFonts w:ascii="Arial" w:hAnsi="Arial" w:cs="Arial"/>
          <w:b/>
          <w:bCs/>
          <w:sz w:val="18"/>
        </w:rPr>
        <w:t>Tabla 5.</w:t>
      </w:r>
      <w:r w:rsidRPr="00F62A6F">
        <w:rPr>
          <w:rFonts w:ascii="Arial" w:hAnsi="Arial" w:cs="Arial"/>
          <w:b/>
          <w:sz w:val="18"/>
        </w:rPr>
        <w:t xml:space="preserve"> Comparativo de la Integración de la Clave Catastral de acuerdo a la nomenclatura           utilizada por el H. Ayuntamiento de José María Morelos y la normativa aplicable</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997"/>
        <w:gridCol w:w="991"/>
        <w:gridCol w:w="939"/>
        <w:gridCol w:w="902"/>
        <w:gridCol w:w="567"/>
        <w:gridCol w:w="1133"/>
        <w:gridCol w:w="794"/>
        <w:gridCol w:w="623"/>
      </w:tblGrid>
      <w:tr w:rsidR="000F7E7A" w:rsidRPr="00C75AAA" w14:paraId="686F064B" w14:textId="77777777" w:rsidTr="00AF3737">
        <w:trPr>
          <w:trHeight w:val="346"/>
          <w:jc w:val="center"/>
        </w:trPr>
        <w:tc>
          <w:tcPr>
            <w:tcW w:w="1843" w:type="dxa"/>
            <w:tcBorders>
              <w:left w:val="nil"/>
              <w:bottom w:val="single" w:sz="4" w:space="0" w:color="auto"/>
              <w:right w:val="nil"/>
            </w:tcBorders>
            <w:shd w:val="clear" w:color="auto" w:fill="92CDDC" w:themeFill="accent5" w:themeFillTint="99"/>
            <w:vAlign w:val="center"/>
          </w:tcPr>
          <w:p w14:paraId="04B95F7F"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Componentes de la clave catastral</w:t>
            </w:r>
          </w:p>
        </w:tc>
        <w:tc>
          <w:tcPr>
            <w:tcW w:w="997" w:type="dxa"/>
            <w:tcBorders>
              <w:left w:val="nil"/>
              <w:bottom w:val="single" w:sz="4" w:space="0" w:color="auto"/>
              <w:right w:val="nil"/>
            </w:tcBorders>
            <w:shd w:val="clear" w:color="auto" w:fill="92CDDC" w:themeFill="accent5" w:themeFillTint="99"/>
            <w:noWrap/>
            <w:vAlign w:val="center"/>
          </w:tcPr>
          <w:p w14:paraId="569147D4"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Municipio</w:t>
            </w:r>
          </w:p>
        </w:tc>
        <w:tc>
          <w:tcPr>
            <w:tcW w:w="991" w:type="dxa"/>
            <w:tcBorders>
              <w:left w:val="nil"/>
              <w:bottom w:val="single" w:sz="4" w:space="0" w:color="auto"/>
              <w:right w:val="nil"/>
            </w:tcBorders>
            <w:shd w:val="clear" w:color="auto" w:fill="92CDDC" w:themeFill="accent5" w:themeFillTint="99"/>
            <w:noWrap/>
            <w:vAlign w:val="center"/>
          </w:tcPr>
          <w:p w14:paraId="1E7D6ECD"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Localidad/Población</w:t>
            </w:r>
          </w:p>
        </w:tc>
        <w:tc>
          <w:tcPr>
            <w:tcW w:w="939" w:type="dxa"/>
            <w:tcBorders>
              <w:left w:val="nil"/>
              <w:bottom w:val="single" w:sz="4" w:space="0" w:color="auto"/>
              <w:right w:val="nil"/>
            </w:tcBorders>
            <w:shd w:val="clear" w:color="auto" w:fill="92CDDC" w:themeFill="accent5" w:themeFillTint="99"/>
            <w:vAlign w:val="center"/>
          </w:tcPr>
          <w:p w14:paraId="4D107FB2"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Región Catastral</w:t>
            </w:r>
          </w:p>
        </w:tc>
        <w:tc>
          <w:tcPr>
            <w:tcW w:w="902" w:type="dxa"/>
            <w:tcBorders>
              <w:left w:val="nil"/>
              <w:bottom w:val="single" w:sz="4" w:space="0" w:color="auto"/>
              <w:right w:val="nil"/>
            </w:tcBorders>
            <w:shd w:val="clear" w:color="auto" w:fill="92CDDC" w:themeFill="accent5" w:themeFillTint="99"/>
            <w:vAlign w:val="center"/>
          </w:tcPr>
          <w:p w14:paraId="0CFFA59C"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Manzana</w:t>
            </w:r>
          </w:p>
        </w:tc>
        <w:tc>
          <w:tcPr>
            <w:tcW w:w="567" w:type="dxa"/>
            <w:tcBorders>
              <w:left w:val="nil"/>
              <w:bottom w:val="single" w:sz="4" w:space="0" w:color="auto"/>
              <w:right w:val="nil"/>
            </w:tcBorders>
            <w:shd w:val="clear" w:color="auto" w:fill="92CDDC" w:themeFill="accent5" w:themeFillTint="99"/>
            <w:vAlign w:val="center"/>
          </w:tcPr>
          <w:p w14:paraId="46811243"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Lote</w:t>
            </w:r>
          </w:p>
        </w:tc>
        <w:tc>
          <w:tcPr>
            <w:tcW w:w="1133" w:type="dxa"/>
            <w:tcBorders>
              <w:left w:val="nil"/>
              <w:bottom w:val="single" w:sz="4" w:space="0" w:color="auto"/>
              <w:right w:val="nil"/>
            </w:tcBorders>
            <w:shd w:val="clear" w:color="auto" w:fill="92CDDC" w:themeFill="accent5" w:themeFillTint="99"/>
            <w:vAlign w:val="center"/>
          </w:tcPr>
          <w:p w14:paraId="60A65DD8"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Condominio</w:t>
            </w:r>
          </w:p>
        </w:tc>
        <w:tc>
          <w:tcPr>
            <w:tcW w:w="794" w:type="dxa"/>
            <w:tcBorders>
              <w:left w:val="nil"/>
              <w:bottom w:val="single" w:sz="4" w:space="0" w:color="auto"/>
              <w:right w:val="nil"/>
            </w:tcBorders>
            <w:shd w:val="clear" w:color="auto" w:fill="92CDDC" w:themeFill="accent5" w:themeFillTint="99"/>
            <w:vAlign w:val="center"/>
          </w:tcPr>
          <w:p w14:paraId="696B0893"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Predio</w:t>
            </w:r>
          </w:p>
        </w:tc>
        <w:tc>
          <w:tcPr>
            <w:tcW w:w="623" w:type="dxa"/>
            <w:tcBorders>
              <w:left w:val="nil"/>
              <w:bottom w:val="single" w:sz="4" w:space="0" w:color="auto"/>
              <w:right w:val="nil"/>
            </w:tcBorders>
            <w:shd w:val="clear" w:color="auto" w:fill="92CDDC" w:themeFill="accent5" w:themeFillTint="99"/>
            <w:vAlign w:val="center"/>
          </w:tcPr>
          <w:p w14:paraId="4A34D8D3" w14:textId="77777777" w:rsidR="000F7E7A" w:rsidRPr="00C75AAA" w:rsidRDefault="000F7E7A" w:rsidP="00F62A6F">
            <w:pPr>
              <w:spacing w:after="120"/>
              <w:jc w:val="center"/>
              <w:rPr>
                <w:rFonts w:ascii="Arial" w:hAnsi="Arial" w:cs="Arial"/>
                <w:b/>
                <w:color w:val="000000" w:themeColor="text1"/>
                <w:sz w:val="16"/>
                <w:szCs w:val="16"/>
              </w:rPr>
            </w:pPr>
            <w:r w:rsidRPr="00C75AAA">
              <w:rPr>
                <w:rFonts w:ascii="Arial" w:hAnsi="Arial" w:cs="Arial"/>
                <w:b/>
                <w:color w:val="000000" w:themeColor="text1"/>
                <w:sz w:val="16"/>
                <w:szCs w:val="16"/>
              </w:rPr>
              <w:t>Total</w:t>
            </w:r>
          </w:p>
        </w:tc>
      </w:tr>
      <w:tr w:rsidR="000F7E7A" w:rsidRPr="0025574E" w14:paraId="25F1ABF7" w14:textId="77777777" w:rsidTr="000D1304">
        <w:trPr>
          <w:trHeight w:val="255"/>
          <w:jc w:val="center"/>
        </w:trPr>
        <w:tc>
          <w:tcPr>
            <w:tcW w:w="1843" w:type="dxa"/>
            <w:tcBorders>
              <w:left w:val="nil"/>
              <w:right w:val="nil"/>
            </w:tcBorders>
            <w:shd w:val="clear" w:color="auto" w:fill="auto"/>
            <w:noWrap/>
            <w:vAlign w:val="bottom"/>
          </w:tcPr>
          <w:p w14:paraId="06515DD1" w14:textId="77777777" w:rsidR="000F7E7A" w:rsidRDefault="000F7E7A" w:rsidP="00F62A6F">
            <w:pPr>
              <w:spacing w:after="120"/>
              <w:jc w:val="center"/>
              <w:rPr>
                <w:rFonts w:ascii="Arial" w:hAnsi="Arial" w:cs="Arial"/>
                <w:sz w:val="16"/>
                <w:szCs w:val="16"/>
              </w:rPr>
            </w:pPr>
            <w:r w:rsidRPr="0025574E">
              <w:rPr>
                <w:rFonts w:ascii="Arial" w:hAnsi="Arial" w:cs="Arial"/>
                <w:sz w:val="16"/>
                <w:szCs w:val="16"/>
              </w:rPr>
              <w:t>Número de caracteres</w:t>
            </w:r>
          </w:p>
          <w:p w14:paraId="7A88C3FC"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Padrón Inmobiliario</w:t>
            </w:r>
          </w:p>
        </w:tc>
        <w:tc>
          <w:tcPr>
            <w:tcW w:w="997" w:type="dxa"/>
            <w:tcBorders>
              <w:left w:val="nil"/>
              <w:right w:val="nil"/>
            </w:tcBorders>
            <w:shd w:val="clear" w:color="auto" w:fill="auto"/>
            <w:noWrap/>
            <w:vAlign w:val="center"/>
          </w:tcPr>
          <w:p w14:paraId="6BD38910" w14:textId="77777777" w:rsidR="000F7E7A" w:rsidRPr="0025574E" w:rsidRDefault="000F7E7A" w:rsidP="00F62A6F">
            <w:pPr>
              <w:spacing w:after="120"/>
              <w:jc w:val="center"/>
              <w:rPr>
                <w:rFonts w:ascii="Arial" w:hAnsi="Arial" w:cs="Arial"/>
                <w:sz w:val="16"/>
                <w:szCs w:val="16"/>
              </w:rPr>
            </w:pPr>
            <w:r w:rsidRPr="0025574E">
              <w:rPr>
                <w:rFonts w:ascii="Arial" w:hAnsi="Arial" w:cs="Arial"/>
                <w:sz w:val="16"/>
                <w:szCs w:val="16"/>
              </w:rPr>
              <w:t>2</w:t>
            </w:r>
          </w:p>
        </w:tc>
        <w:tc>
          <w:tcPr>
            <w:tcW w:w="991" w:type="dxa"/>
            <w:tcBorders>
              <w:left w:val="nil"/>
              <w:right w:val="nil"/>
            </w:tcBorders>
            <w:shd w:val="clear" w:color="auto" w:fill="auto"/>
            <w:noWrap/>
            <w:vAlign w:val="center"/>
          </w:tcPr>
          <w:p w14:paraId="2D3E2805" w14:textId="77777777" w:rsidR="000F7E7A" w:rsidRPr="0025574E" w:rsidRDefault="000F7E7A" w:rsidP="00F62A6F">
            <w:pPr>
              <w:spacing w:after="120"/>
              <w:jc w:val="center"/>
              <w:rPr>
                <w:rFonts w:ascii="Arial" w:hAnsi="Arial" w:cs="Arial"/>
                <w:sz w:val="16"/>
                <w:szCs w:val="16"/>
              </w:rPr>
            </w:pPr>
            <w:r w:rsidRPr="0025574E">
              <w:rPr>
                <w:rFonts w:ascii="Arial" w:hAnsi="Arial" w:cs="Arial"/>
                <w:sz w:val="16"/>
                <w:szCs w:val="16"/>
              </w:rPr>
              <w:t>2</w:t>
            </w:r>
          </w:p>
        </w:tc>
        <w:tc>
          <w:tcPr>
            <w:tcW w:w="939" w:type="dxa"/>
            <w:tcBorders>
              <w:left w:val="nil"/>
              <w:right w:val="nil"/>
            </w:tcBorders>
            <w:shd w:val="clear" w:color="auto" w:fill="auto"/>
            <w:noWrap/>
            <w:vAlign w:val="center"/>
          </w:tcPr>
          <w:p w14:paraId="44920F5F" w14:textId="77777777" w:rsidR="000F7E7A" w:rsidRPr="0025574E" w:rsidRDefault="000F7E7A" w:rsidP="00F62A6F">
            <w:pPr>
              <w:spacing w:after="120"/>
              <w:jc w:val="center"/>
              <w:rPr>
                <w:rFonts w:ascii="Arial" w:hAnsi="Arial" w:cs="Arial"/>
                <w:sz w:val="16"/>
                <w:szCs w:val="16"/>
              </w:rPr>
            </w:pPr>
            <w:r w:rsidRPr="0025574E">
              <w:rPr>
                <w:rFonts w:ascii="Arial" w:hAnsi="Arial" w:cs="Arial"/>
                <w:sz w:val="16"/>
                <w:szCs w:val="16"/>
              </w:rPr>
              <w:t>3</w:t>
            </w:r>
          </w:p>
        </w:tc>
        <w:tc>
          <w:tcPr>
            <w:tcW w:w="902" w:type="dxa"/>
            <w:tcBorders>
              <w:left w:val="nil"/>
              <w:right w:val="nil"/>
            </w:tcBorders>
            <w:shd w:val="clear" w:color="auto" w:fill="auto"/>
            <w:noWrap/>
            <w:vAlign w:val="center"/>
          </w:tcPr>
          <w:p w14:paraId="32649B42" w14:textId="77777777" w:rsidR="000F7E7A" w:rsidRPr="0025574E" w:rsidRDefault="000F7E7A" w:rsidP="00F62A6F">
            <w:pPr>
              <w:spacing w:after="120"/>
              <w:jc w:val="center"/>
              <w:rPr>
                <w:rFonts w:ascii="Arial" w:hAnsi="Arial" w:cs="Arial"/>
                <w:sz w:val="16"/>
                <w:szCs w:val="16"/>
              </w:rPr>
            </w:pPr>
            <w:r w:rsidRPr="0025574E">
              <w:rPr>
                <w:rFonts w:ascii="Arial" w:hAnsi="Arial" w:cs="Arial"/>
                <w:sz w:val="16"/>
                <w:szCs w:val="16"/>
              </w:rPr>
              <w:t>4</w:t>
            </w:r>
          </w:p>
        </w:tc>
        <w:tc>
          <w:tcPr>
            <w:tcW w:w="567" w:type="dxa"/>
            <w:tcBorders>
              <w:left w:val="nil"/>
              <w:right w:val="nil"/>
            </w:tcBorders>
            <w:shd w:val="clear" w:color="auto" w:fill="auto"/>
            <w:noWrap/>
            <w:vAlign w:val="center"/>
          </w:tcPr>
          <w:p w14:paraId="58A51475" w14:textId="77777777" w:rsidR="000F7E7A" w:rsidRPr="0025574E" w:rsidRDefault="000F7E7A" w:rsidP="00F62A6F">
            <w:pPr>
              <w:spacing w:after="120"/>
              <w:jc w:val="center"/>
              <w:rPr>
                <w:rFonts w:ascii="Arial" w:hAnsi="Arial" w:cs="Arial"/>
                <w:sz w:val="16"/>
                <w:szCs w:val="16"/>
              </w:rPr>
            </w:pPr>
            <w:r w:rsidRPr="002E3CFE">
              <w:rPr>
                <w:rFonts w:ascii="Arial" w:hAnsi="Arial" w:cs="Arial"/>
                <w:color w:val="C00000"/>
                <w:sz w:val="16"/>
                <w:szCs w:val="16"/>
              </w:rPr>
              <w:t>3</w:t>
            </w:r>
          </w:p>
        </w:tc>
        <w:tc>
          <w:tcPr>
            <w:tcW w:w="1133" w:type="dxa"/>
            <w:tcBorders>
              <w:left w:val="nil"/>
              <w:right w:val="nil"/>
            </w:tcBorders>
            <w:shd w:val="clear" w:color="auto" w:fill="auto"/>
            <w:noWrap/>
            <w:vAlign w:val="center"/>
          </w:tcPr>
          <w:p w14:paraId="500EB268" w14:textId="77777777" w:rsidR="000F7E7A" w:rsidRPr="0025574E" w:rsidRDefault="000F7E7A" w:rsidP="00F62A6F">
            <w:pPr>
              <w:spacing w:after="120"/>
              <w:jc w:val="center"/>
              <w:rPr>
                <w:rFonts w:ascii="Arial" w:hAnsi="Arial" w:cs="Arial"/>
                <w:sz w:val="16"/>
                <w:szCs w:val="16"/>
              </w:rPr>
            </w:pPr>
            <w:r w:rsidRPr="002E3CFE">
              <w:rPr>
                <w:rFonts w:ascii="Arial" w:hAnsi="Arial" w:cs="Arial"/>
                <w:color w:val="C00000"/>
                <w:sz w:val="16"/>
                <w:szCs w:val="16"/>
              </w:rPr>
              <w:t>3</w:t>
            </w:r>
          </w:p>
        </w:tc>
        <w:tc>
          <w:tcPr>
            <w:tcW w:w="794" w:type="dxa"/>
            <w:tcBorders>
              <w:left w:val="nil"/>
              <w:right w:val="nil"/>
            </w:tcBorders>
            <w:vAlign w:val="center"/>
          </w:tcPr>
          <w:p w14:paraId="5EDF1AD1" w14:textId="77777777" w:rsidR="000F7E7A" w:rsidRPr="007F126B" w:rsidRDefault="000F7E7A" w:rsidP="00F62A6F">
            <w:pPr>
              <w:spacing w:after="120"/>
              <w:jc w:val="center"/>
              <w:rPr>
                <w:rFonts w:ascii="Arial" w:hAnsi="Arial" w:cs="Arial"/>
                <w:sz w:val="16"/>
                <w:szCs w:val="16"/>
              </w:rPr>
            </w:pPr>
            <w:r w:rsidRPr="007F126B">
              <w:rPr>
                <w:rFonts w:ascii="Arial" w:hAnsi="Arial" w:cs="Arial"/>
                <w:sz w:val="16"/>
                <w:szCs w:val="16"/>
              </w:rPr>
              <w:t>N/A</w:t>
            </w:r>
          </w:p>
        </w:tc>
        <w:tc>
          <w:tcPr>
            <w:tcW w:w="623" w:type="dxa"/>
            <w:tcBorders>
              <w:left w:val="nil"/>
              <w:right w:val="nil"/>
            </w:tcBorders>
            <w:shd w:val="clear" w:color="auto" w:fill="auto"/>
            <w:noWrap/>
            <w:vAlign w:val="center"/>
          </w:tcPr>
          <w:p w14:paraId="3014B85E" w14:textId="77777777" w:rsidR="000F7E7A" w:rsidRPr="007F126B" w:rsidRDefault="000F7E7A" w:rsidP="00F62A6F">
            <w:pPr>
              <w:spacing w:after="120"/>
              <w:jc w:val="center"/>
              <w:rPr>
                <w:rFonts w:ascii="Arial" w:hAnsi="Arial" w:cs="Arial"/>
                <w:sz w:val="16"/>
                <w:szCs w:val="16"/>
              </w:rPr>
            </w:pPr>
            <w:r w:rsidRPr="007F126B">
              <w:rPr>
                <w:rFonts w:ascii="Arial" w:hAnsi="Arial" w:cs="Arial"/>
                <w:sz w:val="16"/>
                <w:szCs w:val="16"/>
              </w:rPr>
              <w:t>17</w:t>
            </w:r>
          </w:p>
        </w:tc>
      </w:tr>
      <w:tr w:rsidR="000F7E7A" w:rsidRPr="0025574E" w14:paraId="642A1068" w14:textId="77777777" w:rsidTr="000D1304">
        <w:trPr>
          <w:trHeight w:val="255"/>
          <w:jc w:val="center"/>
        </w:trPr>
        <w:tc>
          <w:tcPr>
            <w:tcW w:w="1843" w:type="dxa"/>
            <w:tcBorders>
              <w:left w:val="nil"/>
              <w:bottom w:val="single" w:sz="4" w:space="0" w:color="auto"/>
              <w:right w:val="nil"/>
            </w:tcBorders>
            <w:shd w:val="clear" w:color="auto" w:fill="auto"/>
            <w:noWrap/>
            <w:vAlign w:val="bottom"/>
          </w:tcPr>
          <w:p w14:paraId="435EF6F3" w14:textId="77777777" w:rsidR="000F7E7A" w:rsidRDefault="000F7E7A" w:rsidP="00F62A6F">
            <w:pPr>
              <w:spacing w:after="120"/>
              <w:jc w:val="center"/>
              <w:rPr>
                <w:rFonts w:ascii="Arial" w:hAnsi="Arial" w:cs="Arial"/>
                <w:sz w:val="16"/>
                <w:szCs w:val="16"/>
              </w:rPr>
            </w:pPr>
            <w:r>
              <w:rPr>
                <w:rFonts w:ascii="Arial" w:hAnsi="Arial" w:cs="Arial"/>
                <w:sz w:val="16"/>
                <w:szCs w:val="16"/>
              </w:rPr>
              <w:t>Número de caracteres</w:t>
            </w:r>
          </w:p>
          <w:p w14:paraId="2D34A869"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Ley y Reglamento</w:t>
            </w:r>
          </w:p>
        </w:tc>
        <w:tc>
          <w:tcPr>
            <w:tcW w:w="997" w:type="dxa"/>
            <w:tcBorders>
              <w:left w:val="nil"/>
              <w:bottom w:val="single" w:sz="4" w:space="0" w:color="auto"/>
              <w:right w:val="nil"/>
            </w:tcBorders>
            <w:shd w:val="clear" w:color="auto" w:fill="auto"/>
            <w:noWrap/>
            <w:vAlign w:val="center"/>
          </w:tcPr>
          <w:p w14:paraId="582D9FB5"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2</w:t>
            </w:r>
          </w:p>
        </w:tc>
        <w:tc>
          <w:tcPr>
            <w:tcW w:w="991" w:type="dxa"/>
            <w:tcBorders>
              <w:left w:val="nil"/>
              <w:bottom w:val="single" w:sz="4" w:space="0" w:color="auto"/>
              <w:right w:val="nil"/>
            </w:tcBorders>
            <w:shd w:val="clear" w:color="auto" w:fill="auto"/>
            <w:noWrap/>
            <w:vAlign w:val="center"/>
          </w:tcPr>
          <w:p w14:paraId="6954BB3E"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2</w:t>
            </w:r>
          </w:p>
        </w:tc>
        <w:tc>
          <w:tcPr>
            <w:tcW w:w="939" w:type="dxa"/>
            <w:tcBorders>
              <w:left w:val="nil"/>
              <w:bottom w:val="single" w:sz="4" w:space="0" w:color="auto"/>
              <w:right w:val="nil"/>
            </w:tcBorders>
            <w:shd w:val="clear" w:color="auto" w:fill="auto"/>
            <w:noWrap/>
            <w:vAlign w:val="center"/>
          </w:tcPr>
          <w:p w14:paraId="72A02737"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3</w:t>
            </w:r>
          </w:p>
        </w:tc>
        <w:tc>
          <w:tcPr>
            <w:tcW w:w="902" w:type="dxa"/>
            <w:tcBorders>
              <w:left w:val="nil"/>
              <w:bottom w:val="single" w:sz="4" w:space="0" w:color="auto"/>
              <w:right w:val="nil"/>
            </w:tcBorders>
            <w:shd w:val="clear" w:color="auto" w:fill="auto"/>
            <w:noWrap/>
            <w:vAlign w:val="center"/>
          </w:tcPr>
          <w:p w14:paraId="050D6631"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4</w:t>
            </w:r>
          </w:p>
        </w:tc>
        <w:tc>
          <w:tcPr>
            <w:tcW w:w="567" w:type="dxa"/>
            <w:tcBorders>
              <w:left w:val="nil"/>
              <w:bottom w:val="single" w:sz="4" w:space="0" w:color="auto"/>
              <w:right w:val="nil"/>
            </w:tcBorders>
            <w:shd w:val="clear" w:color="auto" w:fill="auto"/>
            <w:noWrap/>
            <w:vAlign w:val="center"/>
          </w:tcPr>
          <w:p w14:paraId="6E1606FE"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N/A</w:t>
            </w:r>
          </w:p>
        </w:tc>
        <w:tc>
          <w:tcPr>
            <w:tcW w:w="1133" w:type="dxa"/>
            <w:tcBorders>
              <w:left w:val="nil"/>
              <w:bottom w:val="single" w:sz="4" w:space="0" w:color="auto"/>
              <w:right w:val="nil"/>
            </w:tcBorders>
            <w:shd w:val="clear" w:color="auto" w:fill="auto"/>
            <w:noWrap/>
            <w:vAlign w:val="center"/>
          </w:tcPr>
          <w:p w14:paraId="5E172A05" w14:textId="77777777" w:rsidR="000F7E7A" w:rsidRPr="0025574E" w:rsidRDefault="000F7E7A" w:rsidP="00F62A6F">
            <w:pPr>
              <w:spacing w:after="120"/>
              <w:jc w:val="center"/>
              <w:rPr>
                <w:rFonts w:ascii="Arial" w:hAnsi="Arial" w:cs="Arial"/>
                <w:sz w:val="16"/>
                <w:szCs w:val="16"/>
              </w:rPr>
            </w:pPr>
            <w:r>
              <w:rPr>
                <w:rFonts w:ascii="Arial" w:hAnsi="Arial" w:cs="Arial"/>
                <w:sz w:val="16"/>
                <w:szCs w:val="16"/>
              </w:rPr>
              <w:t>N/A</w:t>
            </w:r>
          </w:p>
        </w:tc>
        <w:tc>
          <w:tcPr>
            <w:tcW w:w="794" w:type="dxa"/>
            <w:tcBorders>
              <w:left w:val="nil"/>
              <w:bottom w:val="single" w:sz="4" w:space="0" w:color="auto"/>
              <w:right w:val="nil"/>
            </w:tcBorders>
            <w:vAlign w:val="center"/>
          </w:tcPr>
          <w:p w14:paraId="39B3E373" w14:textId="77777777" w:rsidR="000F7E7A" w:rsidRPr="0025574E" w:rsidRDefault="000F7E7A" w:rsidP="00F62A6F">
            <w:pPr>
              <w:spacing w:after="120"/>
              <w:jc w:val="center"/>
              <w:rPr>
                <w:rFonts w:ascii="Arial" w:hAnsi="Arial" w:cs="Arial"/>
                <w:b/>
                <w:sz w:val="16"/>
                <w:szCs w:val="16"/>
              </w:rPr>
            </w:pPr>
            <w:r w:rsidRPr="002E3CFE">
              <w:rPr>
                <w:rFonts w:ascii="Arial" w:hAnsi="Arial" w:cs="Arial"/>
                <w:b/>
                <w:color w:val="C00000"/>
                <w:sz w:val="16"/>
                <w:szCs w:val="16"/>
              </w:rPr>
              <w:t>6</w:t>
            </w:r>
          </w:p>
        </w:tc>
        <w:tc>
          <w:tcPr>
            <w:tcW w:w="623" w:type="dxa"/>
            <w:tcBorders>
              <w:left w:val="nil"/>
              <w:bottom w:val="single" w:sz="4" w:space="0" w:color="auto"/>
              <w:right w:val="nil"/>
            </w:tcBorders>
            <w:shd w:val="clear" w:color="auto" w:fill="auto"/>
            <w:noWrap/>
            <w:vAlign w:val="center"/>
          </w:tcPr>
          <w:p w14:paraId="45298041" w14:textId="77777777" w:rsidR="000F7E7A" w:rsidRPr="007F126B" w:rsidRDefault="000F7E7A" w:rsidP="00F62A6F">
            <w:pPr>
              <w:spacing w:after="120"/>
              <w:jc w:val="center"/>
              <w:rPr>
                <w:rFonts w:ascii="Arial" w:hAnsi="Arial" w:cs="Arial"/>
                <w:sz w:val="16"/>
                <w:szCs w:val="16"/>
              </w:rPr>
            </w:pPr>
            <w:r w:rsidRPr="007F126B">
              <w:rPr>
                <w:rFonts w:ascii="Arial" w:hAnsi="Arial" w:cs="Arial"/>
                <w:sz w:val="16"/>
                <w:szCs w:val="16"/>
              </w:rPr>
              <w:t>17</w:t>
            </w:r>
          </w:p>
        </w:tc>
      </w:tr>
      <w:tr w:rsidR="000F7E7A" w:rsidRPr="00F62A6F" w14:paraId="53E2B93B" w14:textId="77777777" w:rsidTr="00AF3737">
        <w:trPr>
          <w:trHeight w:val="193"/>
          <w:jc w:val="center"/>
        </w:trPr>
        <w:tc>
          <w:tcPr>
            <w:tcW w:w="8789" w:type="dxa"/>
            <w:gridSpan w:val="9"/>
            <w:tcBorders>
              <w:left w:val="nil"/>
              <w:bottom w:val="nil"/>
              <w:right w:val="nil"/>
            </w:tcBorders>
          </w:tcPr>
          <w:p w14:paraId="0654FE36" w14:textId="77777777" w:rsidR="000D1304" w:rsidRPr="00F62A6F" w:rsidRDefault="000D1304" w:rsidP="000D1304">
            <w:pPr>
              <w:spacing w:after="0" w:line="240" w:lineRule="auto"/>
              <w:rPr>
                <w:rFonts w:ascii="Arial" w:hAnsi="Arial" w:cs="Arial"/>
                <w:b/>
                <w:color w:val="000000"/>
                <w:sz w:val="14"/>
                <w:szCs w:val="16"/>
              </w:rPr>
            </w:pPr>
          </w:p>
          <w:p w14:paraId="3CC45AF8" w14:textId="5505E60A" w:rsidR="000F7E7A" w:rsidRPr="00F62A6F" w:rsidRDefault="000F7E7A" w:rsidP="00AF3737">
            <w:pPr>
              <w:rPr>
                <w:rFonts w:ascii="Arial" w:hAnsi="Arial" w:cs="Arial"/>
                <w:sz w:val="14"/>
                <w:szCs w:val="16"/>
              </w:rPr>
            </w:pPr>
            <w:r w:rsidRPr="00F62A6F">
              <w:rPr>
                <w:rFonts w:ascii="Arial" w:hAnsi="Arial" w:cs="Arial"/>
                <w:b/>
                <w:color w:val="000000"/>
                <w:sz w:val="14"/>
                <w:szCs w:val="16"/>
              </w:rPr>
              <w:t>Fuente</w:t>
            </w:r>
            <w:r w:rsidRPr="00F62A6F">
              <w:rPr>
                <w:rFonts w:ascii="Arial" w:hAnsi="Arial" w:cs="Arial"/>
                <w:color w:val="000000"/>
                <w:sz w:val="14"/>
                <w:szCs w:val="16"/>
              </w:rPr>
              <w:t>: Elaborado por la ASEQROO con información del Padrón Inmobiliario Catastral proporcionado por el municipio de José María Morelos,</w:t>
            </w:r>
            <w:r w:rsidRPr="00F62A6F">
              <w:rPr>
                <w:rFonts w:ascii="Arial" w:hAnsi="Arial" w:cs="Arial"/>
                <w:bCs/>
                <w:color w:val="000000"/>
                <w:sz w:val="14"/>
                <w:szCs w:val="16"/>
              </w:rPr>
              <w:t xml:space="preserve"> </w:t>
            </w:r>
            <w:r w:rsidR="00F62A6F" w:rsidRPr="00F62A6F">
              <w:rPr>
                <w:rFonts w:ascii="Arial" w:hAnsi="Arial" w:cs="Arial"/>
                <w:bCs/>
                <w:color w:val="000000"/>
                <w:sz w:val="14"/>
                <w:szCs w:val="16"/>
              </w:rPr>
              <w:t xml:space="preserve">y </w:t>
            </w:r>
            <w:r w:rsidRPr="00F62A6F">
              <w:rPr>
                <w:rFonts w:ascii="Arial" w:hAnsi="Arial" w:cs="Arial"/>
                <w:bCs/>
                <w:color w:val="000000"/>
                <w:sz w:val="14"/>
                <w:szCs w:val="16"/>
              </w:rPr>
              <w:t>artículo 8 de la Ley de Catastro del Estado de Quintana Roo</w:t>
            </w:r>
            <w:r w:rsidRPr="00F62A6F">
              <w:rPr>
                <w:rFonts w:ascii="Arial" w:hAnsi="Arial" w:cs="Arial"/>
                <w:b/>
                <w:bCs/>
                <w:color w:val="000000"/>
                <w:sz w:val="14"/>
                <w:szCs w:val="16"/>
              </w:rPr>
              <w:t xml:space="preserve"> </w:t>
            </w:r>
            <w:r w:rsidRPr="00F62A6F">
              <w:rPr>
                <w:rFonts w:ascii="Arial" w:hAnsi="Arial" w:cs="Arial"/>
                <w:bCs/>
                <w:color w:val="000000"/>
                <w:sz w:val="14"/>
                <w:szCs w:val="16"/>
              </w:rPr>
              <w:t>y 22 de su Reglamento</w:t>
            </w:r>
            <w:r w:rsidRPr="00F62A6F">
              <w:rPr>
                <w:rFonts w:ascii="Arial" w:hAnsi="Arial" w:cs="Arial"/>
                <w:color w:val="000000"/>
                <w:sz w:val="14"/>
                <w:szCs w:val="16"/>
              </w:rPr>
              <w:t>.</w:t>
            </w:r>
          </w:p>
        </w:tc>
      </w:tr>
    </w:tbl>
    <w:p w14:paraId="7E89F0C8" w14:textId="77777777" w:rsidR="000D1304" w:rsidRDefault="000D1304" w:rsidP="00AF3737">
      <w:pPr>
        <w:autoSpaceDE w:val="0"/>
        <w:autoSpaceDN w:val="0"/>
        <w:adjustRightInd w:val="0"/>
        <w:spacing w:after="0" w:line="240" w:lineRule="auto"/>
        <w:jc w:val="both"/>
        <w:rPr>
          <w:rFonts w:ascii="Arial" w:eastAsia="Times New Roman" w:hAnsi="Arial" w:cs="Arial"/>
          <w:b/>
          <w:bCs/>
          <w:sz w:val="24"/>
          <w:szCs w:val="24"/>
          <w:lang w:eastAsia="es-ES"/>
        </w:rPr>
      </w:pPr>
    </w:p>
    <w:p w14:paraId="513FC9D3" w14:textId="5C71384E" w:rsidR="00AF3737" w:rsidRPr="00F62A6F" w:rsidRDefault="00AF3737" w:rsidP="00B53DAD">
      <w:pPr>
        <w:autoSpaceDE w:val="0"/>
        <w:autoSpaceDN w:val="0"/>
        <w:adjustRightInd w:val="0"/>
        <w:spacing w:after="0"/>
        <w:jc w:val="both"/>
        <w:rPr>
          <w:rFonts w:ascii="Arial" w:eastAsia="Times New Roman" w:hAnsi="Arial" w:cs="Arial"/>
          <w:bCs/>
          <w:sz w:val="24"/>
          <w:szCs w:val="24"/>
          <w:lang w:eastAsia="es-ES"/>
        </w:rPr>
      </w:pPr>
      <w:r w:rsidRPr="00F62A6F">
        <w:rPr>
          <w:rFonts w:ascii="Arial" w:eastAsia="Times New Roman" w:hAnsi="Arial" w:cs="Arial"/>
          <w:bCs/>
          <w:sz w:val="24"/>
          <w:szCs w:val="24"/>
          <w:lang w:eastAsia="es-ES"/>
        </w:rPr>
        <w:t xml:space="preserve">Derivado del análisis anterior se determinó la siguiente observación: </w:t>
      </w:r>
    </w:p>
    <w:p w14:paraId="3BE8DDCE" w14:textId="33E790EA" w:rsidR="000F7E7A" w:rsidRDefault="000F7E7A" w:rsidP="00B53DAD">
      <w:pPr>
        <w:spacing w:after="0"/>
        <w:rPr>
          <w:rFonts w:ascii="Arial" w:hAnsi="Arial" w:cs="Arial"/>
          <w:highlight w:val="yellow"/>
        </w:rPr>
      </w:pPr>
    </w:p>
    <w:p w14:paraId="34119C9F" w14:textId="60C76947" w:rsidR="00AF3737" w:rsidRPr="00AF3737" w:rsidRDefault="00AF3737" w:rsidP="00B53DAD">
      <w:pPr>
        <w:pStyle w:val="Prrafodelista"/>
        <w:numPr>
          <w:ilvl w:val="0"/>
          <w:numId w:val="41"/>
        </w:numPr>
        <w:spacing w:after="0"/>
        <w:jc w:val="both"/>
        <w:rPr>
          <w:rFonts w:ascii="Arial" w:hAnsi="Arial" w:cs="Arial"/>
          <w:sz w:val="24"/>
          <w:szCs w:val="24"/>
        </w:rPr>
      </w:pPr>
      <w:r w:rsidRPr="00AF3737">
        <w:rPr>
          <w:rFonts w:ascii="Arial" w:hAnsi="Arial" w:cs="Arial"/>
          <w:sz w:val="24"/>
          <w:szCs w:val="24"/>
        </w:rPr>
        <w:t xml:space="preserve">Se identificó una variación en la denominación y número de caracteres asignados para el componente “Predio”, compuesto por 6 dígitos en la Clave Catastral, de acuerdo a lo establecido en la </w:t>
      </w:r>
      <w:r w:rsidRPr="00AF3737">
        <w:rPr>
          <w:rFonts w:ascii="Arial" w:hAnsi="Arial" w:cs="Arial"/>
          <w:bCs/>
          <w:color w:val="000000"/>
          <w:sz w:val="24"/>
          <w:szCs w:val="24"/>
        </w:rPr>
        <w:t>Ley de Catastro del Estado de Quintana Roo</w:t>
      </w:r>
      <w:r w:rsidRPr="00AF3737">
        <w:rPr>
          <w:rFonts w:ascii="Arial" w:hAnsi="Arial" w:cs="Arial"/>
          <w:b/>
          <w:bCs/>
          <w:color w:val="000000"/>
          <w:sz w:val="24"/>
          <w:szCs w:val="24"/>
        </w:rPr>
        <w:t xml:space="preserve"> </w:t>
      </w:r>
      <w:r w:rsidRPr="00AF3737">
        <w:rPr>
          <w:rFonts w:ascii="Arial" w:hAnsi="Arial" w:cs="Arial"/>
          <w:bCs/>
          <w:color w:val="000000"/>
          <w:sz w:val="24"/>
          <w:szCs w:val="24"/>
        </w:rPr>
        <w:t>y su Reglamento, con respecto a</w:t>
      </w:r>
      <w:r w:rsidRPr="00AF3737">
        <w:rPr>
          <w:rFonts w:ascii="Arial" w:hAnsi="Arial" w:cs="Arial"/>
          <w:sz w:val="24"/>
          <w:szCs w:val="24"/>
        </w:rPr>
        <w:t xml:space="preserve"> los componentes y dígitos qu</w:t>
      </w:r>
      <w:r w:rsidR="000D1304">
        <w:rPr>
          <w:rFonts w:ascii="Arial" w:hAnsi="Arial" w:cs="Arial"/>
          <w:sz w:val="24"/>
          <w:szCs w:val="24"/>
        </w:rPr>
        <w:t>e conforman la Clave Catastral M</w:t>
      </w:r>
      <w:r w:rsidRPr="00AF3737">
        <w:rPr>
          <w:rFonts w:ascii="Arial" w:hAnsi="Arial" w:cs="Arial"/>
          <w:sz w:val="24"/>
          <w:szCs w:val="24"/>
        </w:rPr>
        <w:t xml:space="preserve">unicipal ya que, se desagregó en dos componentes denominados “Lote” y “Condominio” a los cuales se le asignó tres </w:t>
      </w:r>
      <w:r w:rsidRPr="00AF3737">
        <w:rPr>
          <w:rFonts w:ascii="Arial" w:hAnsi="Arial" w:cs="Arial"/>
          <w:sz w:val="24"/>
          <w:szCs w:val="24"/>
        </w:rPr>
        <w:lastRenderedPageBreak/>
        <w:t>caracteres a cada uno, no obstante el municipio cumplió con la asignación de 17 dígitos en sus Claves Catastrales.</w:t>
      </w:r>
    </w:p>
    <w:p w14:paraId="55AF3646" w14:textId="2D0433D6" w:rsidR="00AF3737" w:rsidRDefault="00AF3737" w:rsidP="00B53DAD">
      <w:pPr>
        <w:spacing w:after="0"/>
        <w:rPr>
          <w:rFonts w:ascii="Arial" w:hAnsi="Arial" w:cs="Arial"/>
          <w:highlight w:val="yellow"/>
        </w:rPr>
      </w:pPr>
    </w:p>
    <w:p w14:paraId="11A23C80" w14:textId="0A03150D" w:rsidR="00DB2DDA" w:rsidRPr="00B53DAD" w:rsidRDefault="00DB2DDA" w:rsidP="00DB2DDA">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17F7A357" w14:textId="77777777" w:rsidR="00DB2DDA" w:rsidRPr="00B53DAD" w:rsidRDefault="00DB2DDA" w:rsidP="00DB2DDA">
      <w:pPr>
        <w:spacing w:after="0"/>
        <w:jc w:val="both"/>
        <w:rPr>
          <w:rFonts w:ascii="Arial" w:eastAsia="Times New Roman" w:hAnsi="Arial" w:cs="Arial"/>
          <w:sz w:val="24"/>
          <w:szCs w:val="24"/>
          <w:lang w:eastAsia="es-ES"/>
        </w:rPr>
      </w:pPr>
    </w:p>
    <w:p w14:paraId="1241F3DC" w14:textId="77777777" w:rsidR="00DB2DDA" w:rsidRPr="00B53DAD" w:rsidRDefault="00DB2DDA" w:rsidP="00DB2DDA">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154575BB" w14:textId="4B486F3A" w:rsidR="00DB2DDA" w:rsidRDefault="00DB2DDA" w:rsidP="00B53DAD">
      <w:pPr>
        <w:spacing w:after="0"/>
        <w:rPr>
          <w:rFonts w:ascii="Arial" w:hAnsi="Arial" w:cs="Arial"/>
          <w:highlight w:val="yellow"/>
        </w:rPr>
      </w:pPr>
    </w:p>
    <w:p w14:paraId="4C7D6B8B" w14:textId="77777777" w:rsidR="00DB2DDA" w:rsidRPr="00B53DAD" w:rsidRDefault="00DB2DDA" w:rsidP="00DB2DDA">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6</w:t>
      </w:r>
    </w:p>
    <w:p w14:paraId="02938998" w14:textId="77777777" w:rsidR="00DB2DDA" w:rsidRPr="00B53DAD" w:rsidRDefault="00DB2DDA" w:rsidP="00DB2DDA">
      <w:pPr>
        <w:spacing w:after="0"/>
        <w:jc w:val="both"/>
        <w:rPr>
          <w:rFonts w:ascii="Arial" w:eastAsia="Times New Roman" w:hAnsi="Arial" w:cs="Arial"/>
          <w:b/>
          <w:bCs/>
          <w:iCs/>
          <w:sz w:val="24"/>
          <w:szCs w:val="24"/>
          <w:lang w:eastAsia="es-ES"/>
        </w:rPr>
      </w:pPr>
    </w:p>
    <w:p w14:paraId="71123461" w14:textId="14570267" w:rsidR="00DB2DDA" w:rsidRPr="00B53DAD" w:rsidRDefault="007A12B2" w:rsidP="00DB2DDA">
      <w:pPr>
        <w:spacing w:after="0"/>
        <w:jc w:val="both"/>
        <w:rPr>
          <w:rFonts w:ascii="Arial" w:eastAsia="Calibri" w:hAnsi="Arial" w:cs="Arial"/>
          <w:sz w:val="24"/>
          <w:szCs w:val="24"/>
        </w:rPr>
      </w:pPr>
      <w:r w:rsidRPr="007A12B2">
        <w:rPr>
          <w:rFonts w:ascii="Arial" w:eastAsia="Calibri" w:hAnsi="Arial" w:cs="Arial"/>
          <w:sz w:val="24"/>
          <w:szCs w:val="24"/>
        </w:rPr>
        <w:t xml:space="preserve">La Dirección de Catastro </w:t>
      </w:r>
      <w:r>
        <w:rPr>
          <w:rFonts w:ascii="Arial" w:eastAsia="Calibri" w:hAnsi="Arial" w:cs="Arial"/>
          <w:sz w:val="24"/>
          <w:szCs w:val="24"/>
        </w:rPr>
        <w:t xml:space="preserve">municipal, </w:t>
      </w:r>
      <w:r w:rsidR="00DB2DDA" w:rsidRPr="007A12B2">
        <w:rPr>
          <w:rFonts w:ascii="Arial" w:eastAsia="Calibri" w:hAnsi="Arial" w:cs="Arial"/>
          <w:sz w:val="24"/>
          <w:szCs w:val="24"/>
        </w:rPr>
        <w:t>deberá</w:t>
      </w:r>
      <w:r w:rsidRPr="007A12B2">
        <w:rPr>
          <w:rFonts w:ascii="Arial" w:eastAsia="Calibri" w:hAnsi="Arial" w:cs="Arial"/>
          <w:sz w:val="24"/>
          <w:szCs w:val="24"/>
        </w:rPr>
        <w:t xml:space="preserve"> homologar los componentes y el número de caracteres que se utilizan en la integración de la </w:t>
      </w:r>
      <w:r w:rsidRPr="007A12B2">
        <w:rPr>
          <w:rFonts w:ascii="Arial" w:hAnsi="Arial" w:cs="Arial"/>
          <w:sz w:val="24"/>
          <w:szCs w:val="24"/>
        </w:rPr>
        <w:t xml:space="preserve">Clave Catastral </w:t>
      </w:r>
      <w:r>
        <w:rPr>
          <w:rFonts w:ascii="Arial" w:hAnsi="Arial" w:cs="Arial"/>
          <w:sz w:val="24"/>
          <w:szCs w:val="24"/>
        </w:rPr>
        <w:t>del padrón inmobiliario</w:t>
      </w:r>
      <w:r w:rsidRPr="007A12B2">
        <w:rPr>
          <w:rFonts w:ascii="Arial" w:eastAsia="Calibri" w:hAnsi="Arial" w:cs="Arial"/>
          <w:sz w:val="24"/>
          <w:szCs w:val="24"/>
        </w:rPr>
        <w:t xml:space="preserve">, </w:t>
      </w:r>
      <w:r>
        <w:rPr>
          <w:rFonts w:ascii="Arial" w:eastAsia="Calibri" w:hAnsi="Arial" w:cs="Arial"/>
          <w:sz w:val="24"/>
          <w:szCs w:val="24"/>
        </w:rPr>
        <w:t xml:space="preserve">o en su caso, deberá justificar de manera congruente y razonable el criterio que se utiliza actualmente para su integración, de acuerdo a </w:t>
      </w:r>
      <w:r w:rsidRPr="007A12B2">
        <w:rPr>
          <w:rFonts w:ascii="Arial" w:eastAsia="Calibri" w:hAnsi="Arial" w:cs="Arial"/>
          <w:sz w:val="24"/>
          <w:szCs w:val="24"/>
        </w:rPr>
        <w:t>las necesidades propias del municipio</w:t>
      </w:r>
      <w:r>
        <w:rPr>
          <w:rFonts w:ascii="Arial" w:eastAsia="Calibri" w:hAnsi="Arial" w:cs="Arial"/>
          <w:sz w:val="24"/>
          <w:szCs w:val="24"/>
        </w:rPr>
        <w:t xml:space="preserve">, </w:t>
      </w:r>
      <w:r w:rsidR="00B415E6">
        <w:rPr>
          <w:rFonts w:ascii="Arial" w:eastAsia="Calibri" w:hAnsi="Arial" w:cs="Arial"/>
          <w:sz w:val="24"/>
          <w:szCs w:val="24"/>
        </w:rPr>
        <w:t xml:space="preserve">tomando en cuenta </w:t>
      </w:r>
      <w:r w:rsidR="00B415E6">
        <w:rPr>
          <w:rFonts w:ascii="Arial" w:hAnsi="Arial" w:cs="Arial"/>
          <w:sz w:val="24"/>
          <w:szCs w:val="24"/>
        </w:rPr>
        <w:t>lo estipulado en la normatividad de catastro del Estado, para la correcta identificación de cada predio catastrado</w:t>
      </w:r>
      <w:r>
        <w:rPr>
          <w:rFonts w:ascii="Arial" w:eastAsia="Calibri" w:hAnsi="Arial" w:cs="Arial"/>
          <w:sz w:val="24"/>
          <w:szCs w:val="24"/>
        </w:rPr>
        <w:t xml:space="preserve">. </w:t>
      </w:r>
    </w:p>
    <w:p w14:paraId="34DFD931" w14:textId="1B815753" w:rsidR="00DB2DDA" w:rsidRDefault="00DB2DDA" w:rsidP="00B415E6">
      <w:pPr>
        <w:spacing w:after="0"/>
        <w:jc w:val="center"/>
        <w:rPr>
          <w:rFonts w:ascii="Arial" w:hAnsi="Arial" w:cs="Arial"/>
          <w:highlight w:val="yellow"/>
        </w:rPr>
      </w:pPr>
    </w:p>
    <w:p w14:paraId="5A5AD172" w14:textId="77777777" w:rsidR="00B415E6" w:rsidRDefault="00B415E6" w:rsidP="00B415E6">
      <w:pPr>
        <w:spacing w:after="0"/>
        <w:jc w:val="center"/>
        <w:rPr>
          <w:rFonts w:ascii="Arial" w:hAnsi="Arial" w:cs="Arial"/>
          <w:highlight w:val="yellow"/>
        </w:rPr>
      </w:pPr>
    </w:p>
    <w:p w14:paraId="740E3159" w14:textId="673B4F37" w:rsidR="00AF3737" w:rsidRDefault="00AF3737" w:rsidP="00B53DAD">
      <w:pPr>
        <w:spacing w:after="0"/>
        <w:ind w:left="426"/>
        <w:rPr>
          <w:rFonts w:ascii="Arial" w:hAnsi="Arial" w:cs="Arial"/>
          <w:b/>
          <w:sz w:val="24"/>
          <w:szCs w:val="24"/>
        </w:rPr>
      </w:pPr>
      <w:r>
        <w:rPr>
          <w:rFonts w:ascii="Arial" w:hAnsi="Arial" w:cs="Arial"/>
          <w:b/>
          <w:sz w:val="24"/>
          <w:szCs w:val="24"/>
        </w:rPr>
        <w:t xml:space="preserve">3.4 </w:t>
      </w:r>
      <w:r w:rsidRPr="00AF3737">
        <w:rPr>
          <w:rFonts w:ascii="Arial" w:hAnsi="Arial" w:cs="Arial"/>
          <w:b/>
          <w:sz w:val="24"/>
          <w:szCs w:val="24"/>
        </w:rPr>
        <w:t>Tabla de Valores Unitarios de Suelo y Construcciones</w:t>
      </w:r>
    </w:p>
    <w:p w14:paraId="695AF0A8" w14:textId="77777777" w:rsidR="003A7047" w:rsidRDefault="003A7047" w:rsidP="00B53DAD">
      <w:pPr>
        <w:spacing w:after="0"/>
        <w:ind w:left="426"/>
        <w:rPr>
          <w:rFonts w:ascii="Arial" w:hAnsi="Arial" w:cs="Arial"/>
          <w:b/>
          <w:sz w:val="24"/>
          <w:szCs w:val="24"/>
        </w:rPr>
      </w:pPr>
    </w:p>
    <w:p w14:paraId="0624C9A7" w14:textId="31DC957A" w:rsidR="00AF3737" w:rsidRDefault="00AF3737" w:rsidP="00B53DAD">
      <w:pPr>
        <w:spacing w:after="0"/>
        <w:jc w:val="both"/>
        <w:rPr>
          <w:rFonts w:ascii="Arial" w:eastAsia="Times New Roman" w:hAnsi="Arial" w:cs="Arial"/>
          <w:b/>
          <w:bCs/>
          <w:sz w:val="24"/>
          <w:szCs w:val="24"/>
          <w:lang w:eastAsia="es-ES"/>
        </w:rPr>
      </w:pPr>
      <w:r w:rsidRPr="00C73120">
        <w:rPr>
          <w:rFonts w:ascii="Arial" w:eastAsia="Times New Roman" w:hAnsi="Arial" w:cs="Arial"/>
          <w:b/>
          <w:bCs/>
          <w:sz w:val="24"/>
          <w:szCs w:val="24"/>
          <w:lang w:eastAsia="es-ES"/>
        </w:rPr>
        <w:t>Con</w:t>
      </w:r>
      <w:r>
        <w:rPr>
          <w:rFonts w:ascii="Arial" w:eastAsia="Times New Roman" w:hAnsi="Arial" w:cs="Arial"/>
          <w:b/>
          <w:bCs/>
          <w:sz w:val="24"/>
          <w:szCs w:val="24"/>
          <w:lang w:eastAsia="es-ES"/>
        </w:rPr>
        <w:t xml:space="preserve"> observación</w:t>
      </w:r>
    </w:p>
    <w:p w14:paraId="765F2838" w14:textId="77777777" w:rsidR="003A7047" w:rsidRPr="00C73120" w:rsidRDefault="003A7047" w:rsidP="00B53DAD">
      <w:pPr>
        <w:spacing w:after="0"/>
        <w:jc w:val="both"/>
        <w:rPr>
          <w:rFonts w:ascii="Arial" w:hAnsi="Arial" w:cs="Arial"/>
          <w:b/>
        </w:rPr>
      </w:pPr>
    </w:p>
    <w:p w14:paraId="5F805869" w14:textId="55E5E3DF" w:rsidR="00AF3737" w:rsidRPr="00AF3737" w:rsidRDefault="00AF3737" w:rsidP="00B53DAD">
      <w:pPr>
        <w:spacing w:after="0"/>
        <w:contextualSpacing/>
        <w:jc w:val="both"/>
        <w:rPr>
          <w:rFonts w:ascii="Arial" w:eastAsia="Calibri" w:hAnsi="Arial" w:cs="Arial"/>
          <w:sz w:val="24"/>
          <w:szCs w:val="24"/>
        </w:rPr>
      </w:pPr>
      <w:r w:rsidRPr="00AF3737">
        <w:rPr>
          <w:rFonts w:ascii="Arial" w:eastAsia="Calibri" w:hAnsi="Arial" w:cs="Arial"/>
          <w:sz w:val="24"/>
          <w:szCs w:val="24"/>
        </w:rPr>
        <w:t xml:space="preserve">Es atribución de los Ayuntamientos en materia Catastral, elaborar las </w:t>
      </w:r>
      <w:r w:rsidR="00B31520">
        <w:rPr>
          <w:rFonts w:ascii="Arial" w:eastAsia="Calibri" w:hAnsi="Arial" w:cs="Arial"/>
          <w:sz w:val="24"/>
          <w:szCs w:val="24"/>
        </w:rPr>
        <w:t>Tablas de Valores Unitarios de S</w:t>
      </w:r>
      <w:r w:rsidRPr="00AF3737">
        <w:rPr>
          <w:rFonts w:ascii="Arial" w:eastAsia="Calibri" w:hAnsi="Arial" w:cs="Arial"/>
          <w:sz w:val="24"/>
          <w:szCs w:val="24"/>
        </w:rPr>
        <w:t xml:space="preserve">uelo y </w:t>
      </w:r>
      <w:r w:rsidR="00B31520">
        <w:rPr>
          <w:rFonts w:ascii="Arial" w:eastAsia="Calibri" w:hAnsi="Arial" w:cs="Arial"/>
          <w:sz w:val="24"/>
          <w:szCs w:val="24"/>
        </w:rPr>
        <w:t>C</w:t>
      </w:r>
      <w:r w:rsidRPr="00AF3737">
        <w:rPr>
          <w:rFonts w:ascii="Arial" w:eastAsia="Calibri" w:hAnsi="Arial" w:cs="Arial"/>
          <w:sz w:val="24"/>
          <w:szCs w:val="24"/>
        </w:rPr>
        <w:t>onstrucciones, con arreglo a los principios de equidad, proporcionalidad, racionalidad y capacidad contributiva que sirvan de base para el cobro de las contribuciones sobre la propiedad inmobiliaria, así como proponerlas a la Legislatura del Estado para su aprobación en su caso</w:t>
      </w:r>
      <w:r w:rsidRPr="00AF3737">
        <w:rPr>
          <w:rFonts w:ascii="Arial" w:eastAsia="Calibri" w:hAnsi="Arial" w:cs="Arial"/>
          <w:sz w:val="24"/>
          <w:szCs w:val="24"/>
          <w:vertAlign w:val="superscript"/>
        </w:rPr>
        <w:footnoteReference w:id="28"/>
      </w:r>
      <w:r w:rsidRPr="00AF3737">
        <w:rPr>
          <w:rFonts w:ascii="Arial" w:eastAsia="Calibri" w:hAnsi="Arial" w:cs="Arial"/>
          <w:sz w:val="24"/>
          <w:szCs w:val="24"/>
        </w:rPr>
        <w:t xml:space="preserve"> .</w:t>
      </w:r>
    </w:p>
    <w:p w14:paraId="59CCA00A" w14:textId="77777777" w:rsidR="00AF3737" w:rsidRPr="00AF3737" w:rsidRDefault="00AF3737" w:rsidP="00B53DAD">
      <w:pPr>
        <w:spacing w:after="0"/>
        <w:ind w:left="720"/>
        <w:contextualSpacing/>
        <w:jc w:val="both"/>
        <w:rPr>
          <w:rFonts w:ascii="Arial" w:eastAsia="Calibri" w:hAnsi="Arial" w:cs="Arial"/>
          <w:b/>
          <w:sz w:val="24"/>
          <w:szCs w:val="24"/>
        </w:rPr>
      </w:pPr>
    </w:p>
    <w:p w14:paraId="1A248F0E" w14:textId="14ED62BE" w:rsidR="00AF3737" w:rsidRPr="00AF3737" w:rsidRDefault="00AF3737" w:rsidP="00B53DAD">
      <w:pPr>
        <w:spacing w:after="0"/>
        <w:contextualSpacing/>
        <w:jc w:val="both"/>
        <w:rPr>
          <w:rFonts w:ascii="Arial" w:eastAsia="Calibri" w:hAnsi="Arial" w:cs="Arial"/>
          <w:b/>
          <w:sz w:val="24"/>
          <w:szCs w:val="24"/>
        </w:rPr>
      </w:pPr>
      <w:r w:rsidRPr="00AF3737">
        <w:rPr>
          <w:rFonts w:ascii="Arial" w:eastAsia="Calibri" w:hAnsi="Arial" w:cs="Arial"/>
          <w:sz w:val="24"/>
          <w:szCs w:val="24"/>
        </w:rPr>
        <w:t>Por su parte, es facultad y obligación de la Dirección de Catastro Municipal, elaborar la</w:t>
      </w:r>
      <w:r w:rsidR="00B31520">
        <w:rPr>
          <w:rFonts w:ascii="Arial" w:eastAsia="Calibri" w:hAnsi="Arial" w:cs="Arial"/>
          <w:sz w:val="24"/>
          <w:szCs w:val="24"/>
        </w:rPr>
        <w:t xml:space="preserve"> propuesta del proyecto de las Tablas de Valores Unitarios de S</w:t>
      </w:r>
      <w:r w:rsidRPr="00AF3737">
        <w:rPr>
          <w:rFonts w:ascii="Arial" w:eastAsia="Calibri" w:hAnsi="Arial" w:cs="Arial"/>
          <w:sz w:val="24"/>
          <w:szCs w:val="24"/>
        </w:rPr>
        <w:t xml:space="preserve">uelo y </w:t>
      </w:r>
      <w:r w:rsidR="00B31520">
        <w:rPr>
          <w:rFonts w:ascii="Arial" w:eastAsia="Calibri" w:hAnsi="Arial" w:cs="Arial"/>
          <w:sz w:val="24"/>
          <w:szCs w:val="24"/>
        </w:rPr>
        <w:t>C</w:t>
      </w:r>
      <w:r w:rsidRPr="00AF3737">
        <w:rPr>
          <w:rFonts w:ascii="Arial" w:eastAsia="Calibri" w:hAnsi="Arial" w:cs="Arial"/>
          <w:sz w:val="24"/>
          <w:szCs w:val="24"/>
        </w:rPr>
        <w:t>onstrucciones, conforme a las disposiciones que establece la Ley de Catastro del Estado y su Reglamento y demás disposiciones legales aplicables</w:t>
      </w:r>
      <w:r w:rsidRPr="00AF3737">
        <w:rPr>
          <w:rFonts w:ascii="Arial" w:eastAsia="Calibri" w:hAnsi="Arial" w:cs="Arial"/>
          <w:sz w:val="24"/>
          <w:szCs w:val="24"/>
          <w:vertAlign w:val="superscript"/>
        </w:rPr>
        <w:footnoteReference w:id="29"/>
      </w:r>
      <w:r w:rsidRPr="00AF3737">
        <w:rPr>
          <w:rFonts w:ascii="Arial" w:eastAsia="Calibri" w:hAnsi="Arial" w:cs="Arial"/>
          <w:b/>
          <w:sz w:val="24"/>
          <w:szCs w:val="24"/>
        </w:rPr>
        <w:t>.</w:t>
      </w:r>
    </w:p>
    <w:p w14:paraId="0790C363" w14:textId="77777777" w:rsidR="00AF3737" w:rsidRPr="00AF3737" w:rsidRDefault="00AF3737" w:rsidP="00B53DAD">
      <w:pPr>
        <w:spacing w:after="0"/>
        <w:contextualSpacing/>
        <w:jc w:val="both"/>
        <w:rPr>
          <w:rFonts w:ascii="Arial" w:eastAsia="Calibri" w:hAnsi="Arial" w:cs="Arial"/>
          <w:b/>
          <w:sz w:val="24"/>
          <w:szCs w:val="24"/>
        </w:rPr>
      </w:pPr>
    </w:p>
    <w:p w14:paraId="57A46263" w14:textId="5B860155" w:rsidR="00AF3737" w:rsidRPr="00AF3737" w:rsidRDefault="00AF3737" w:rsidP="00B53DAD">
      <w:pPr>
        <w:spacing w:after="0"/>
        <w:jc w:val="both"/>
        <w:rPr>
          <w:rFonts w:ascii="Arial" w:hAnsi="Arial" w:cs="Arial"/>
          <w:sz w:val="24"/>
          <w:szCs w:val="24"/>
          <w:highlight w:val="yellow"/>
        </w:rPr>
      </w:pPr>
      <w:r w:rsidRPr="00AF3737">
        <w:rPr>
          <w:rFonts w:ascii="Arial" w:eastAsia="Calibri" w:hAnsi="Arial" w:cs="Arial"/>
          <w:sz w:val="24"/>
          <w:szCs w:val="24"/>
        </w:rPr>
        <w:lastRenderedPageBreak/>
        <w:t>De acuerdo a lo anterior, el proyecto de Tablas de Valores Unitarios de Suelo y Construcciones será formulado por la Dirección de Catastro Municipal correspondiente y sancionado por el cabildo, tomando en cuenta todos aquellos elementos físicos, sociales, económicos, históricos o cualquier otro que influya o pudiera influir en el valor de los predios, obteniendo para tal objeto todos los datos de información necesarios que garanticen una correcta clasificación y valuación</w:t>
      </w:r>
      <w:r w:rsidRPr="00AF3737">
        <w:rPr>
          <w:rFonts w:ascii="Arial" w:eastAsia="Calibri" w:hAnsi="Arial" w:cs="Arial"/>
          <w:sz w:val="24"/>
          <w:szCs w:val="24"/>
          <w:vertAlign w:val="superscript"/>
        </w:rPr>
        <w:footnoteReference w:id="30"/>
      </w:r>
      <w:r w:rsidRPr="00AF3737">
        <w:rPr>
          <w:rFonts w:ascii="Arial" w:eastAsia="Calibri" w:hAnsi="Arial" w:cs="Arial"/>
          <w:sz w:val="24"/>
          <w:szCs w:val="24"/>
        </w:rPr>
        <w:t>.</w:t>
      </w:r>
    </w:p>
    <w:p w14:paraId="44A9345B" w14:textId="77777777" w:rsidR="00F24DD6" w:rsidRPr="00704F08" w:rsidRDefault="00F24DD6" w:rsidP="00B53DAD">
      <w:pPr>
        <w:widowControl w:val="0"/>
        <w:autoSpaceDE w:val="0"/>
        <w:autoSpaceDN w:val="0"/>
        <w:adjustRightInd w:val="0"/>
        <w:spacing w:after="0"/>
        <w:jc w:val="both"/>
        <w:rPr>
          <w:rFonts w:ascii="Arial" w:eastAsia="Calibri" w:hAnsi="Arial" w:cs="Arial"/>
          <w:sz w:val="28"/>
          <w:szCs w:val="24"/>
        </w:rPr>
      </w:pPr>
    </w:p>
    <w:p w14:paraId="564364C5" w14:textId="77777777" w:rsidR="00F24DD6" w:rsidRDefault="00AF3737" w:rsidP="00B53DAD">
      <w:pPr>
        <w:widowControl w:val="0"/>
        <w:autoSpaceDE w:val="0"/>
        <w:autoSpaceDN w:val="0"/>
        <w:adjustRightInd w:val="0"/>
        <w:spacing w:after="0"/>
        <w:jc w:val="both"/>
        <w:rPr>
          <w:rFonts w:ascii="Arial" w:hAnsi="Arial" w:cs="Arial"/>
          <w:color w:val="000000"/>
          <w:sz w:val="24"/>
          <w:szCs w:val="24"/>
        </w:rPr>
      </w:pPr>
      <w:r w:rsidRPr="00AF3737">
        <w:rPr>
          <w:rFonts w:ascii="Arial" w:eastAsia="Calibri" w:hAnsi="Arial" w:cs="Arial"/>
          <w:sz w:val="24"/>
          <w:szCs w:val="24"/>
        </w:rPr>
        <w:t xml:space="preserve">Para corroborar </w:t>
      </w:r>
      <w:r w:rsidR="00F24DD6">
        <w:rPr>
          <w:rFonts w:ascii="Arial" w:eastAsia="Calibri" w:hAnsi="Arial" w:cs="Arial"/>
          <w:sz w:val="24"/>
          <w:szCs w:val="24"/>
        </w:rPr>
        <w:t>si</w:t>
      </w:r>
      <w:r w:rsidRPr="00AF3737">
        <w:rPr>
          <w:rFonts w:ascii="Arial" w:eastAsia="Calibri" w:hAnsi="Arial" w:cs="Arial"/>
          <w:sz w:val="24"/>
          <w:szCs w:val="24"/>
        </w:rPr>
        <w:t xml:space="preserve"> el H. Ayuntamiento del </w:t>
      </w:r>
      <w:r w:rsidR="00F24DD6">
        <w:rPr>
          <w:rFonts w:ascii="Arial" w:eastAsia="Calibri" w:hAnsi="Arial" w:cs="Arial"/>
          <w:sz w:val="24"/>
          <w:szCs w:val="24"/>
        </w:rPr>
        <w:t>municipio de José María Morelos</w:t>
      </w:r>
      <w:r w:rsidRPr="00AF3737">
        <w:rPr>
          <w:rFonts w:ascii="Arial" w:eastAsia="Calibri" w:hAnsi="Arial" w:cs="Arial"/>
          <w:sz w:val="24"/>
          <w:szCs w:val="24"/>
        </w:rPr>
        <w:t xml:space="preserve"> contó, durante el ejercicio fiscal 2020, con las Tablas de Valores Unitarios de Suelo y Construcciones señaladas en la normativa local en materia catastral, se solicitó información respecto a su existencia; a lo cual, mediante oficio</w:t>
      </w:r>
      <w:r w:rsidRPr="00AF3737">
        <w:rPr>
          <w:rFonts w:ascii="Calibri" w:eastAsia="Calibri" w:hAnsi="Calibri"/>
          <w:sz w:val="24"/>
          <w:szCs w:val="24"/>
        </w:rPr>
        <w:t xml:space="preserve"> </w:t>
      </w:r>
      <w:r w:rsidRPr="00AF3737">
        <w:rPr>
          <w:rFonts w:ascii="Arial" w:hAnsi="Arial" w:cs="Arial"/>
          <w:sz w:val="24"/>
          <w:szCs w:val="24"/>
        </w:rPr>
        <w:t xml:space="preserve">número CM/0016/2021 de fecha 08 de marzo de 2021, a través de la Contraloría Municipal, </w:t>
      </w:r>
      <w:r w:rsidR="00F24DD6">
        <w:rPr>
          <w:rFonts w:ascii="Arial" w:hAnsi="Arial" w:cs="Arial"/>
          <w:sz w:val="24"/>
          <w:szCs w:val="24"/>
        </w:rPr>
        <w:t>se</w:t>
      </w:r>
      <w:r w:rsidRPr="00AF3737">
        <w:rPr>
          <w:rFonts w:ascii="Arial" w:hAnsi="Arial" w:cs="Arial"/>
          <w:sz w:val="24"/>
          <w:szCs w:val="24"/>
        </w:rPr>
        <w:t xml:space="preserve"> presentó una</w:t>
      </w:r>
      <w:r w:rsidRPr="00AF3737">
        <w:rPr>
          <w:rFonts w:ascii="Arial" w:hAnsi="Arial" w:cs="Arial"/>
          <w:color w:val="000000"/>
          <w:sz w:val="24"/>
          <w:szCs w:val="24"/>
        </w:rPr>
        <w:t xml:space="preserve"> Tabla de Valores Unitarios de Suelo</w:t>
      </w:r>
      <w:r w:rsidR="00B31520">
        <w:rPr>
          <w:rFonts w:ascii="Arial" w:hAnsi="Arial" w:cs="Arial"/>
          <w:color w:val="000000"/>
          <w:sz w:val="24"/>
          <w:szCs w:val="24"/>
        </w:rPr>
        <w:t xml:space="preserve"> </w:t>
      </w:r>
      <w:r w:rsidRPr="00AF3737">
        <w:rPr>
          <w:rFonts w:ascii="Arial" w:hAnsi="Arial" w:cs="Arial"/>
          <w:color w:val="000000"/>
          <w:sz w:val="24"/>
          <w:szCs w:val="24"/>
        </w:rPr>
        <w:t xml:space="preserve">para el ejercicio fiscal 2020, en cuyo contenido se señala la tasa base para el cálculo del valor por suelo, predios rústicos y solares urbanos, además de las bandas de valor aplicables a las zonas, como el aplicable al ejercicio fiscal 2020, faltando las Tablas de Valores Unitarios de Construcción, para los diferentes tipos de edificios y construcciones de acuerdo a sus características físicas. </w:t>
      </w:r>
    </w:p>
    <w:p w14:paraId="5B13718E" w14:textId="77777777" w:rsidR="00F24DD6" w:rsidRPr="00704F08" w:rsidRDefault="00F24DD6" w:rsidP="00B53DAD">
      <w:pPr>
        <w:widowControl w:val="0"/>
        <w:autoSpaceDE w:val="0"/>
        <w:autoSpaceDN w:val="0"/>
        <w:adjustRightInd w:val="0"/>
        <w:spacing w:after="0"/>
        <w:jc w:val="both"/>
        <w:rPr>
          <w:rFonts w:ascii="Arial" w:hAnsi="Arial" w:cs="Arial"/>
          <w:color w:val="000000"/>
          <w:sz w:val="28"/>
          <w:szCs w:val="24"/>
        </w:rPr>
      </w:pPr>
    </w:p>
    <w:p w14:paraId="5D8D73C1" w14:textId="13F8444F" w:rsidR="00AF3737" w:rsidRPr="00AF3737" w:rsidRDefault="00AF3737" w:rsidP="00B53DAD">
      <w:pPr>
        <w:widowControl w:val="0"/>
        <w:autoSpaceDE w:val="0"/>
        <w:autoSpaceDN w:val="0"/>
        <w:adjustRightInd w:val="0"/>
        <w:spacing w:after="0"/>
        <w:jc w:val="both"/>
        <w:rPr>
          <w:rFonts w:ascii="Calibri" w:eastAsia="Calibri" w:hAnsi="Calibri"/>
          <w:sz w:val="24"/>
          <w:szCs w:val="24"/>
        </w:rPr>
      </w:pPr>
      <w:r w:rsidRPr="00AF3737">
        <w:rPr>
          <w:rFonts w:ascii="Arial" w:hAnsi="Arial" w:cs="Arial"/>
          <w:color w:val="000000"/>
          <w:sz w:val="24"/>
          <w:szCs w:val="24"/>
        </w:rPr>
        <w:t>Al respecto</w:t>
      </w:r>
      <w:r w:rsidR="00F24DD6">
        <w:rPr>
          <w:rFonts w:ascii="Arial" w:hAnsi="Arial" w:cs="Arial"/>
          <w:color w:val="000000"/>
          <w:sz w:val="24"/>
          <w:szCs w:val="24"/>
        </w:rPr>
        <w:t>,</w:t>
      </w:r>
      <w:r w:rsidRPr="00AF3737">
        <w:rPr>
          <w:rFonts w:ascii="Arial" w:hAnsi="Arial" w:cs="Arial"/>
          <w:color w:val="000000"/>
          <w:sz w:val="24"/>
          <w:szCs w:val="24"/>
        </w:rPr>
        <w:t xml:space="preserve"> no se entregó evidencia del acta de sesión del Cabildo, o en su caso el decreto de aprobación de la Tabla de Valores Unitarios de Suelo para el ejercicio fiscal 2020, por parte de la legislatura del Estado, así como evidencia de su publicación para el inicio de su vigencia y aplicación.</w:t>
      </w:r>
    </w:p>
    <w:p w14:paraId="34A3A4BC" w14:textId="77777777" w:rsidR="00B31520" w:rsidRDefault="00B31520" w:rsidP="00B53DAD">
      <w:pPr>
        <w:autoSpaceDE w:val="0"/>
        <w:autoSpaceDN w:val="0"/>
        <w:adjustRightInd w:val="0"/>
        <w:spacing w:after="0"/>
        <w:jc w:val="both"/>
        <w:rPr>
          <w:rFonts w:ascii="Arial" w:eastAsia="Times New Roman" w:hAnsi="Arial" w:cs="Arial"/>
          <w:b/>
          <w:bCs/>
          <w:sz w:val="24"/>
          <w:szCs w:val="24"/>
          <w:lang w:eastAsia="es-ES"/>
        </w:rPr>
      </w:pPr>
    </w:p>
    <w:p w14:paraId="7AED1CA0" w14:textId="429DA3D9" w:rsidR="00AF3737" w:rsidRPr="00F24DD6" w:rsidRDefault="00AF3737" w:rsidP="00B53DAD">
      <w:pPr>
        <w:autoSpaceDE w:val="0"/>
        <w:autoSpaceDN w:val="0"/>
        <w:adjustRightInd w:val="0"/>
        <w:spacing w:after="0"/>
        <w:jc w:val="both"/>
        <w:rPr>
          <w:rFonts w:ascii="Arial" w:eastAsia="Times New Roman" w:hAnsi="Arial" w:cs="Arial"/>
          <w:bCs/>
          <w:sz w:val="24"/>
          <w:szCs w:val="24"/>
          <w:lang w:eastAsia="es-ES"/>
        </w:rPr>
      </w:pPr>
      <w:r w:rsidRPr="00F24DD6">
        <w:rPr>
          <w:rFonts w:ascii="Arial" w:eastAsia="Times New Roman" w:hAnsi="Arial" w:cs="Arial"/>
          <w:bCs/>
          <w:sz w:val="24"/>
          <w:szCs w:val="24"/>
          <w:lang w:eastAsia="es-ES"/>
        </w:rPr>
        <w:t xml:space="preserve">Derivado del análisis anterior se determinó la siguiente observación: </w:t>
      </w:r>
    </w:p>
    <w:p w14:paraId="757032FD" w14:textId="77777777" w:rsidR="00AF3737" w:rsidRDefault="00AF3737" w:rsidP="00B53DAD">
      <w:pPr>
        <w:spacing w:after="0"/>
        <w:rPr>
          <w:rFonts w:ascii="Arial" w:hAnsi="Arial" w:cs="Arial"/>
          <w:highlight w:val="yellow"/>
        </w:rPr>
      </w:pPr>
    </w:p>
    <w:p w14:paraId="452CA67E" w14:textId="77777777" w:rsidR="00AF3737" w:rsidRPr="00AF3737" w:rsidRDefault="00AF3737" w:rsidP="00B53DAD">
      <w:pPr>
        <w:pStyle w:val="Prrafodelista"/>
        <w:numPr>
          <w:ilvl w:val="0"/>
          <w:numId w:val="41"/>
        </w:numPr>
        <w:spacing w:after="0"/>
        <w:ind w:left="357" w:hanging="357"/>
        <w:jc w:val="both"/>
        <w:rPr>
          <w:rFonts w:ascii="Arial" w:hAnsi="Arial" w:cs="Arial"/>
          <w:sz w:val="24"/>
          <w:szCs w:val="24"/>
        </w:rPr>
      </w:pPr>
      <w:r w:rsidRPr="00AF3737">
        <w:rPr>
          <w:rFonts w:ascii="Arial" w:eastAsia="Calibri" w:hAnsi="Arial" w:cs="Arial"/>
          <w:sz w:val="24"/>
          <w:szCs w:val="24"/>
        </w:rPr>
        <w:t>Se constató la falta de una Tabla de Valores Unitarios de Suelo y Construcciones del H. Ayuntamiento del municipio de José María Morelos, que haya sido aprobada por el H. Cabildo y por la Legislatura del Estado de Quintana Roo, aplicado en el ejercicio fiscal 2020, como lo establece la normativa catastral del estado, para que sea el documento oficial que determine la valuación catastral sobre la propiedad inmobiliaria del municipio.</w:t>
      </w:r>
    </w:p>
    <w:p w14:paraId="4A8B7D98" w14:textId="497C644E" w:rsidR="00AF3737" w:rsidRDefault="00AF3737" w:rsidP="00B53DAD">
      <w:pPr>
        <w:spacing w:after="0"/>
        <w:jc w:val="both"/>
        <w:rPr>
          <w:rFonts w:ascii="Arial" w:eastAsia="Times New Roman" w:hAnsi="Arial" w:cs="Arial"/>
          <w:b/>
          <w:sz w:val="24"/>
          <w:szCs w:val="24"/>
          <w:highlight w:val="magenta"/>
          <w:lang w:eastAsia="es-ES"/>
        </w:rPr>
      </w:pPr>
    </w:p>
    <w:p w14:paraId="6FCC84F4" w14:textId="507D128E" w:rsidR="00DB2DDA" w:rsidRPr="00B53DAD" w:rsidRDefault="00DB2DDA" w:rsidP="00DB2DDA">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lastRenderedPageBreak/>
        <w:t xml:space="preserve">Acción Promovida:   </w:t>
      </w:r>
      <w:r w:rsidRPr="00B53DAD">
        <w:rPr>
          <w:rFonts w:ascii="Arial" w:eastAsia="Times New Roman" w:hAnsi="Arial" w:cs="Arial"/>
          <w:sz w:val="24"/>
          <w:szCs w:val="24"/>
          <w:lang w:eastAsia="es-ES"/>
        </w:rPr>
        <w:t>Recomendaci</w:t>
      </w:r>
      <w:r w:rsidR="003B1371">
        <w:rPr>
          <w:rFonts w:ascii="Arial" w:eastAsia="Times New Roman" w:hAnsi="Arial" w:cs="Arial"/>
          <w:sz w:val="24"/>
          <w:szCs w:val="24"/>
          <w:lang w:eastAsia="es-ES"/>
        </w:rPr>
        <w:t>ón de</w:t>
      </w:r>
      <w:r w:rsidRPr="00B53DAD">
        <w:rPr>
          <w:rFonts w:ascii="Arial" w:eastAsia="Times New Roman" w:hAnsi="Arial" w:cs="Arial"/>
          <w:sz w:val="24"/>
          <w:szCs w:val="24"/>
          <w:lang w:eastAsia="es-ES"/>
        </w:rPr>
        <w:t xml:space="preserve"> Desempeño.</w:t>
      </w:r>
    </w:p>
    <w:p w14:paraId="141573EA" w14:textId="77777777" w:rsidR="00DB2DDA" w:rsidRPr="00704F08" w:rsidRDefault="00DB2DDA" w:rsidP="00DB2DDA">
      <w:pPr>
        <w:spacing w:after="0"/>
        <w:jc w:val="both"/>
        <w:rPr>
          <w:rFonts w:ascii="Arial" w:eastAsia="Times New Roman" w:hAnsi="Arial" w:cs="Arial"/>
          <w:sz w:val="28"/>
          <w:szCs w:val="24"/>
          <w:lang w:eastAsia="es-ES"/>
        </w:rPr>
      </w:pPr>
    </w:p>
    <w:p w14:paraId="160C8172" w14:textId="77777777" w:rsidR="00DB2DDA" w:rsidRPr="00B53DAD" w:rsidRDefault="00DB2DDA" w:rsidP="00DB2DDA">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4420E18C" w14:textId="6D68FEBB" w:rsidR="00DB2DDA" w:rsidRPr="00704F08" w:rsidRDefault="00DB2DDA" w:rsidP="00B53DAD">
      <w:pPr>
        <w:spacing w:after="0"/>
        <w:jc w:val="both"/>
        <w:rPr>
          <w:rFonts w:ascii="Arial" w:eastAsia="Times New Roman" w:hAnsi="Arial" w:cs="Arial"/>
          <w:b/>
          <w:sz w:val="28"/>
          <w:szCs w:val="24"/>
          <w:highlight w:val="magenta"/>
          <w:lang w:eastAsia="es-ES"/>
        </w:rPr>
      </w:pPr>
    </w:p>
    <w:p w14:paraId="452E7078" w14:textId="77777777" w:rsidR="00DB2DDA" w:rsidRPr="00B53DAD" w:rsidRDefault="00DB2DDA" w:rsidP="00DB2DDA">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7</w:t>
      </w:r>
    </w:p>
    <w:p w14:paraId="219D7B3F" w14:textId="77777777" w:rsidR="00DB2DDA" w:rsidRPr="00B53DAD" w:rsidRDefault="00DB2DDA" w:rsidP="00DB2DDA">
      <w:pPr>
        <w:spacing w:after="0"/>
        <w:jc w:val="both"/>
        <w:rPr>
          <w:rFonts w:ascii="Arial" w:hAnsi="Arial" w:cs="Arial"/>
          <w:sz w:val="24"/>
          <w:szCs w:val="24"/>
        </w:rPr>
      </w:pPr>
    </w:p>
    <w:p w14:paraId="7409681D" w14:textId="35B687C5" w:rsidR="00F24DD6" w:rsidRPr="00F24DD6" w:rsidRDefault="00F24DD6" w:rsidP="00F24DD6">
      <w:pPr>
        <w:spacing w:after="0"/>
        <w:jc w:val="both"/>
        <w:rPr>
          <w:rFonts w:ascii="Arial" w:eastAsia="Times New Roman" w:hAnsi="Arial" w:cs="Arial"/>
          <w:sz w:val="24"/>
          <w:szCs w:val="24"/>
        </w:rPr>
      </w:pPr>
      <w:r w:rsidRPr="00F24DD6">
        <w:rPr>
          <w:rFonts w:ascii="Arial" w:eastAsia="Times New Roman" w:hAnsi="Arial" w:cs="Arial"/>
          <w:sz w:val="24"/>
          <w:szCs w:val="24"/>
        </w:rPr>
        <w:t xml:space="preserve">La Dirección de Catastro Municipal deberá </w:t>
      </w:r>
      <w:r w:rsidR="00E133E4">
        <w:rPr>
          <w:rFonts w:ascii="Arial" w:eastAsia="Times New Roman" w:hAnsi="Arial" w:cs="Arial"/>
          <w:sz w:val="24"/>
          <w:szCs w:val="24"/>
        </w:rPr>
        <w:t>realizar</w:t>
      </w:r>
      <w:r w:rsidRPr="00F24DD6">
        <w:rPr>
          <w:rFonts w:ascii="Arial" w:eastAsia="Times New Roman" w:hAnsi="Arial" w:cs="Arial"/>
          <w:sz w:val="24"/>
          <w:szCs w:val="24"/>
        </w:rPr>
        <w:t xml:space="preserve"> el proyecto de </w:t>
      </w:r>
      <w:r w:rsidRPr="00F24DD6">
        <w:rPr>
          <w:rFonts w:ascii="Arial" w:eastAsia="Calibri" w:hAnsi="Arial" w:cs="Arial"/>
          <w:sz w:val="24"/>
          <w:szCs w:val="24"/>
        </w:rPr>
        <w:t>Tabla de Valores Unitarios de Suelo y Construcciones</w:t>
      </w:r>
      <w:r>
        <w:rPr>
          <w:rFonts w:ascii="Arial" w:eastAsia="Calibri" w:hAnsi="Arial" w:cs="Arial"/>
          <w:sz w:val="24"/>
          <w:szCs w:val="24"/>
        </w:rPr>
        <w:t xml:space="preserve"> del H. Ayuntamiento de José María Morelos</w:t>
      </w:r>
      <w:r w:rsidRPr="00F24DD6">
        <w:rPr>
          <w:rFonts w:ascii="Arial" w:eastAsia="Calibri" w:hAnsi="Arial" w:cs="Arial"/>
          <w:sz w:val="24"/>
          <w:szCs w:val="24"/>
        </w:rPr>
        <w:t xml:space="preserve">, </w:t>
      </w:r>
      <w:r w:rsidRPr="00F24DD6">
        <w:rPr>
          <w:rFonts w:ascii="Arial" w:eastAsia="Times New Roman" w:hAnsi="Arial" w:cs="Arial"/>
          <w:sz w:val="24"/>
          <w:szCs w:val="24"/>
        </w:rPr>
        <w:t xml:space="preserve">conforme a lo indicado en la normativa aplicable en la materia </w:t>
      </w:r>
      <w:r w:rsidR="00E133E4">
        <w:rPr>
          <w:rFonts w:ascii="Arial" w:eastAsia="Calibri" w:hAnsi="Arial" w:cs="Arial"/>
          <w:sz w:val="24"/>
          <w:szCs w:val="24"/>
        </w:rPr>
        <w:t>y efectu</w:t>
      </w:r>
      <w:r w:rsidRPr="00F24DD6">
        <w:rPr>
          <w:rFonts w:ascii="Arial" w:eastAsia="Calibri" w:hAnsi="Arial" w:cs="Arial"/>
          <w:sz w:val="24"/>
          <w:szCs w:val="24"/>
        </w:rPr>
        <w:t xml:space="preserve">ar las gestiones necesarias para presentarlo ante el Cabildo para su revisión y aprobación, mostrando evidencia de ello, y posteriormente darle el seguimiento necesario al proceso para lograr su autorización y publicación final.  </w:t>
      </w:r>
    </w:p>
    <w:p w14:paraId="4A9B4187" w14:textId="77777777" w:rsidR="00F24DD6" w:rsidRDefault="00F24DD6" w:rsidP="004E6EF2">
      <w:pPr>
        <w:spacing w:after="0"/>
        <w:jc w:val="both"/>
        <w:rPr>
          <w:rFonts w:ascii="Arial" w:hAnsi="Arial" w:cs="Arial"/>
          <w:sz w:val="24"/>
          <w:szCs w:val="24"/>
          <w:highlight w:val="yellow"/>
        </w:rPr>
      </w:pPr>
    </w:p>
    <w:p w14:paraId="412DC6F0" w14:textId="77777777" w:rsidR="00F24DD6" w:rsidRDefault="00F24DD6" w:rsidP="004E6EF2">
      <w:pPr>
        <w:spacing w:after="0"/>
        <w:jc w:val="both"/>
        <w:rPr>
          <w:rFonts w:ascii="Arial" w:hAnsi="Arial" w:cs="Arial"/>
          <w:sz w:val="24"/>
          <w:szCs w:val="24"/>
          <w:highlight w:val="yellow"/>
        </w:rPr>
      </w:pPr>
    </w:p>
    <w:p w14:paraId="143D69AD" w14:textId="41A869DC" w:rsidR="00AF3737" w:rsidRDefault="00225F66" w:rsidP="00B53DAD">
      <w:pPr>
        <w:spacing w:after="0"/>
        <w:ind w:left="426"/>
        <w:jc w:val="both"/>
        <w:rPr>
          <w:rFonts w:ascii="Arial" w:hAnsi="Arial" w:cs="Arial"/>
          <w:b/>
          <w:sz w:val="24"/>
          <w:szCs w:val="24"/>
        </w:rPr>
      </w:pPr>
      <w:r>
        <w:rPr>
          <w:rFonts w:ascii="Arial" w:hAnsi="Arial" w:cs="Arial"/>
          <w:b/>
          <w:sz w:val="24"/>
          <w:szCs w:val="24"/>
        </w:rPr>
        <w:t>3</w:t>
      </w:r>
      <w:r w:rsidR="00AF3737" w:rsidRPr="00AF3737">
        <w:rPr>
          <w:rFonts w:ascii="Arial" w:hAnsi="Arial" w:cs="Arial"/>
          <w:b/>
          <w:sz w:val="24"/>
          <w:szCs w:val="24"/>
        </w:rPr>
        <w:t>.5 Cédula Catastral</w:t>
      </w:r>
    </w:p>
    <w:p w14:paraId="74F1ECCB" w14:textId="77777777" w:rsidR="00B53DAD" w:rsidRPr="00AF3737" w:rsidRDefault="00B53DAD" w:rsidP="00B53DAD">
      <w:pPr>
        <w:spacing w:after="0"/>
        <w:ind w:left="426"/>
        <w:jc w:val="both"/>
        <w:rPr>
          <w:rFonts w:ascii="Arial" w:hAnsi="Arial" w:cs="Arial"/>
          <w:b/>
          <w:sz w:val="24"/>
          <w:szCs w:val="24"/>
        </w:rPr>
      </w:pPr>
    </w:p>
    <w:p w14:paraId="342EBCE6" w14:textId="3AA49C9F" w:rsidR="00AF3737" w:rsidRDefault="00AF3737" w:rsidP="00B53DAD">
      <w:pPr>
        <w:spacing w:after="0"/>
        <w:jc w:val="both"/>
        <w:rPr>
          <w:rFonts w:ascii="Arial" w:eastAsia="Times New Roman" w:hAnsi="Arial" w:cs="Arial"/>
          <w:b/>
          <w:bCs/>
          <w:sz w:val="24"/>
          <w:szCs w:val="24"/>
          <w:lang w:eastAsia="es-ES"/>
        </w:rPr>
      </w:pPr>
      <w:r w:rsidRPr="00C73120">
        <w:rPr>
          <w:rFonts w:ascii="Arial" w:eastAsia="Times New Roman" w:hAnsi="Arial" w:cs="Arial"/>
          <w:b/>
          <w:bCs/>
          <w:sz w:val="24"/>
          <w:szCs w:val="24"/>
          <w:lang w:eastAsia="es-ES"/>
        </w:rPr>
        <w:t>Con</w:t>
      </w:r>
      <w:r>
        <w:rPr>
          <w:rFonts w:ascii="Arial" w:eastAsia="Times New Roman" w:hAnsi="Arial" w:cs="Arial"/>
          <w:b/>
          <w:bCs/>
          <w:sz w:val="24"/>
          <w:szCs w:val="24"/>
          <w:lang w:eastAsia="es-ES"/>
        </w:rPr>
        <w:t xml:space="preserve"> observación</w:t>
      </w:r>
    </w:p>
    <w:p w14:paraId="58194C6A" w14:textId="77777777" w:rsidR="00DB2DDA" w:rsidRPr="00704F08" w:rsidRDefault="00DB2DDA" w:rsidP="00B53DAD">
      <w:pPr>
        <w:spacing w:after="0"/>
        <w:jc w:val="both"/>
        <w:rPr>
          <w:rFonts w:ascii="Arial" w:hAnsi="Arial" w:cs="Arial"/>
          <w:b/>
          <w:sz w:val="24"/>
        </w:rPr>
      </w:pPr>
    </w:p>
    <w:p w14:paraId="29CB4861" w14:textId="1F6D385A" w:rsidR="00AF3737" w:rsidRDefault="00AF3737" w:rsidP="00B53DAD">
      <w:pPr>
        <w:spacing w:after="0"/>
        <w:jc w:val="both"/>
        <w:rPr>
          <w:rFonts w:ascii="Arial" w:eastAsia="Calibri" w:hAnsi="Arial" w:cs="Arial"/>
          <w:sz w:val="24"/>
          <w:szCs w:val="24"/>
        </w:rPr>
      </w:pPr>
      <w:r w:rsidRPr="00AF3737">
        <w:rPr>
          <w:rFonts w:ascii="Arial" w:eastAsia="Calibri" w:hAnsi="Arial" w:cs="Arial"/>
          <w:sz w:val="24"/>
          <w:szCs w:val="24"/>
        </w:rPr>
        <w:t>La Autoridad Catastral Municipal, expedirá al propietario o poseedor de cada predio, la cédula catastral correspondiente en la que se expresar</w:t>
      </w:r>
      <w:r w:rsidR="008E68E6">
        <w:rPr>
          <w:rFonts w:ascii="Arial" w:eastAsia="Calibri" w:hAnsi="Arial" w:cs="Arial"/>
          <w:sz w:val="24"/>
          <w:szCs w:val="24"/>
        </w:rPr>
        <w:t>á</w:t>
      </w:r>
      <w:r w:rsidRPr="00AF3737">
        <w:rPr>
          <w:rFonts w:ascii="Arial" w:eastAsia="Calibri" w:hAnsi="Arial" w:cs="Arial"/>
          <w:sz w:val="24"/>
          <w:szCs w:val="24"/>
        </w:rPr>
        <w:t>n los elementos principales que lo caracterizan, la cual deberá renovarse cuando dichos elementos sean modificados</w:t>
      </w:r>
      <w:r w:rsidRPr="00AF3737">
        <w:rPr>
          <w:rFonts w:ascii="Arial" w:eastAsia="Calibri" w:hAnsi="Arial" w:cs="Arial"/>
          <w:sz w:val="24"/>
          <w:szCs w:val="24"/>
          <w:vertAlign w:val="superscript"/>
        </w:rPr>
        <w:footnoteReference w:id="31"/>
      </w:r>
      <w:r w:rsidRPr="00AF3737">
        <w:rPr>
          <w:rFonts w:ascii="Arial" w:eastAsia="Calibri" w:hAnsi="Arial" w:cs="Arial"/>
          <w:sz w:val="24"/>
          <w:szCs w:val="24"/>
        </w:rPr>
        <w:t>.</w:t>
      </w:r>
    </w:p>
    <w:p w14:paraId="3C179CC7" w14:textId="77777777" w:rsidR="003A7047" w:rsidRPr="00704F08" w:rsidRDefault="003A7047" w:rsidP="00B53DAD">
      <w:pPr>
        <w:spacing w:after="0"/>
        <w:jc w:val="both"/>
        <w:rPr>
          <w:rFonts w:ascii="Arial" w:hAnsi="Arial" w:cs="Arial"/>
          <w:sz w:val="28"/>
          <w:szCs w:val="24"/>
          <w:highlight w:val="yellow"/>
        </w:rPr>
      </w:pPr>
    </w:p>
    <w:p w14:paraId="1C200D80" w14:textId="6B309DDC" w:rsidR="00AF3737" w:rsidRDefault="008E68E6" w:rsidP="00B53DAD">
      <w:pPr>
        <w:tabs>
          <w:tab w:val="right" w:pos="14222"/>
        </w:tabs>
        <w:spacing w:after="0"/>
        <w:jc w:val="both"/>
        <w:rPr>
          <w:rFonts w:ascii="Arial" w:eastAsia="Calibri" w:hAnsi="Arial" w:cs="Arial"/>
          <w:sz w:val="24"/>
          <w:szCs w:val="24"/>
        </w:rPr>
      </w:pPr>
      <w:r>
        <w:rPr>
          <w:rFonts w:ascii="Arial" w:eastAsia="Calibri" w:hAnsi="Arial" w:cs="Arial"/>
          <w:sz w:val="24"/>
          <w:szCs w:val="24"/>
        </w:rPr>
        <w:t>Siendo la Cédula C</w:t>
      </w:r>
      <w:r w:rsidR="00AF3737" w:rsidRPr="00AF3737">
        <w:rPr>
          <w:rFonts w:ascii="Arial" w:eastAsia="Calibri" w:hAnsi="Arial" w:cs="Arial"/>
          <w:sz w:val="24"/>
          <w:szCs w:val="24"/>
        </w:rPr>
        <w:t>atastral, el documento que comprueba que un predio está registrado en la Dirección de Catastro Municipal, deberá contener los requisitos establecidos en la normativa aplicable</w:t>
      </w:r>
      <w:r w:rsidR="00AF3737" w:rsidRPr="00AF3737">
        <w:rPr>
          <w:rFonts w:ascii="Arial" w:eastAsia="Calibri" w:hAnsi="Arial" w:cs="Arial"/>
          <w:sz w:val="24"/>
          <w:szCs w:val="24"/>
          <w:vertAlign w:val="superscript"/>
        </w:rPr>
        <w:footnoteReference w:id="32"/>
      </w:r>
      <w:r w:rsidR="00AF3737" w:rsidRPr="00AF3737">
        <w:rPr>
          <w:rFonts w:ascii="Arial" w:eastAsia="Calibri" w:hAnsi="Arial" w:cs="Arial"/>
          <w:sz w:val="24"/>
          <w:szCs w:val="24"/>
        </w:rPr>
        <w:t xml:space="preserve">. Por consiguiente, los datos verificados por la Dirección de Catastro constituirán los datos catastrales y darán origen a la expedición de la Cédula Catastral del predio. </w:t>
      </w:r>
    </w:p>
    <w:p w14:paraId="4324F942" w14:textId="77777777" w:rsidR="003A7047" w:rsidRPr="00AF3737" w:rsidRDefault="003A7047" w:rsidP="00B53DAD">
      <w:pPr>
        <w:tabs>
          <w:tab w:val="right" w:pos="14222"/>
        </w:tabs>
        <w:spacing w:after="0"/>
        <w:jc w:val="both"/>
        <w:rPr>
          <w:rFonts w:ascii="Arial" w:eastAsia="Calibri" w:hAnsi="Arial" w:cs="Arial"/>
          <w:sz w:val="24"/>
          <w:szCs w:val="24"/>
        </w:rPr>
      </w:pPr>
    </w:p>
    <w:p w14:paraId="755544FD" w14:textId="68F8A1B5" w:rsidR="00AF3737" w:rsidRPr="00F8355C" w:rsidRDefault="00AF3737" w:rsidP="00B53DAD">
      <w:pPr>
        <w:spacing w:after="0"/>
        <w:jc w:val="both"/>
        <w:rPr>
          <w:rFonts w:ascii="Arial" w:eastAsia="Calibri" w:hAnsi="Arial" w:cs="Arial"/>
          <w:sz w:val="16"/>
          <w:szCs w:val="16"/>
        </w:rPr>
      </w:pPr>
      <w:r w:rsidRPr="00AF3737">
        <w:rPr>
          <w:rFonts w:ascii="Arial" w:eastAsia="Calibri" w:hAnsi="Arial" w:cs="Arial"/>
          <w:sz w:val="24"/>
          <w:szCs w:val="24"/>
        </w:rPr>
        <w:t xml:space="preserve">Con el objetivo de verificar el cumplimiento de los requisitos </w:t>
      </w:r>
      <w:r w:rsidR="008E68E6">
        <w:rPr>
          <w:rFonts w:ascii="Arial" w:eastAsia="Calibri" w:hAnsi="Arial" w:cs="Arial"/>
          <w:sz w:val="24"/>
          <w:szCs w:val="24"/>
        </w:rPr>
        <w:t>o datos que deberá contener la Cédula C</w:t>
      </w:r>
      <w:r w:rsidRPr="00AF3737">
        <w:rPr>
          <w:rFonts w:ascii="Arial" w:eastAsia="Calibri" w:hAnsi="Arial" w:cs="Arial"/>
          <w:sz w:val="24"/>
          <w:szCs w:val="24"/>
        </w:rPr>
        <w:t>atastral, se realizó una revisión de la informac</w:t>
      </w:r>
      <w:r w:rsidR="008E68E6">
        <w:rPr>
          <w:rFonts w:ascii="Arial" w:eastAsia="Calibri" w:hAnsi="Arial" w:cs="Arial"/>
          <w:sz w:val="24"/>
          <w:szCs w:val="24"/>
        </w:rPr>
        <w:t xml:space="preserve">ión contenida en </w:t>
      </w:r>
      <w:r w:rsidR="008E68E6">
        <w:rPr>
          <w:rFonts w:ascii="Arial" w:eastAsia="Calibri" w:hAnsi="Arial" w:cs="Arial"/>
          <w:sz w:val="24"/>
          <w:szCs w:val="24"/>
        </w:rPr>
        <w:lastRenderedPageBreak/>
        <w:t>el formato de Cédula C</w:t>
      </w:r>
      <w:r w:rsidRPr="00AF3737">
        <w:rPr>
          <w:rFonts w:ascii="Arial" w:eastAsia="Calibri" w:hAnsi="Arial" w:cs="Arial"/>
          <w:sz w:val="24"/>
          <w:szCs w:val="24"/>
        </w:rPr>
        <w:t>atastral proporcionado por la Dirección de Catastro municipal, con respecto a los requisitos establecidos en el Reglamento de la Ley de Catastro del Estado de Quintana Roo, presentando los resultados obtenidos en la tabla siguiente:</w:t>
      </w:r>
      <w:r>
        <w:rPr>
          <w:rFonts w:ascii="Arial" w:eastAsia="Calibri" w:hAnsi="Arial" w:cs="Arial"/>
        </w:rPr>
        <w:tab/>
      </w:r>
    </w:p>
    <w:p w14:paraId="63449EB6" w14:textId="77777777" w:rsidR="00AF3737" w:rsidRPr="00E133E4" w:rsidRDefault="00AF3737" w:rsidP="00AF3737">
      <w:pPr>
        <w:jc w:val="center"/>
        <w:rPr>
          <w:rFonts w:ascii="Arial" w:hAnsi="Arial" w:cs="Arial"/>
          <w:sz w:val="18"/>
          <w:highlight w:val="yellow"/>
        </w:rPr>
      </w:pPr>
      <w:r w:rsidRPr="00E133E4">
        <w:rPr>
          <w:rFonts w:ascii="Arial" w:eastAsia="Calibri" w:hAnsi="Arial" w:cs="Arial"/>
          <w:b/>
          <w:sz w:val="18"/>
        </w:rPr>
        <w:t>Tabla 6. Lista de verificación de la Cédula Catastral</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6351"/>
        <w:gridCol w:w="1276"/>
      </w:tblGrid>
      <w:tr w:rsidR="00AF3737" w:rsidRPr="0025574E" w14:paraId="001B4D39" w14:textId="77777777" w:rsidTr="00AF3737">
        <w:trPr>
          <w:trHeight w:val="224"/>
          <w:tblHeader/>
          <w:jc w:val="center"/>
        </w:trPr>
        <w:tc>
          <w:tcPr>
            <w:tcW w:w="6941" w:type="dxa"/>
            <w:gridSpan w:val="2"/>
            <w:vMerge w:val="restart"/>
            <w:tcBorders>
              <w:left w:val="nil"/>
              <w:right w:val="nil"/>
            </w:tcBorders>
            <w:shd w:val="clear" w:color="auto" w:fill="95B3D7" w:themeFill="accent1" w:themeFillTint="99"/>
            <w:vAlign w:val="center"/>
          </w:tcPr>
          <w:p w14:paraId="6A4949A3" w14:textId="77777777" w:rsidR="00AF3737" w:rsidRDefault="00AF3737" w:rsidP="00F62780">
            <w:pPr>
              <w:autoSpaceDE w:val="0"/>
              <w:autoSpaceDN w:val="0"/>
              <w:adjustRightInd w:val="0"/>
              <w:spacing w:after="0" w:line="240" w:lineRule="auto"/>
              <w:jc w:val="center"/>
              <w:rPr>
                <w:rFonts w:ascii="Arial" w:hAnsi="Arial" w:cs="Arial"/>
                <w:b/>
                <w:sz w:val="16"/>
                <w:szCs w:val="16"/>
              </w:rPr>
            </w:pPr>
            <w:r w:rsidRPr="0025574E">
              <w:rPr>
                <w:rFonts w:ascii="Arial" w:hAnsi="Arial" w:cs="Arial"/>
                <w:b/>
                <w:sz w:val="16"/>
                <w:szCs w:val="16"/>
              </w:rPr>
              <w:t>Datos requeridos para proceder al registro de un predio en el Catastro</w:t>
            </w:r>
          </w:p>
          <w:p w14:paraId="189AE5AF" w14:textId="77777777" w:rsidR="00AF3737" w:rsidRPr="00465DC5" w:rsidRDefault="00AF3737" w:rsidP="00F62780">
            <w:pPr>
              <w:autoSpaceDE w:val="0"/>
              <w:autoSpaceDN w:val="0"/>
              <w:adjustRightInd w:val="0"/>
              <w:spacing w:after="0" w:line="240" w:lineRule="auto"/>
              <w:jc w:val="center"/>
              <w:rPr>
                <w:rFonts w:ascii="Arial" w:hAnsi="Arial" w:cs="Arial"/>
                <w:b/>
                <w:sz w:val="16"/>
                <w:szCs w:val="16"/>
              </w:rPr>
            </w:pPr>
            <w:r w:rsidRPr="0025574E">
              <w:rPr>
                <w:rFonts w:ascii="Arial" w:hAnsi="Arial" w:cs="Arial"/>
                <w:b/>
                <w:sz w:val="16"/>
                <w:szCs w:val="16"/>
              </w:rPr>
              <w:t>(</w:t>
            </w:r>
            <w:r w:rsidRPr="00465DC5">
              <w:rPr>
                <w:rFonts w:ascii="Arial" w:hAnsi="Arial" w:cs="Arial"/>
                <w:b/>
                <w:sz w:val="16"/>
                <w:szCs w:val="16"/>
              </w:rPr>
              <w:t xml:space="preserve">artículo 35 de la Ley de Catastro del Estado de Quintana Roo; </w:t>
            </w:r>
          </w:p>
          <w:p w14:paraId="096A1A88" w14:textId="77777777" w:rsidR="00AF3737" w:rsidRPr="0025574E" w:rsidRDefault="00AF3737" w:rsidP="00F62780">
            <w:pPr>
              <w:autoSpaceDE w:val="0"/>
              <w:autoSpaceDN w:val="0"/>
              <w:adjustRightInd w:val="0"/>
              <w:spacing w:after="0" w:line="240" w:lineRule="auto"/>
              <w:jc w:val="center"/>
              <w:rPr>
                <w:rFonts w:ascii="Arial" w:hAnsi="Arial" w:cs="Arial"/>
                <w:b/>
                <w:sz w:val="16"/>
                <w:szCs w:val="16"/>
              </w:rPr>
            </w:pPr>
            <w:r w:rsidRPr="00465DC5">
              <w:rPr>
                <w:rFonts w:ascii="Arial" w:hAnsi="Arial" w:cs="Arial"/>
                <w:b/>
                <w:sz w:val="16"/>
                <w:szCs w:val="16"/>
              </w:rPr>
              <w:t>Artículos 10 y 19 de su Reglamento)</w:t>
            </w:r>
          </w:p>
        </w:tc>
        <w:tc>
          <w:tcPr>
            <w:tcW w:w="1276" w:type="dxa"/>
            <w:tcBorders>
              <w:left w:val="nil"/>
              <w:bottom w:val="single" w:sz="4" w:space="0" w:color="auto"/>
              <w:right w:val="nil"/>
            </w:tcBorders>
            <w:shd w:val="clear" w:color="auto" w:fill="95B3D7" w:themeFill="accent1" w:themeFillTint="99"/>
          </w:tcPr>
          <w:p w14:paraId="46889079" w14:textId="77777777" w:rsidR="00AF3737" w:rsidRPr="0025574E" w:rsidRDefault="00AF3737" w:rsidP="00F62780">
            <w:pPr>
              <w:spacing w:after="0"/>
              <w:jc w:val="center"/>
              <w:rPr>
                <w:rFonts w:ascii="Arial" w:hAnsi="Arial" w:cs="Arial"/>
                <w:b/>
                <w:sz w:val="16"/>
                <w:szCs w:val="16"/>
              </w:rPr>
            </w:pPr>
            <w:r w:rsidRPr="0025574E">
              <w:rPr>
                <w:rFonts w:ascii="Arial" w:hAnsi="Arial" w:cs="Arial"/>
                <w:b/>
                <w:sz w:val="16"/>
                <w:szCs w:val="16"/>
              </w:rPr>
              <w:t>Cumple           (</w:t>
            </w:r>
            <w:r w:rsidRPr="0025574E">
              <w:rPr>
                <w:rFonts w:ascii="Arial" w:hAnsi="Arial" w:cs="Arial"/>
                <w:b/>
                <w:sz w:val="16"/>
                <w:szCs w:val="16"/>
              </w:rPr>
              <w:sym w:font="Wingdings" w:char="F0FC"/>
            </w:r>
            <w:r w:rsidRPr="0025574E">
              <w:rPr>
                <w:rStyle w:val="Textoennegrita"/>
                <w:rFonts w:ascii="Arial" w:hAnsi="Arial" w:cs="Arial"/>
                <w:sz w:val="16"/>
                <w:szCs w:val="16"/>
              </w:rPr>
              <w:t>)</w:t>
            </w:r>
          </w:p>
        </w:tc>
      </w:tr>
      <w:tr w:rsidR="00AF3737" w:rsidRPr="0025574E" w14:paraId="71BB18D2" w14:textId="77777777" w:rsidTr="00E133E4">
        <w:trPr>
          <w:trHeight w:val="318"/>
          <w:tblHeader/>
          <w:jc w:val="center"/>
        </w:trPr>
        <w:tc>
          <w:tcPr>
            <w:tcW w:w="6941" w:type="dxa"/>
            <w:gridSpan w:val="2"/>
            <w:vMerge/>
            <w:tcBorders>
              <w:left w:val="nil"/>
              <w:bottom w:val="single" w:sz="4" w:space="0" w:color="auto"/>
              <w:right w:val="nil"/>
            </w:tcBorders>
            <w:shd w:val="clear" w:color="auto" w:fill="D9D9D9"/>
            <w:vAlign w:val="center"/>
          </w:tcPr>
          <w:p w14:paraId="326E4053" w14:textId="77777777" w:rsidR="00AF3737" w:rsidRPr="0025574E" w:rsidRDefault="00AF3737" w:rsidP="00AF3737">
            <w:pPr>
              <w:autoSpaceDE w:val="0"/>
              <w:autoSpaceDN w:val="0"/>
              <w:adjustRightInd w:val="0"/>
              <w:jc w:val="both"/>
              <w:rPr>
                <w:rFonts w:ascii="Arial" w:hAnsi="Arial" w:cs="Arial"/>
                <w:b/>
                <w:sz w:val="16"/>
                <w:szCs w:val="16"/>
              </w:rPr>
            </w:pPr>
          </w:p>
        </w:tc>
        <w:tc>
          <w:tcPr>
            <w:tcW w:w="1276" w:type="dxa"/>
            <w:tcBorders>
              <w:left w:val="nil"/>
              <w:bottom w:val="single" w:sz="4" w:space="0" w:color="auto"/>
              <w:right w:val="nil"/>
            </w:tcBorders>
            <w:shd w:val="clear" w:color="auto" w:fill="95B3D7" w:themeFill="accent1" w:themeFillTint="99"/>
          </w:tcPr>
          <w:p w14:paraId="4AA687F8" w14:textId="77777777" w:rsidR="00AF3737" w:rsidRPr="0025574E" w:rsidRDefault="00AF3737" w:rsidP="00F62780">
            <w:pPr>
              <w:spacing w:after="0"/>
              <w:jc w:val="center"/>
              <w:rPr>
                <w:rFonts w:ascii="Arial" w:hAnsi="Arial" w:cs="Arial"/>
                <w:b/>
                <w:sz w:val="16"/>
                <w:szCs w:val="16"/>
              </w:rPr>
            </w:pPr>
            <w:r w:rsidRPr="0025574E">
              <w:rPr>
                <w:rFonts w:ascii="Arial" w:hAnsi="Arial" w:cs="Arial"/>
                <w:b/>
                <w:sz w:val="16"/>
                <w:szCs w:val="16"/>
              </w:rPr>
              <w:t>No cumple      (</w:t>
            </w:r>
            <w:r w:rsidRPr="0025574E">
              <w:rPr>
                <w:rFonts w:ascii="Arial" w:hAnsi="Arial" w:cs="Arial"/>
                <w:b/>
                <w:color w:val="FF0000"/>
                <w:sz w:val="16"/>
                <w:szCs w:val="16"/>
              </w:rPr>
              <w:t>X</w:t>
            </w:r>
            <w:r w:rsidRPr="0025574E">
              <w:rPr>
                <w:rFonts w:ascii="Arial" w:hAnsi="Arial" w:cs="Arial"/>
                <w:b/>
                <w:sz w:val="16"/>
                <w:szCs w:val="16"/>
              </w:rPr>
              <w:t>)</w:t>
            </w:r>
          </w:p>
        </w:tc>
      </w:tr>
      <w:tr w:rsidR="00AF3737" w:rsidRPr="00965614" w14:paraId="41E9894F" w14:textId="77777777" w:rsidTr="008E68E6">
        <w:trPr>
          <w:trHeight w:val="196"/>
          <w:jc w:val="center"/>
        </w:trPr>
        <w:tc>
          <w:tcPr>
            <w:tcW w:w="590" w:type="dxa"/>
            <w:tcBorders>
              <w:left w:val="nil"/>
              <w:bottom w:val="single" w:sz="4" w:space="0" w:color="auto"/>
              <w:right w:val="nil"/>
            </w:tcBorders>
            <w:vAlign w:val="center"/>
          </w:tcPr>
          <w:p w14:paraId="31B4276D"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w:t>
            </w:r>
          </w:p>
        </w:tc>
        <w:tc>
          <w:tcPr>
            <w:tcW w:w="6351" w:type="dxa"/>
            <w:tcBorders>
              <w:left w:val="nil"/>
              <w:bottom w:val="single" w:sz="4" w:space="0" w:color="auto"/>
              <w:right w:val="nil"/>
            </w:tcBorders>
            <w:vAlign w:val="center"/>
          </w:tcPr>
          <w:p w14:paraId="6759533E"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Categoría del predio (urbano, suburbano o rústico).</w:t>
            </w:r>
          </w:p>
        </w:tc>
        <w:tc>
          <w:tcPr>
            <w:tcW w:w="1276" w:type="dxa"/>
            <w:tcBorders>
              <w:left w:val="nil"/>
              <w:bottom w:val="single" w:sz="4" w:space="0" w:color="auto"/>
              <w:right w:val="nil"/>
            </w:tcBorders>
            <w:vAlign w:val="center"/>
          </w:tcPr>
          <w:p w14:paraId="68DB58C6"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p>
        </w:tc>
      </w:tr>
      <w:tr w:rsidR="00AF3737" w:rsidRPr="00965614" w14:paraId="716FCE81" w14:textId="77777777" w:rsidTr="008E68E6">
        <w:trPr>
          <w:trHeight w:val="219"/>
          <w:jc w:val="center"/>
        </w:trPr>
        <w:tc>
          <w:tcPr>
            <w:tcW w:w="590" w:type="dxa"/>
            <w:tcBorders>
              <w:top w:val="single" w:sz="4" w:space="0" w:color="auto"/>
              <w:left w:val="nil"/>
              <w:bottom w:val="single" w:sz="4" w:space="0" w:color="auto"/>
              <w:right w:val="nil"/>
            </w:tcBorders>
            <w:vAlign w:val="center"/>
          </w:tcPr>
          <w:p w14:paraId="37456C53"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2</w:t>
            </w:r>
          </w:p>
        </w:tc>
        <w:tc>
          <w:tcPr>
            <w:tcW w:w="6351" w:type="dxa"/>
            <w:tcBorders>
              <w:top w:val="single" w:sz="4" w:space="0" w:color="auto"/>
              <w:left w:val="nil"/>
              <w:bottom w:val="single" w:sz="4" w:space="0" w:color="auto"/>
              <w:right w:val="nil"/>
            </w:tcBorders>
            <w:vAlign w:val="center"/>
          </w:tcPr>
          <w:p w14:paraId="7D5970B5"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Clave Catastral del predio o clave Provisional cuando no se encuentre debidamente catastrado.</w:t>
            </w:r>
          </w:p>
        </w:tc>
        <w:tc>
          <w:tcPr>
            <w:tcW w:w="1276" w:type="dxa"/>
            <w:tcBorders>
              <w:top w:val="single" w:sz="4" w:space="0" w:color="auto"/>
              <w:left w:val="nil"/>
              <w:bottom w:val="single" w:sz="4" w:space="0" w:color="auto"/>
              <w:right w:val="nil"/>
            </w:tcBorders>
            <w:vAlign w:val="center"/>
          </w:tcPr>
          <w:p w14:paraId="6B45D7AC"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r w:rsidRPr="00965614">
              <w:rPr>
                <w:rStyle w:val="Textoennegrita"/>
                <w:rFonts w:ascii="Arial" w:hAnsi="Arial" w:cs="Arial"/>
                <w:sz w:val="18"/>
                <w:szCs w:val="18"/>
              </w:rPr>
              <w:t xml:space="preserve">  </w:t>
            </w:r>
          </w:p>
        </w:tc>
      </w:tr>
      <w:tr w:rsidR="00AF3737" w:rsidRPr="00965614" w14:paraId="1F34BB05" w14:textId="77777777" w:rsidTr="008E68E6">
        <w:trPr>
          <w:trHeight w:val="125"/>
          <w:jc w:val="center"/>
        </w:trPr>
        <w:tc>
          <w:tcPr>
            <w:tcW w:w="590" w:type="dxa"/>
            <w:tcBorders>
              <w:top w:val="single" w:sz="4" w:space="0" w:color="auto"/>
              <w:left w:val="nil"/>
              <w:bottom w:val="single" w:sz="4" w:space="0" w:color="auto"/>
              <w:right w:val="nil"/>
            </w:tcBorders>
            <w:vAlign w:val="center"/>
          </w:tcPr>
          <w:p w14:paraId="69520FCA"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3</w:t>
            </w:r>
          </w:p>
        </w:tc>
        <w:tc>
          <w:tcPr>
            <w:tcW w:w="6351" w:type="dxa"/>
            <w:tcBorders>
              <w:top w:val="single" w:sz="4" w:space="0" w:color="auto"/>
              <w:left w:val="nil"/>
              <w:bottom w:val="single" w:sz="4" w:space="0" w:color="auto"/>
              <w:right w:val="nil"/>
            </w:tcBorders>
            <w:vAlign w:val="center"/>
          </w:tcPr>
          <w:p w14:paraId="0C34AC00"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Nombre del propietario(s) o poseedor(es) del predio.</w:t>
            </w:r>
          </w:p>
        </w:tc>
        <w:tc>
          <w:tcPr>
            <w:tcW w:w="1276" w:type="dxa"/>
            <w:tcBorders>
              <w:top w:val="single" w:sz="4" w:space="0" w:color="auto"/>
              <w:left w:val="nil"/>
              <w:bottom w:val="single" w:sz="4" w:space="0" w:color="auto"/>
              <w:right w:val="nil"/>
            </w:tcBorders>
            <w:vAlign w:val="center"/>
          </w:tcPr>
          <w:p w14:paraId="5BB739E4"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r w:rsidRPr="00965614">
              <w:rPr>
                <w:rStyle w:val="Textoennegrita"/>
                <w:rFonts w:ascii="Arial" w:hAnsi="Arial" w:cs="Arial"/>
                <w:sz w:val="18"/>
                <w:szCs w:val="18"/>
              </w:rPr>
              <w:t xml:space="preserve">   </w:t>
            </w:r>
          </w:p>
        </w:tc>
      </w:tr>
      <w:tr w:rsidR="00AF3737" w:rsidRPr="00965614" w14:paraId="5B42D4F2" w14:textId="77777777" w:rsidTr="008E68E6">
        <w:trPr>
          <w:trHeight w:val="371"/>
          <w:jc w:val="center"/>
        </w:trPr>
        <w:tc>
          <w:tcPr>
            <w:tcW w:w="590" w:type="dxa"/>
            <w:tcBorders>
              <w:top w:val="single" w:sz="4" w:space="0" w:color="auto"/>
              <w:left w:val="nil"/>
              <w:bottom w:val="single" w:sz="4" w:space="0" w:color="auto"/>
              <w:right w:val="nil"/>
            </w:tcBorders>
            <w:vAlign w:val="center"/>
          </w:tcPr>
          <w:p w14:paraId="44F76477"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4</w:t>
            </w:r>
          </w:p>
        </w:tc>
        <w:tc>
          <w:tcPr>
            <w:tcW w:w="6351" w:type="dxa"/>
            <w:tcBorders>
              <w:top w:val="single" w:sz="4" w:space="0" w:color="auto"/>
              <w:left w:val="nil"/>
              <w:bottom w:val="single" w:sz="4" w:space="0" w:color="auto"/>
              <w:right w:val="nil"/>
            </w:tcBorders>
            <w:vAlign w:val="center"/>
          </w:tcPr>
          <w:p w14:paraId="61D6052A"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Domicilio oficial para oír y recibir notificaciones y nombramiento de representante legalmente autorizado y su domicilio para ese mismo efecto.</w:t>
            </w:r>
          </w:p>
        </w:tc>
        <w:tc>
          <w:tcPr>
            <w:tcW w:w="1276" w:type="dxa"/>
            <w:tcBorders>
              <w:top w:val="single" w:sz="4" w:space="0" w:color="auto"/>
              <w:left w:val="nil"/>
              <w:bottom w:val="single" w:sz="4" w:space="0" w:color="auto"/>
              <w:right w:val="nil"/>
            </w:tcBorders>
            <w:vAlign w:val="center"/>
          </w:tcPr>
          <w:p w14:paraId="6A911796" w14:textId="77777777" w:rsidR="00AF3737" w:rsidRPr="00965614" w:rsidRDefault="00AF3737" w:rsidP="00E133E4">
            <w:pPr>
              <w:pStyle w:val="Cuadrculaclara-nfasis31"/>
              <w:spacing w:after="120" w:line="276" w:lineRule="auto"/>
              <w:ind w:left="0"/>
              <w:contextualSpacing w:val="0"/>
              <w:jc w:val="center"/>
              <w:rPr>
                <w:rFonts w:ascii="Arial" w:hAnsi="Arial" w:cs="Arial"/>
                <w:b/>
                <w:sz w:val="18"/>
                <w:szCs w:val="18"/>
              </w:rPr>
            </w:pPr>
            <w:r w:rsidRPr="00965614">
              <w:rPr>
                <w:rFonts w:ascii="Arial" w:hAnsi="Arial" w:cs="Arial"/>
                <w:b/>
                <w:sz w:val="18"/>
                <w:szCs w:val="18"/>
              </w:rPr>
              <w:sym w:font="Wingdings" w:char="F0FC"/>
            </w:r>
            <w:r w:rsidRPr="00965614">
              <w:rPr>
                <w:rFonts w:ascii="Arial" w:hAnsi="Arial" w:cs="Arial"/>
                <w:b/>
                <w:sz w:val="18"/>
                <w:szCs w:val="18"/>
              </w:rPr>
              <w:t xml:space="preserve"> </w:t>
            </w:r>
          </w:p>
        </w:tc>
      </w:tr>
      <w:tr w:rsidR="00AF3737" w:rsidRPr="00965614" w14:paraId="02D6F97B" w14:textId="77777777" w:rsidTr="008E68E6">
        <w:trPr>
          <w:trHeight w:val="177"/>
          <w:jc w:val="center"/>
        </w:trPr>
        <w:tc>
          <w:tcPr>
            <w:tcW w:w="590" w:type="dxa"/>
            <w:tcBorders>
              <w:top w:val="single" w:sz="4" w:space="0" w:color="auto"/>
              <w:left w:val="nil"/>
              <w:bottom w:val="single" w:sz="4" w:space="0" w:color="auto"/>
              <w:right w:val="nil"/>
            </w:tcBorders>
            <w:vAlign w:val="center"/>
          </w:tcPr>
          <w:p w14:paraId="2DF020A1"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5</w:t>
            </w:r>
          </w:p>
        </w:tc>
        <w:tc>
          <w:tcPr>
            <w:tcW w:w="6351" w:type="dxa"/>
            <w:tcBorders>
              <w:top w:val="single" w:sz="4" w:space="0" w:color="auto"/>
              <w:left w:val="nil"/>
              <w:bottom w:val="single" w:sz="4" w:space="0" w:color="auto"/>
              <w:right w:val="nil"/>
            </w:tcBorders>
            <w:vAlign w:val="center"/>
          </w:tcPr>
          <w:p w14:paraId="70209CB9"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Nacionalidad del propietario(s).</w:t>
            </w:r>
          </w:p>
        </w:tc>
        <w:tc>
          <w:tcPr>
            <w:tcW w:w="1276" w:type="dxa"/>
            <w:tcBorders>
              <w:top w:val="single" w:sz="4" w:space="0" w:color="auto"/>
              <w:left w:val="nil"/>
              <w:bottom w:val="single" w:sz="4" w:space="0" w:color="auto"/>
              <w:right w:val="nil"/>
            </w:tcBorders>
            <w:vAlign w:val="center"/>
          </w:tcPr>
          <w:p w14:paraId="2E29560D" w14:textId="77777777" w:rsidR="00AF3737" w:rsidRPr="00965614" w:rsidRDefault="00AF3737" w:rsidP="00E133E4">
            <w:pPr>
              <w:pStyle w:val="Cuadrculaclara-nfasis31"/>
              <w:spacing w:after="120" w:line="276" w:lineRule="auto"/>
              <w:ind w:left="0"/>
              <w:contextualSpacing w:val="0"/>
              <w:jc w:val="center"/>
              <w:rPr>
                <w:rFonts w:ascii="Arial" w:hAnsi="Arial" w:cs="Arial"/>
                <w:b/>
                <w:sz w:val="18"/>
                <w:szCs w:val="18"/>
              </w:rPr>
            </w:pPr>
            <w:r w:rsidRPr="00965614">
              <w:rPr>
                <w:rFonts w:ascii="Arial" w:hAnsi="Arial" w:cs="Arial"/>
                <w:b/>
                <w:color w:val="FF0000"/>
                <w:sz w:val="18"/>
                <w:szCs w:val="18"/>
              </w:rPr>
              <w:t>X</w:t>
            </w:r>
          </w:p>
        </w:tc>
      </w:tr>
      <w:tr w:rsidR="00AF3737" w:rsidRPr="00965614" w14:paraId="2D562A6A" w14:textId="77777777" w:rsidTr="008E68E6">
        <w:trPr>
          <w:trHeight w:val="267"/>
          <w:jc w:val="center"/>
        </w:trPr>
        <w:tc>
          <w:tcPr>
            <w:tcW w:w="590" w:type="dxa"/>
            <w:tcBorders>
              <w:top w:val="single" w:sz="4" w:space="0" w:color="auto"/>
              <w:left w:val="nil"/>
              <w:bottom w:val="single" w:sz="4" w:space="0" w:color="auto"/>
              <w:right w:val="nil"/>
            </w:tcBorders>
            <w:vAlign w:val="center"/>
          </w:tcPr>
          <w:p w14:paraId="0C2DA579"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6</w:t>
            </w:r>
          </w:p>
        </w:tc>
        <w:tc>
          <w:tcPr>
            <w:tcW w:w="6351" w:type="dxa"/>
            <w:tcBorders>
              <w:top w:val="single" w:sz="4" w:space="0" w:color="auto"/>
              <w:left w:val="nil"/>
              <w:bottom w:val="single" w:sz="4" w:space="0" w:color="auto"/>
              <w:right w:val="nil"/>
            </w:tcBorders>
            <w:vAlign w:val="center"/>
          </w:tcPr>
          <w:p w14:paraId="4E31D8DE"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Ubicación del predio referido a la red geodésica del Estado.</w:t>
            </w:r>
          </w:p>
        </w:tc>
        <w:tc>
          <w:tcPr>
            <w:tcW w:w="1276" w:type="dxa"/>
            <w:tcBorders>
              <w:top w:val="single" w:sz="4" w:space="0" w:color="auto"/>
              <w:left w:val="nil"/>
              <w:bottom w:val="single" w:sz="4" w:space="0" w:color="auto"/>
              <w:right w:val="nil"/>
            </w:tcBorders>
            <w:vAlign w:val="center"/>
          </w:tcPr>
          <w:p w14:paraId="6959992C"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r w:rsidRPr="00965614">
              <w:rPr>
                <w:rFonts w:ascii="Arial" w:hAnsi="Arial" w:cs="Arial"/>
                <w:b/>
                <w:sz w:val="18"/>
                <w:szCs w:val="18"/>
              </w:rPr>
              <w:t xml:space="preserve"> </w:t>
            </w:r>
            <w:r w:rsidRPr="00965614">
              <w:rPr>
                <w:rStyle w:val="Textoennegrita"/>
                <w:rFonts w:ascii="Arial" w:hAnsi="Arial" w:cs="Arial"/>
                <w:sz w:val="18"/>
                <w:szCs w:val="18"/>
              </w:rPr>
              <w:t xml:space="preserve">  </w:t>
            </w:r>
          </w:p>
        </w:tc>
      </w:tr>
      <w:tr w:rsidR="00AF3737" w:rsidRPr="00965614" w14:paraId="189E623C" w14:textId="77777777" w:rsidTr="008E68E6">
        <w:trPr>
          <w:trHeight w:val="379"/>
          <w:jc w:val="center"/>
        </w:trPr>
        <w:tc>
          <w:tcPr>
            <w:tcW w:w="590" w:type="dxa"/>
            <w:tcBorders>
              <w:top w:val="single" w:sz="4" w:space="0" w:color="auto"/>
              <w:left w:val="nil"/>
              <w:bottom w:val="single" w:sz="4" w:space="0" w:color="auto"/>
              <w:right w:val="nil"/>
            </w:tcBorders>
            <w:vAlign w:val="center"/>
          </w:tcPr>
          <w:p w14:paraId="5DA600E5"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7</w:t>
            </w:r>
          </w:p>
        </w:tc>
        <w:tc>
          <w:tcPr>
            <w:tcW w:w="6351" w:type="dxa"/>
            <w:tcBorders>
              <w:top w:val="single" w:sz="4" w:space="0" w:color="auto"/>
              <w:left w:val="nil"/>
              <w:bottom w:val="single" w:sz="4" w:space="0" w:color="auto"/>
              <w:right w:val="nil"/>
            </w:tcBorders>
            <w:vAlign w:val="center"/>
          </w:tcPr>
          <w:p w14:paraId="447D299B"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Número y fecha de expedición del título de propiedad o de cualquier otro documento que acredite los derechos de propiedad o posesión del predio.</w:t>
            </w:r>
          </w:p>
        </w:tc>
        <w:tc>
          <w:tcPr>
            <w:tcW w:w="1276" w:type="dxa"/>
            <w:tcBorders>
              <w:top w:val="single" w:sz="4" w:space="0" w:color="auto"/>
              <w:left w:val="nil"/>
              <w:bottom w:val="single" w:sz="4" w:space="0" w:color="auto"/>
              <w:right w:val="nil"/>
            </w:tcBorders>
            <w:vAlign w:val="center"/>
          </w:tcPr>
          <w:p w14:paraId="10B2060A"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color w:val="FF0000"/>
                <w:sz w:val="18"/>
                <w:szCs w:val="18"/>
              </w:rPr>
              <w:t>X</w:t>
            </w:r>
          </w:p>
        </w:tc>
      </w:tr>
      <w:tr w:rsidR="00AF3737" w:rsidRPr="00965614" w14:paraId="27A07918" w14:textId="77777777" w:rsidTr="008E68E6">
        <w:trPr>
          <w:trHeight w:val="215"/>
          <w:jc w:val="center"/>
        </w:trPr>
        <w:tc>
          <w:tcPr>
            <w:tcW w:w="590" w:type="dxa"/>
            <w:tcBorders>
              <w:top w:val="single" w:sz="4" w:space="0" w:color="auto"/>
              <w:left w:val="nil"/>
              <w:bottom w:val="single" w:sz="4" w:space="0" w:color="auto"/>
              <w:right w:val="nil"/>
            </w:tcBorders>
            <w:vAlign w:val="center"/>
          </w:tcPr>
          <w:p w14:paraId="0F2B5EE8"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8</w:t>
            </w:r>
          </w:p>
        </w:tc>
        <w:tc>
          <w:tcPr>
            <w:tcW w:w="6351" w:type="dxa"/>
            <w:tcBorders>
              <w:top w:val="single" w:sz="4" w:space="0" w:color="auto"/>
              <w:left w:val="nil"/>
              <w:bottom w:val="single" w:sz="4" w:space="0" w:color="auto"/>
              <w:right w:val="nil"/>
            </w:tcBorders>
            <w:vAlign w:val="center"/>
          </w:tcPr>
          <w:p w14:paraId="0DE4AC39"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Datos de la inscripción en el Registro Público de la Propiedad y del Comercio, en su caso.</w:t>
            </w:r>
          </w:p>
        </w:tc>
        <w:tc>
          <w:tcPr>
            <w:tcW w:w="1276" w:type="dxa"/>
            <w:tcBorders>
              <w:top w:val="single" w:sz="4" w:space="0" w:color="auto"/>
              <w:left w:val="nil"/>
              <w:bottom w:val="single" w:sz="4" w:space="0" w:color="auto"/>
              <w:right w:val="nil"/>
            </w:tcBorders>
            <w:vAlign w:val="center"/>
          </w:tcPr>
          <w:p w14:paraId="18AFB431"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p>
        </w:tc>
      </w:tr>
      <w:tr w:rsidR="00AF3737" w:rsidRPr="00965614" w14:paraId="1FC2EE01" w14:textId="77777777" w:rsidTr="008E68E6">
        <w:trPr>
          <w:trHeight w:val="259"/>
          <w:jc w:val="center"/>
        </w:trPr>
        <w:tc>
          <w:tcPr>
            <w:tcW w:w="590" w:type="dxa"/>
            <w:tcBorders>
              <w:top w:val="single" w:sz="4" w:space="0" w:color="auto"/>
              <w:left w:val="nil"/>
              <w:bottom w:val="single" w:sz="4" w:space="0" w:color="auto"/>
              <w:right w:val="nil"/>
            </w:tcBorders>
            <w:vAlign w:val="center"/>
          </w:tcPr>
          <w:p w14:paraId="52525786" w14:textId="77777777" w:rsidR="00AF3737" w:rsidRPr="00965614" w:rsidRDefault="00AF3737" w:rsidP="00E133E4">
            <w:pPr>
              <w:spacing w:after="120"/>
              <w:jc w:val="center"/>
              <w:rPr>
                <w:rFonts w:ascii="Arial" w:hAnsi="Arial" w:cs="Arial"/>
                <w:sz w:val="18"/>
                <w:szCs w:val="18"/>
              </w:rPr>
            </w:pPr>
            <w:r w:rsidRPr="00965614">
              <w:rPr>
                <w:rFonts w:ascii="Arial" w:hAnsi="Arial" w:cs="Arial"/>
                <w:sz w:val="18"/>
                <w:szCs w:val="18"/>
              </w:rPr>
              <w:t>9</w:t>
            </w:r>
          </w:p>
        </w:tc>
        <w:tc>
          <w:tcPr>
            <w:tcW w:w="6351" w:type="dxa"/>
            <w:tcBorders>
              <w:top w:val="single" w:sz="4" w:space="0" w:color="auto"/>
              <w:left w:val="nil"/>
              <w:bottom w:val="single" w:sz="4" w:space="0" w:color="auto"/>
              <w:right w:val="nil"/>
            </w:tcBorders>
            <w:vAlign w:val="center"/>
          </w:tcPr>
          <w:p w14:paraId="3BF4864C" w14:textId="77777777" w:rsidR="00AF3737" w:rsidRPr="00965614" w:rsidRDefault="00AF3737" w:rsidP="00E133E4">
            <w:pPr>
              <w:spacing w:after="120"/>
              <w:rPr>
                <w:rFonts w:ascii="Arial" w:hAnsi="Arial" w:cs="Arial"/>
                <w:sz w:val="18"/>
                <w:szCs w:val="18"/>
              </w:rPr>
            </w:pPr>
            <w:r w:rsidRPr="00965614">
              <w:rPr>
                <w:rFonts w:ascii="Arial" w:hAnsi="Arial" w:cs="Arial"/>
                <w:sz w:val="18"/>
                <w:szCs w:val="18"/>
              </w:rPr>
              <w:t>Uso o destino del predio, manifestando el rubro o rubros de actividad a la que se encuentra dedicado.</w:t>
            </w:r>
          </w:p>
        </w:tc>
        <w:tc>
          <w:tcPr>
            <w:tcW w:w="1276" w:type="dxa"/>
            <w:tcBorders>
              <w:top w:val="single" w:sz="4" w:space="0" w:color="auto"/>
              <w:left w:val="nil"/>
              <w:bottom w:val="single" w:sz="4" w:space="0" w:color="auto"/>
              <w:right w:val="nil"/>
            </w:tcBorders>
            <w:vAlign w:val="center"/>
          </w:tcPr>
          <w:p w14:paraId="2ED0EA8D"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p>
        </w:tc>
      </w:tr>
      <w:tr w:rsidR="00AF3737" w:rsidRPr="00965614" w14:paraId="780D3F97" w14:textId="77777777" w:rsidTr="008E68E6">
        <w:trPr>
          <w:trHeight w:val="154"/>
          <w:jc w:val="center"/>
        </w:trPr>
        <w:tc>
          <w:tcPr>
            <w:tcW w:w="590" w:type="dxa"/>
            <w:tcBorders>
              <w:top w:val="single" w:sz="4" w:space="0" w:color="auto"/>
              <w:left w:val="nil"/>
              <w:bottom w:val="single" w:sz="4" w:space="0" w:color="auto"/>
              <w:right w:val="nil"/>
            </w:tcBorders>
            <w:vAlign w:val="center"/>
          </w:tcPr>
          <w:p w14:paraId="14315A7B"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10</w:t>
            </w:r>
          </w:p>
        </w:tc>
        <w:tc>
          <w:tcPr>
            <w:tcW w:w="6351" w:type="dxa"/>
            <w:tcBorders>
              <w:top w:val="single" w:sz="4" w:space="0" w:color="auto"/>
              <w:left w:val="nil"/>
              <w:bottom w:val="single" w:sz="4" w:space="0" w:color="auto"/>
              <w:right w:val="nil"/>
            </w:tcBorders>
            <w:vAlign w:val="center"/>
          </w:tcPr>
          <w:p w14:paraId="4468EA6A"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Superficie del terreno.</w:t>
            </w:r>
          </w:p>
        </w:tc>
        <w:tc>
          <w:tcPr>
            <w:tcW w:w="1276" w:type="dxa"/>
            <w:tcBorders>
              <w:top w:val="single" w:sz="4" w:space="0" w:color="auto"/>
              <w:left w:val="nil"/>
              <w:bottom w:val="single" w:sz="4" w:space="0" w:color="auto"/>
              <w:right w:val="nil"/>
            </w:tcBorders>
            <w:vAlign w:val="center"/>
          </w:tcPr>
          <w:p w14:paraId="07F5B429"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r w:rsidRPr="00965614">
              <w:rPr>
                <w:rFonts w:ascii="Arial" w:hAnsi="Arial" w:cs="Arial"/>
                <w:b/>
                <w:sz w:val="18"/>
                <w:szCs w:val="18"/>
              </w:rPr>
              <w:t xml:space="preserve"> </w:t>
            </w:r>
            <w:r w:rsidRPr="00965614">
              <w:rPr>
                <w:rStyle w:val="Textoennegrita"/>
                <w:rFonts w:ascii="Arial" w:hAnsi="Arial" w:cs="Arial"/>
                <w:sz w:val="18"/>
                <w:szCs w:val="18"/>
              </w:rPr>
              <w:t xml:space="preserve"> </w:t>
            </w:r>
          </w:p>
        </w:tc>
      </w:tr>
      <w:tr w:rsidR="00AF3737" w:rsidRPr="00965614" w14:paraId="25176804" w14:textId="77777777" w:rsidTr="008E68E6">
        <w:trPr>
          <w:trHeight w:val="214"/>
          <w:jc w:val="center"/>
        </w:trPr>
        <w:tc>
          <w:tcPr>
            <w:tcW w:w="590" w:type="dxa"/>
            <w:tcBorders>
              <w:top w:val="single" w:sz="4" w:space="0" w:color="auto"/>
              <w:left w:val="nil"/>
              <w:bottom w:val="single" w:sz="4" w:space="0" w:color="auto"/>
              <w:right w:val="nil"/>
            </w:tcBorders>
            <w:vAlign w:val="center"/>
          </w:tcPr>
          <w:p w14:paraId="2F4D74A0"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11</w:t>
            </w:r>
          </w:p>
        </w:tc>
        <w:tc>
          <w:tcPr>
            <w:tcW w:w="6351" w:type="dxa"/>
            <w:tcBorders>
              <w:top w:val="single" w:sz="4" w:space="0" w:color="auto"/>
              <w:left w:val="nil"/>
              <w:bottom w:val="single" w:sz="4" w:space="0" w:color="auto"/>
              <w:right w:val="nil"/>
            </w:tcBorders>
            <w:vAlign w:val="center"/>
          </w:tcPr>
          <w:p w14:paraId="497FDFD6"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Superficie de la construcción manifestando, en su caso, las superficies que se encuentren destinadas a usos distintos.</w:t>
            </w:r>
          </w:p>
        </w:tc>
        <w:tc>
          <w:tcPr>
            <w:tcW w:w="1276" w:type="dxa"/>
            <w:tcBorders>
              <w:top w:val="single" w:sz="4" w:space="0" w:color="auto"/>
              <w:left w:val="nil"/>
              <w:bottom w:val="single" w:sz="4" w:space="0" w:color="auto"/>
              <w:right w:val="nil"/>
            </w:tcBorders>
            <w:vAlign w:val="center"/>
          </w:tcPr>
          <w:p w14:paraId="49BAFA0C"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color w:val="FF0000"/>
                <w:sz w:val="18"/>
                <w:szCs w:val="18"/>
              </w:rPr>
              <w:t>X</w:t>
            </w:r>
            <w:r w:rsidRPr="00965614">
              <w:rPr>
                <w:rStyle w:val="Textoennegrita"/>
                <w:rFonts w:ascii="Arial" w:hAnsi="Arial" w:cs="Arial"/>
                <w:sz w:val="18"/>
                <w:szCs w:val="18"/>
              </w:rPr>
              <w:t xml:space="preserve"> </w:t>
            </w:r>
          </w:p>
        </w:tc>
      </w:tr>
      <w:tr w:rsidR="00AF3737" w:rsidRPr="00965614" w14:paraId="2A043DA2" w14:textId="77777777" w:rsidTr="008E68E6">
        <w:trPr>
          <w:trHeight w:val="492"/>
          <w:jc w:val="center"/>
        </w:trPr>
        <w:tc>
          <w:tcPr>
            <w:tcW w:w="590" w:type="dxa"/>
            <w:tcBorders>
              <w:top w:val="single" w:sz="4" w:space="0" w:color="auto"/>
              <w:left w:val="nil"/>
              <w:bottom w:val="single" w:sz="4" w:space="0" w:color="auto"/>
              <w:right w:val="nil"/>
            </w:tcBorders>
            <w:vAlign w:val="center"/>
          </w:tcPr>
          <w:p w14:paraId="0DFE2A23"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12</w:t>
            </w:r>
          </w:p>
        </w:tc>
        <w:tc>
          <w:tcPr>
            <w:tcW w:w="6351" w:type="dxa"/>
            <w:tcBorders>
              <w:top w:val="single" w:sz="4" w:space="0" w:color="auto"/>
              <w:left w:val="nil"/>
              <w:bottom w:val="single" w:sz="4" w:space="0" w:color="auto"/>
              <w:right w:val="nil"/>
            </w:tcBorders>
            <w:vAlign w:val="center"/>
          </w:tcPr>
          <w:p w14:paraId="6AA33B88"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 xml:space="preserve">Descripción del predio, expresando, en su caso, los materiales de construcción utilizados, el </w:t>
            </w:r>
            <w:r w:rsidRPr="008F2629">
              <w:rPr>
                <w:rFonts w:ascii="Arial" w:hAnsi="Arial" w:cs="Arial"/>
                <w:sz w:val="18"/>
                <w:szCs w:val="18"/>
              </w:rPr>
              <w:t>número de pisos,</w:t>
            </w:r>
            <w:r w:rsidRPr="00965614">
              <w:rPr>
                <w:rFonts w:ascii="Arial" w:hAnsi="Arial" w:cs="Arial"/>
                <w:sz w:val="18"/>
                <w:szCs w:val="18"/>
              </w:rPr>
              <w:t xml:space="preserve"> servicios internos y externos con los que cuenta y demás datos que determine la Dirección de Catastro Municipal correspondiente.</w:t>
            </w:r>
          </w:p>
        </w:tc>
        <w:tc>
          <w:tcPr>
            <w:tcW w:w="1276" w:type="dxa"/>
            <w:tcBorders>
              <w:top w:val="single" w:sz="4" w:space="0" w:color="auto"/>
              <w:left w:val="nil"/>
              <w:bottom w:val="single" w:sz="4" w:space="0" w:color="auto"/>
              <w:right w:val="nil"/>
            </w:tcBorders>
            <w:vAlign w:val="center"/>
          </w:tcPr>
          <w:p w14:paraId="132FC0CD"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color w:val="FF0000"/>
                <w:sz w:val="18"/>
                <w:szCs w:val="18"/>
              </w:rPr>
              <w:t>X</w:t>
            </w:r>
          </w:p>
        </w:tc>
      </w:tr>
      <w:tr w:rsidR="00AF3737" w:rsidRPr="00965614" w14:paraId="77946009" w14:textId="77777777" w:rsidTr="008E68E6">
        <w:trPr>
          <w:trHeight w:val="195"/>
          <w:jc w:val="center"/>
        </w:trPr>
        <w:tc>
          <w:tcPr>
            <w:tcW w:w="590" w:type="dxa"/>
            <w:tcBorders>
              <w:top w:val="single" w:sz="4" w:space="0" w:color="auto"/>
              <w:left w:val="nil"/>
              <w:bottom w:val="single" w:sz="4" w:space="0" w:color="auto"/>
              <w:right w:val="nil"/>
            </w:tcBorders>
            <w:vAlign w:val="center"/>
          </w:tcPr>
          <w:p w14:paraId="7FBD3C6D" w14:textId="77777777" w:rsidR="00AF3737" w:rsidRPr="00965614" w:rsidRDefault="00AF3737" w:rsidP="00E133E4">
            <w:pPr>
              <w:autoSpaceDE w:val="0"/>
              <w:autoSpaceDN w:val="0"/>
              <w:adjustRightInd w:val="0"/>
              <w:spacing w:after="0"/>
              <w:jc w:val="center"/>
              <w:rPr>
                <w:rFonts w:ascii="Arial" w:hAnsi="Arial" w:cs="Arial"/>
                <w:sz w:val="18"/>
                <w:szCs w:val="18"/>
              </w:rPr>
            </w:pPr>
            <w:r w:rsidRPr="00965614">
              <w:rPr>
                <w:rFonts w:ascii="Arial" w:hAnsi="Arial" w:cs="Arial"/>
                <w:sz w:val="18"/>
                <w:szCs w:val="18"/>
              </w:rPr>
              <w:t>13</w:t>
            </w:r>
          </w:p>
        </w:tc>
        <w:tc>
          <w:tcPr>
            <w:tcW w:w="6351" w:type="dxa"/>
            <w:tcBorders>
              <w:top w:val="single" w:sz="4" w:space="0" w:color="auto"/>
              <w:left w:val="nil"/>
              <w:bottom w:val="single" w:sz="4" w:space="0" w:color="auto"/>
              <w:right w:val="nil"/>
            </w:tcBorders>
            <w:vAlign w:val="center"/>
          </w:tcPr>
          <w:p w14:paraId="19C413DE" w14:textId="77777777" w:rsidR="00AF3737" w:rsidRPr="00965614" w:rsidRDefault="00AF3737" w:rsidP="00E133E4">
            <w:pPr>
              <w:autoSpaceDE w:val="0"/>
              <w:autoSpaceDN w:val="0"/>
              <w:adjustRightInd w:val="0"/>
              <w:spacing w:after="0"/>
              <w:rPr>
                <w:rFonts w:ascii="Arial" w:hAnsi="Arial" w:cs="Arial"/>
                <w:sz w:val="18"/>
                <w:szCs w:val="18"/>
              </w:rPr>
            </w:pPr>
            <w:r w:rsidRPr="00965614">
              <w:rPr>
                <w:rFonts w:ascii="Arial" w:hAnsi="Arial" w:cs="Arial"/>
                <w:sz w:val="18"/>
                <w:szCs w:val="18"/>
              </w:rPr>
              <w:t>El avalúo catastral anterior y el vigente. (en caso de no ser nuevo registro) ***</w:t>
            </w:r>
          </w:p>
        </w:tc>
        <w:tc>
          <w:tcPr>
            <w:tcW w:w="1276" w:type="dxa"/>
            <w:tcBorders>
              <w:top w:val="single" w:sz="4" w:space="0" w:color="auto"/>
              <w:left w:val="nil"/>
              <w:bottom w:val="single" w:sz="4" w:space="0" w:color="auto"/>
              <w:right w:val="nil"/>
            </w:tcBorders>
            <w:vAlign w:val="center"/>
          </w:tcPr>
          <w:p w14:paraId="123ADF47" w14:textId="77777777" w:rsidR="00AF3737" w:rsidRPr="00965614" w:rsidRDefault="00AF3737" w:rsidP="00E133E4">
            <w:pPr>
              <w:pStyle w:val="Cuadrculaclara-nfasis31"/>
              <w:spacing w:after="0" w:line="276" w:lineRule="auto"/>
              <w:ind w:left="0"/>
              <w:contextualSpacing w:val="0"/>
              <w:jc w:val="center"/>
              <w:rPr>
                <w:rFonts w:ascii="Arial" w:hAnsi="Arial" w:cs="Arial"/>
                <w:b/>
                <w:sz w:val="18"/>
                <w:szCs w:val="18"/>
              </w:rPr>
            </w:pPr>
            <w:r w:rsidRPr="00965614">
              <w:rPr>
                <w:rFonts w:ascii="Arial" w:hAnsi="Arial" w:cs="Arial"/>
                <w:b/>
                <w:sz w:val="18"/>
                <w:szCs w:val="18"/>
              </w:rPr>
              <w:sym w:font="Wingdings" w:char="F0FC"/>
            </w:r>
            <w:r w:rsidRPr="00965614">
              <w:rPr>
                <w:rStyle w:val="Textoennegrita"/>
                <w:rFonts w:ascii="Arial" w:hAnsi="Arial" w:cs="Arial"/>
                <w:sz w:val="18"/>
                <w:szCs w:val="18"/>
              </w:rPr>
              <w:t xml:space="preserve">  </w:t>
            </w:r>
          </w:p>
        </w:tc>
      </w:tr>
      <w:tr w:rsidR="00AF3737" w:rsidRPr="00965614" w14:paraId="408AF555" w14:textId="77777777" w:rsidTr="008E68E6">
        <w:trPr>
          <w:trHeight w:val="395"/>
          <w:jc w:val="center"/>
        </w:trPr>
        <w:tc>
          <w:tcPr>
            <w:tcW w:w="590" w:type="dxa"/>
            <w:tcBorders>
              <w:top w:val="single" w:sz="4" w:space="0" w:color="auto"/>
              <w:left w:val="nil"/>
              <w:bottom w:val="single" w:sz="4" w:space="0" w:color="auto"/>
              <w:right w:val="nil"/>
            </w:tcBorders>
            <w:vAlign w:val="center"/>
          </w:tcPr>
          <w:p w14:paraId="123530C9"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14</w:t>
            </w:r>
          </w:p>
        </w:tc>
        <w:tc>
          <w:tcPr>
            <w:tcW w:w="6351" w:type="dxa"/>
            <w:tcBorders>
              <w:top w:val="single" w:sz="4" w:space="0" w:color="auto"/>
              <w:left w:val="nil"/>
              <w:bottom w:val="single" w:sz="4" w:space="0" w:color="auto"/>
              <w:right w:val="nil"/>
            </w:tcBorders>
            <w:vAlign w:val="center"/>
          </w:tcPr>
          <w:p w14:paraId="1D9D37B5"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Servicios Públicos como pavimento, línea de energía eléctrica, alumbrado, agua potable, línea telefónica, drenaje, banquetas u otros que existen en la vía pública que es frente del predio.</w:t>
            </w:r>
          </w:p>
        </w:tc>
        <w:tc>
          <w:tcPr>
            <w:tcW w:w="1276" w:type="dxa"/>
            <w:tcBorders>
              <w:top w:val="single" w:sz="4" w:space="0" w:color="auto"/>
              <w:left w:val="nil"/>
              <w:bottom w:val="single" w:sz="4" w:space="0" w:color="auto"/>
              <w:right w:val="nil"/>
            </w:tcBorders>
            <w:vAlign w:val="center"/>
          </w:tcPr>
          <w:p w14:paraId="336EE66F" w14:textId="77777777" w:rsidR="00AF3737" w:rsidRPr="00965614" w:rsidRDefault="00AF3737" w:rsidP="00E133E4">
            <w:pPr>
              <w:spacing w:after="120"/>
              <w:jc w:val="center"/>
              <w:rPr>
                <w:rFonts w:ascii="Arial" w:hAnsi="Arial" w:cs="Arial"/>
                <w:b/>
                <w:sz w:val="18"/>
                <w:szCs w:val="18"/>
              </w:rPr>
            </w:pPr>
            <w:r w:rsidRPr="00965614">
              <w:rPr>
                <w:rFonts w:ascii="Arial" w:hAnsi="Arial" w:cs="Arial"/>
                <w:b/>
                <w:sz w:val="18"/>
                <w:szCs w:val="18"/>
              </w:rPr>
              <w:t xml:space="preserve">  </w:t>
            </w:r>
            <w:r w:rsidRPr="00965614">
              <w:rPr>
                <w:rFonts w:ascii="Arial" w:hAnsi="Arial" w:cs="Arial"/>
                <w:b/>
                <w:sz w:val="18"/>
                <w:szCs w:val="18"/>
              </w:rPr>
              <w:sym w:font="Wingdings" w:char="F0FC"/>
            </w:r>
          </w:p>
        </w:tc>
      </w:tr>
      <w:tr w:rsidR="00AF3737" w:rsidRPr="00965614" w14:paraId="5A84A068" w14:textId="77777777" w:rsidTr="008E68E6">
        <w:trPr>
          <w:trHeight w:val="387"/>
          <w:jc w:val="center"/>
        </w:trPr>
        <w:tc>
          <w:tcPr>
            <w:tcW w:w="590" w:type="dxa"/>
            <w:tcBorders>
              <w:top w:val="single" w:sz="4" w:space="0" w:color="auto"/>
              <w:left w:val="nil"/>
              <w:bottom w:val="single" w:sz="4" w:space="0" w:color="auto"/>
              <w:right w:val="nil"/>
            </w:tcBorders>
            <w:vAlign w:val="center"/>
          </w:tcPr>
          <w:p w14:paraId="2DF2A2E2"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15</w:t>
            </w:r>
          </w:p>
        </w:tc>
        <w:tc>
          <w:tcPr>
            <w:tcW w:w="6351" w:type="dxa"/>
            <w:tcBorders>
              <w:top w:val="single" w:sz="4" w:space="0" w:color="auto"/>
              <w:left w:val="nil"/>
              <w:bottom w:val="single" w:sz="4" w:space="0" w:color="auto"/>
              <w:right w:val="nil"/>
            </w:tcBorders>
            <w:vAlign w:val="center"/>
          </w:tcPr>
          <w:p w14:paraId="505F8C3F"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 xml:space="preserve">Todos los demás datos que a juicio de la Dirección de Catastro Municipal correspondiente, sirvan para obtener, mediante ésta manifestación, las </w:t>
            </w:r>
            <w:r w:rsidRPr="00965614">
              <w:rPr>
                <w:rFonts w:ascii="Arial" w:hAnsi="Arial" w:cs="Arial"/>
                <w:sz w:val="18"/>
                <w:szCs w:val="18"/>
              </w:rPr>
              <w:lastRenderedPageBreak/>
              <w:t>características sociales, económicas, jurídicas, fiscales o estadísticas que requiera el Catastro.</w:t>
            </w:r>
          </w:p>
        </w:tc>
        <w:tc>
          <w:tcPr>
            <w:tcW w:w="1276" w:type="dxa"/>
            <w:tcBorders>
              <w:top w:val="single" w:sz="4" w:space="0" w:color="auto"/>
              <w:left w:val="nil"/>
              <w:bottom w:val="single" w:sz="4" w:space="0" w:color="auto"/>
              <w:right w:val="nil"/>
            </w:tcBorders>
            <w:vAlign w:val="center"/>
          </w:tcPr>
          <w:p w14:paraId="7C94260C"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lastRenderedPageBreak/>
              <w:sym w:font="Wingdings" w:char="F0FC"/>
            </w:r>
          </w:p>
        </w:tc>
      </w:tr>
      <w:tr w:rsidR="00AF3737" w:rsidRPr="00965614" w14:paraId="03145D40" w14:textId="77777777" w:rsidTr="008E68E6">
        <w:trPr>
          <w:trHeight w:val="264"/>
          <w:jc w:val="center"/>
        </w:trPr>
        <w:tc>
          <w:tcPr>
            <w:tcW w:w="590" w:type="dxa"/>
            <w:tcBorders>
              <w:top w:val="single" w:sz="4" w:space="0" w:color="auto"/>
              <w:left w:val="nil"/>
              <w:bottom w:val="single" w:sz="4" w:space="0" w:color="auto"/>
              <w:right w:val="nil"/>
            </w:tcBorders>
            <w:vAlign w:val="center"/>
          </w:tcPr>
          <w:p w14:paraId="2D0A8DF9"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16</w:t>
            </w:r>
          </w:p>
        </w:tc>
        <w:tc>
          <w:tcPr>
            <w:tcW w:w="6351" w:type="dxa"/>
            <w:tcBorders>
              <w:top w:val="single" w:sz="4" w:space="0" w:color="auto"/>
              <w:left w:val="nil"/>
              <w:bottom w:val="single" w:sz="4" w:space="0" w:color="auto"/>
              <w:right w:val="nil"/>
            </w:tcBorders>
            <w:vAlign w:val="center"/>
          </w:tcPr>
          <w:p w14:paraId="08F55B48"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Autorización por parte del Director de Catastro Municipal.(art. 19 del Reglamento de la Ley de Catastro del Estado)</w:t>
            </w:r>
          </w:p>
        </w:tc>
        <w:tc>
          <w:tcPr>
            <w:tcW w:w="1276" w:type="dxa"/>
            <w:tcBorders>
              <w:top w:val="single" w:sz="4" w:space="0" w:color="auto"/>
              <w:left w:val="nil"/>
              <w:bottom w:val="single" w:sz="4" w:space="0" w:color="auto"/>
              <w:right w:val="nil"/>
            </w:tcBorders>
            <w:vAlign w:val="center"/>
          </w:tcPr>
          <w:p w14:paraId="47BB9A1E"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r w:rsidRPr="00965614">
              <w:rPr>
                <w:rStyle w:val="Textoennegrita"/>
                <w:rFonts w:ascii="Arial" w:hAnsi="Arial" w:cs="Arial"/>
                <w:sz w:val="18"/>
                <w:szCs w:val="18"/>
              </w:rPr>
              <w:t xml:space="preserve">  </w:t>
            </w:r>
          </w:p>
        </w:tc>
      </w:tr>
      <w:tr w:rsidR="00AF3737" w:rsidRPr="00965614" w14:paraId="24B9A271" w14:textId="77777777" w:rsidTr="008E68E6">
        <w:trPr>
          <w:trHeight w:val="65"/>
          <w:jc w:val="center"/>
        </w:trPr>
        <w:tc>
          <w:tcPr>
            <w:tcW w:w="590" w:type="dxa"/>
            <w:tcBorders>
              <w:top w:val="single" w:sz="4" w:space="0" w:color="auto"/>
              <w:left w:val="nil"/>
              <w:bottom w:val="single" w:sz="4" w:space="0" w:color="auto"/>
              <w:right w:val="nil"/>
            </w:tcBorders>
            <w:vAlign w:val="center"/>
          </w:tcPr>
          <w:p w14:paraId="3F4A0664" w14:textId="77777777" w:rsidR="00AF3737" w:rsidRPr="00965614" w:rsidRDefault="00AF3737" w:rsidP="00E133E4">
            <w:pPr>
              <w:autoSpaceDE w:val="0"/>
              <w:autoSpaceDN w:val="0"/>
              <w:adjustRightInd w:val="0"/>
              <w:spacing w:after="120"/>
              <w:jc w:val="center"/>
              <w:rPr>
                <w:rFonts w:ascii="Arial" w:hAnsi="Arial" w:cs="Arial"/>
                <w:sz w:val="18"/>
                <w:szCs w:val="18"/>
              </w:rPr>
            </w:pPr>
            <w:r w:rsidRPr="00965614">
              <w:rPr>
                <w:rFonts w:ascii="Arial" w:hAnsi="Arial" w:cs="Arial"/>
                <w:sz w:val="18"/>
                <w:szCs w:val="18"/>
              </w:rPr>
              <w:t>17</w:t>
            </w:r>
          </w:p>
        </w:tc>
        <w:tc>
          <w:tcPr>
            <w:tcW w:w="6351" w:type="dxa"/>
            <w:tcBorders>
              <w:top w:val="single" w:sz="4" w:space="0" w:color="auto"/>
              <w:left w:val="nil"/>
              <w:bottom w:val="single" w:sz="4" w:space="0" w:color="auto"/>
              <w:right w:val="nil"/>
            </w:tcBorders>
            <w:vAlign w:val="center"/>
          </w:tcPr>
          <w:p w14:paraId="15E3EF44" w14:textId="77777777" w:rsidR="00AF3737" w:rsidRPr="00965614" w:rsidRDefault="00AF3737" w:rsidP="00E133E4">
            <w:pPr>
              <w:autoSpaceDE w:val="0"/>
              <w:autoSpaceDN w:val="0"/>
              <w:adjustRightInd w:val="0"/>
              <w:spacing w:after="120"/>
              <w:rPr>
                <w:rFonts w:ascii="Arial" w:hAnsi="Arial" w:cs="Arial"/>
                <w:sz w:val="18"/>
                <w:szCs w:val="18"/>
              </w:rPr>
            </w:pPr>
            <w:r w:rsidRPr="00965614">
              <w:rPr>
                <w:rFonts w:ascii="Arial" w:hAnsi="Arial" w:cs="Arial"/>
                <w:sz w:val="18"/>
                <w:szCs w:val="18"/>
              </w:rPr>
              <w:t>Corroborar que la Cédula señale su vigencia (Artículo 35 de la Ley de Catastro del Estado de Quinta</w:t>
            </w:r>
            <w:r>
              <w:rPr>
                <w:rFonts w:ascii="Arial" w:hAnsi="Arial" w:cs="Arial"/>
                <w:sz w:val="18"/>
                <w:szCs w:val="18"/>
              </w:rPr>
              <w:t>na Roo</w:t>
            </w:r>
            <w:r w:rsidRPr="00965614">
              <w:rPr>
                <w:rFonts w:ascii="Arial" w:hAnsi="Arial" w:cs="Arial"/>
                <w:sz w:val="18"/>
                <w:szCs w:val="18"/>
              </w:rPr>
              <w:t>)</w:t>
            </w:r>
          </w:p>
        </w:tc>
        <w:tc>
          <w:tcPr>
            <w:tcW w:w="1276" w:type="dxa"/>
            <w:tcBorders>
              <w:top w:val="single" w:sz="4" w:space="0" w:color="auto"/>
              <w:left w:val="nil"/>
              <w:bottom w:val="single" w:sz="4" w:space="0" w:color="auto"/>
              <w:right w:val="nil"/>
            </w:tcBorders>
            <w:vAlign w:val="center"/>
          </w:tcPr>
          <w:p w14:paraId="645ED260" w14:textId="77777777" w:rsidR="00AF3737" w:rsidRPr="00965614" w:rsidRDefault="00AF3737" w:rsidP="00E133E4">
            <w:pPr>
              <w:pStyle w:val="Cuadrculaclara-nfasis31"/>
              <w:spacing w:after="120" w:line="276" w:lineRule="auto"/>
              <w:ind w:left="0"/>
              <w:contextualSpacing w:val="0"/>
              <w:jc w:val="center"/>
              <w:rPr>
                <w:rFonts w:ascii="Arial" w:hAnsi="Arial" w:cs="Arial"/>
                <w:sz w:val="18"/>
                <w:szCs w:val="18"/>
              </w:rPr>
            </w:pPr>
            <w:r w:rsidRPr="00965614">
              <w:rPr>
                <w:rFonts w:ascii="Arial" w:hAnsi="Arial" w:cs="Arial"/>
                <w:b/>
                <w:sz w:val="18"/>
                <w:szCs w:val="18"/>
              </w:rPr>
              <w:sym w:font="Wingdings" w:char="F0FC"/>
            </w:r>
            <w:r w:rsidRPr="00965614">
              <w:rPr>
                <w:rStyle w:val="Textoennegrita"/>
                <w:rFonts w:ascii="Arial" w:hAnsi="Arial" w:cs="Arial"/>
                <w:sz w:val="18"/>
                <w:szCs w:val="18"/>
              </w:rPr>
              <w:t xml:space="preserve">  </w:t>
            </w:r>
          </w:p>
        </w:tc>
      </w:tr>
      <w:tr w:rsidR="00AF3737" w:rsidRPr="00965614" w14:paraId="2FD63D22" w14:textId="77777777" w:rsidTr="00AF3737">
        <w:trPr>
          <w:trHeight w:val="126"/>
          <w:jc w:val="center"/>
        </w:trPr>
        <w:tc>
          <w:tcPr>
            <w:tcW w:w="6941" w:type="dxa"/>
            <w:gridSpan w:val="2"/>
            <w:vMerge w:val="restart"/>
            <w:tcBorders>
              <w:top w:val="single" w:sz="4" w:space="0" w:color="auto"/>
              <w:left w:val="nil"/>
              <w:right w:val="nil"/>
            </w:tcBorders>
            <w:vAlign w:val="center"/>
          </w:tcPr>
          <w:p w14:paraId="00997C4E" w14:textId="77777777" w:rsidR="00AF3737" w:rsidRPr="00965614" w:rsidRDefault="00AF3737" w:rsidP="00E133E4">
            <w:pPr>
              <w:autoSpaceDE w:val="0"/>
              <w:autoSpaceDN w:val="0"/>
              <w:adjustRightInd w:val="0"/>
              <w:spacing w:after="0"/>
              <w:jc w:val="center"/>
              <w:rPr>
                <w:rFonts w:ascii="Arial" w:hAnsi="Arial" w:cs="Arial"/>
                <w:b/>
                <w:sz w:val="18"/>
                <w:szCs w:val="18"/>
              </w:rPr>
            </w:pPr>
            <w:r w:rsidRPr="00965614">
              <w:rPr>
                <w:rFonts w:ascii="Arial" w:hAnsi="Arial" w:cs="Arial"/>
                <w:b/>
                <w:sz w:val="18"/>
                <w:szCs w:val="18"/>
              </w:rPr>
              <w:t>Totales</w:t>
            </w:r>
          </w:p>
        </w:tc>
        <w:tc>
          <w:tcPr>
            <w:tcW w:w="1276" w:type="dxa"/>
            <w:tcBorders>
              <w:top w:val="single" w:sz="4" w:space="0" w:color="auto"/>
              <w:left w:val="nil"/>
              <w:bottom w:val="nil"/>
              <w:right w:val="nil"/>
            </w:tcBorders>
            <w:vAlign w:val="center"/>
          </w:tcPr>
          <w:p w14:paraId="602CC033" w14:textId="4F68806C" w:rsidR="00AF3737" w:rsidRPr="00E133E4" w:rsidRDefault="00AF3737" w:rsidP="00E133E4">
            <w:pPr>
              <w:pStyle w:val="Cuadrculaclara-nfasis31"/>
              <w:spacing w:after="0" w:line="276" w:lineRule="auto"/>
              <w:ind w:left="0"/>
              <w:contextualSpacing w:val="0"/>
              <w:jc w:val="center"/>
              <w:rPr>
                <w:rFonts w:ascii="Arial" w:hAnsi="Arial" w:cs="Arial"/>
                <w:b/>
                <w:sz w:val="16"/>
                <w:szCs w:val="18"/>
              </w:rPr>
            </w:pPr>
            <w:r w:rsidRPr="00E133E4">
              <w:rPr>
                <w:rFonts w:ascii="Arial" w:hAnsi="Arial" w:cs="Arial"/>
                <w:b/>
                <w:sz w:val="16"/>
                <w:szCs w:val="18"/>
              </w:rPr>
              <w:t>Cumple</w:t>
            </w:r>
            <w:r w:rsidR="00E133E4">
              <w:rPr>
                <w:rFonts w:ascii="Arial" w:hAnsi="Arial" w:cs="Arial"/>
                <w:b/>
                <w:sz w:val="16"/>
                <w:szCs w:val="18"/>
              </w:rPr>
              <w:t>:</w:t>
            </w:r>
            <w:r w:rsidRPr="00E133E4">
              <w:rPr>
                <w:rFonts w:ascii="Arial" w:hAnsi="Arial" w:cs="Arial"/>
                <w:b/>
                <w:sz w:val="16"/>
                <w:szCs w:val="18"/>
              </w:rPr>
              <w:t xml:space="preserve">  13</w:t>
            </w:r>
          </w:p>
        </w:tc>
      </w:tr>
      <w:tr w:rsidR="00AF3737" w:rsidRPr="0025574E" w14:paraId="3647ED09" w14:textId="77777777" w:rsidTr="00E133E4">
        <w:trPr>
          <w:trHeight w:val="277"/>
          <w:jc w:val="center"/>
        </w:trPr>
        <w:tc>
          <w:tcPr>
            <w:tcW w:w="6941" w:type="dxa"/>
            <w:gridSpan w:val="2"/>
            <w:vMerge/>
            <w:tcBorders>
              <w:left w:val="nil"/>
              <w:bottom w:val="single" w:sz="4" w:space="0" w:color="auto"/>
              <w:right w:val="nil"/>
            </w:tcBorders>
            <w:vAlign w:val="center"/>
          </w:tcPr>
          <w:p w14:paraId="48F3FFFE" w14:textId="77777777" w:rsidR="00AF3737" w:rsidRPr="0025574E" w:rsidRDefault="00AF3737" w:rsidP="00AF3737">
            <w:pPr>
              <w:autoSpaceDE w:val="0"/>
              <w:autoSpaceDN w:val="0"/>
              <w:adjustRightInd w:val="0"/>
              <w:jc w:val="center"/>
              <w:rPr>
                <w:rFonts w:ascii="Arial" w:hAnsi="Arial" w:cs="Arial"/>
                <w:b/>
                <w:sz w:val="16"/>
                <w:szCs w:val="16"/>
              </w:rPr>
            </w:pPr>
          </w:p>
        </w:tc>
        <w:tc>
          <w:tcPr>
            <w:tcW w:w="1276" w:type="dxa"/>
            <w:tcBorders>
              <w:top w:val="nil"/>
              <w:left w:val="nil"/>
              <w:bottom w:val="single" w:sz="4" w:space="0" w:color="auto"/>
              <w:right w:val="nil"/>
            </w:tcBorders>
            <w:vAlign w:val="center"/>
          </w:tcPr>
          <w:p w14:paraId="53B0876B" w14:textId="153C66B6" w:rsidR="00AF3737" w:rsidRPr="00E133E4" w:rsidRDefault="00E133E4" w:rsidP="00E133E4">
            <w:pPr>
              <w:pStyle w:val="Cuadrculaclara-nfasis31"/>
              <w:spacing w:after="0" w:line="276" w:lineRule="auto"/>
              <w:ind w:left="0"/>
              <w:contextualSpacing w:val="0"/>
              <w:jc w:val="center"/>
              <w:rPr>
                <w:rFonts w:ascii="Arial" w:hAnsi="Arial" w:cs="Arial"/>
                <w:b/>
                <w:sz w:val="16"/>
                <w:szCs w:val="18"/>
              </w:rPr>
            </w:pPr>
            <w:r>
              <w:rPr>
                <w:rFonts w:ascii="Arial" w:hAnsi="Arial" w:cs="Arial"/>
                <w:b/>
                <w:sz w:val="16"/>
                <w:szCs w:val="18"/>
              </w:rPr>
              <w:t>No cumple:</w:t>
            </w:r>
            <w:r w:rsidR="00AF3737" w:rsidRPr="00E133E4">
              <w:rPr>
                <w:rFonts w:ascii="Arial" w:hAnsi="Arial" w:cs="Arial"/>
                <w:b/>
                <w:sz w:val="16"/>
                <w:szCs w:val="18"/>
              </w:rPr>
              <w:t xml:space="preserve"> 4</w:t>
            </w:r>
          </w:p>
        </w:tc>
      </w:tr>
      <w:tr w:rsidR="00AF3737" w:rsidRPr="0083655C" w14:paraId="171DD5C2" w14:textId="77777777" w:rsidTr="00AF3737">
        <w:trPr>
          <w:trHeight w:val="65"/>
          <w:jc w:val="center"/>
        </w:trPr>
        <w:tc>
          <w:tcPr>
            <w:tcW w:w="8217" w:type="dxa"/>
            <w:gridSpan w:val="3"/>
            <w:tcBorders>
              <w:left w:val="nil"/>
              <w:bottom w:val="nil"/>
              <w:right w:val="nil"/>
            </w:tcBorders>
            <w:vAlign w:val="center"/>
          </w:tcPr>
          <w:p w14:paraId="005D51F5" w14:textId="77777777" w:rsidR="00AF3737" w:rsidRPr="0083655C" w:rsidRDefault="00AF3737" w:rsidP="00AF3737">
            <w:pPr>
              <w:pStyle w:val="Cuadrculaclara-nfasis31"/>
              <w:spacing w:after="0" w:line="276" w:lineRule="auto"/>
              <w:ind w:left="0"/>
              <w:contextualSpacing w:val="0"/>
              <w:jc w:val="both"/>
              <w:rPr>
                <w:rFonts w:ascii="Arial" w:hAnsi="Arial" w:cs="Arial"/>
                <w:color w:val="FF0000"/>
                <w:sz w:val="16"/>
                <w:szCs w:val="16"/>
              </w:rPr>
            </w:pPr>
            <w:r w:rsidRPr="00E133E4">
              <w:rPr>
                <w:rFonts w:ascii="Arial" w:hAnsi="Arial" w:cs="Arial"/>
                <w:sz w:val="14"/>
                <w:szCs w:val="16"/>
              </w:rPr>
              <w:t>Fuente: Elaborado por la ASEQROO con información proporcionada por el H. Ayuntamiento del Municipio de José María Morelos y la Ley de Catastro del Estado de Quintana Roo y su Reglamento.</w:t>
            </w:r>
          </w:p>
        </w:tc>
      </w:tr>
    </w:tbl>
    <w:p w14:paraId="6E9E3E54" w14:textId="77777777" w:rsidR="00AF3737" w:rsidRPr="003F64E8" w:rsidRDefault="00AF3737" w:rsidP="003F64E8">
      <w:pPr>
        <w:spacing w:after="0"/>
        <w:rPr>
          <w:rFonts w:ascii="Arial" w:hAnsi="Arial" w:cs="Arial"/>
          <w:sz w:val="24"/>
          <w:szCs w:val="24"/>
          <w:highlight w:val="yellow"/>
        </w:rPr>
      </w:pPr>
    </w:p>
    <w:p w14:paraId="2EC783A3" w14:textId="2EE9151D" w:rsidR="00AF3737" w:rsidRDefault="00AF3737" w:rsidP="00B53DAD">
      <w:pPr>
        <w:spacing w:after="0"/>
        <w:jc w:val="both"/>
        <w:rPr>
          <w:rFonts w:ascii="Arial" w:hAnsi="Arial" w:cs="Arial"/>
          <w:sz w:val="24"/>
          <w:szCs w:val="24"/>
        </w:rPr>
      </w:pPr>
      <w:r w:rsidRPr="00B53DAD">
        <w:rPr>
          <w:rFonts w:ascii="Arial" w:hAnsi="Arial" w:cs="Arial"/>
          <w:sz w:val="24"/>
          <w:szCs w:val="24"/>
        </w:rPr>
        <w:t xml:space="preserve">Como se puede apreciar, se cumplió con 13 de los 17 requisitos establecidos según la normativa citada, es decir presenta un cumplimiento del 76% faltándole los datos correspondientes a los siguientes requisitos: </w:t>
      </w:r>
    </w:p>
    <w:p w14:paraId="3EDBCBF5" w14:textId="77777777" w:rsidR="00DB2DDA" w:rsidRPr="00B53DAD" w:rsidRDefault="00DB2DDA" w:rsidP="00B53DAD">
      <w:pPr>
        <w:spacing w:after="0"/>
        <w:jc w:val="both"/>
        <w:rPr>
          <w:rFonts w:ascii="Arial" w:hAnsi="Arial" w:cs="Arial"/>
          <w:sz w:val="24"/>
          <w:szCs w:val="24"/>
        </w:rPr>
      </w:pPr>
    </w:p>
    <w:p w14:paraId="3FE5DA46" w14:textId="77777777" w:rsidR="00AF3737" w:rsidRPr="00B53DAD" w:rsidRDefault="00AF3737" w:rsidP="00B53DAD">
      <w:pPr>
        <w:pStyle w:val="Prrafodelista"/>
        <w:numPr>
          <w:ilvl w:val="0"/>
          <w:numId w:val="42"/>
        </w:numPr>
        <w:spacing w:after="0"/>
        <w:jc w:val="both"/>
        <w:rPr>
          <w:rFonts w:ascii="Arial" w:hAnsi="Arial" w:cs="Arial"/>
          <w:sz w:val="24"/>
          <w:szCs w:val="24"/>
        </w:rPr>
      </w:pPr>
      <w:r w:rsidRPr="00B53DAD">
        <w:rPr>
          <w:rFonts w:ascii="Arial" w:hAnsi="Arial" w:cs="Arial"/>
          <w:sz w:val="24"/>
          <w:szCs w:val="24"/>
        </w:rPr>
        <w:t>Nacionalidad del propietario(s),</w:t>
      </w:r>
    </w:p>
    <w:p w14:paraId="6FF374F6" w14:textId="77777777" w:rsidR="00AF3737" w:rsidRPr="00B53DAD" w:rsidRDefault="00AF3737" w:rsidP="00B53DAD">
      <w:pPr>
        <w:pStyle w:val="Prrafodelista"/>
        <w:numPr>
          <w:ilvl w:val="0"/>
          <w:numId w:val="42"/>
        </w:numPr>
        <w:spacing w:after="0"/>
        <w:jc w:val="both"/>
        <w:rPr>
          <w:rFonts w:ascii="Arial" w:hAnsi="Arial" w:cs="Arial"/>
          <w:sz w:val="24"/>
          <w:szCs w:val="24"/>
        </w:rPr>
      </w:pPr>
      <w:r w:rsidRPr="00B53DAD">
        <w:rPr>
          <w:rFonts w:ascii="Arial" w:hAnsi="Arial" w:cs="Arial"/>
          <w:sz w:val="24"/>
          <w:szCs w:val="24"/>
        </w:rPr>
        <w:t xml:space="preserve">Número y fecha de expedición del título de propiedad o de cualquier otro documento que acredite los derechos de propiedad o posesión del predio, </w:t>
      </w:r>
    </w:p>
    <w:p w14:paraId="69DAF0C9" w14:textId="77777777" w:rsidR="00AF3737" w:rsidRPr="00B53DAD" w:rsidRDefault="00AF3737" w:rsidP="00B53DAD">
      <w:pPr>
        <w:pStyle w:val="Prrafodelista"/>
        <w:numPr>
          <w:ilvl w:val="0"/>
          <w:numId w:val="42"/>
        </w:numPr>
        <w:spacing w:after="0"/>
        <w:jc w:val="both"/>
        <w:rPr>
          <w:rFonts w:ascii="Arial" w:hAnsi="Arial" w:cs="Arial"/>
          <w:sz w:val="24"/>
          <w:szCs w:val="24"/>
        </w:rPr>
      </w:pPr>
      <w:r w:rsidRPr="00B53DAD">
        <w:rPr>
          <w:rFonts w:ascii="Arial" w:hAnsi="Arial" w:cs="Arial"/>
          <w:sz w:val="24"/>
          <w:szCs w:val="24"/>
        </w:rPr>
        <w:t xml:space="preserve">Superficie de la construcción manifestando, en su caso, las superficies que se encuentren destinadas a usos distintos, y* </w:t>
      </w:r>
    </w:p>
    <w:p w14:paraId="0F542CC2" w14:textId="77777777" w:rsidR="00AF3737" w:rsidRPr="00B53DAD" w:rsidRDefault="00AF3737" w:rsidP="00B53DAD">
      <w:pPr>
        <w:pStyle w:val="Prrafodelista"/>
        <w:numPr>
          <w:ilvl w:val="0"/>
          <w:numId w:val="42"/>
        </w:numPr>
        <w:spacing w:after="0"/>
        <w:jc w:val="both"/>
        <w:rPr>
          <w:rFonts w:ascii="Arial" w:hAnsi="Arial" w:cs="Arial"/>
          <w:sz w:val="24"/>
          <w:szCs w:val="24"/>
        </w:rPr>
      </w:pPr>
      <w:r w:rsidRPr="00B53DAD">
        <w:rPr>
          <w:rFonts w:ascii="Arial" w:hAnsi="Arial" w:cs="Arial"/>
          <w:sz w:val="24"/>
          <w:szCs w:val="24"/>
        </w:rPr>
        <w:t>Descripción del predio, expresando, en su caso, los materiales de construcción utilizados, el número de pisos, servicios internos y externos con los que cuenta y demás datos que determine la Dirección de Catastro Municipal correspondiente.</w:t>
      </w:r>
    </w:p>
    <w:p w14:paraId="2B45CADF" w14:textId="77777777" w:rsidR="00AF3737" w:rsidRPr="00B53DAD" w:rsidRDefault="00AF3737" w:rsidP="00B53DAD">
      <w:pPr>
        <w:spacing w:after="0"/>
        <w:rPr>
          <w:rFonts w:ascii="Arial" w:hAnsi="Arial" w:cs="Arial"/>
          <w:sz w:val="24"/>
          <w:szCs w:val="24"/>
        </w:rPr>
      </w:pPr>
    </w:p>
    <w:p w14:paraId="4DFEF8AA" w14:textId="77777777" w:rsidR="00AF3737" w:rsidRPr="00E133E4" w:rsidRDefault="00AF3737" w:rsidP="00B53DAD">
      <w:pPr>
        <w:autoSpaceDE w:val="0"/>
        <w:autoSpaceDN w:val="0"/>
        <w:adjustRightInd w:val="0"/>
        <w:spacing w:after="0"/>
        <w:jc w:val="both"/>
        <w:rPr>
          <w:rFonts w:ascii="Arial" w:eastAsia="Times New Roman" w:hAnsi="Arial" w:cs="Arial"/>
          <w:bCs/>
          <w:sz w:val="24"/>
          <w:szCs w:val="24"/>
          <w:lang w:eastAsia="es-ES"/>
        </w:rPr>
      </w:pPr>
      <w:r w:rsidRPr="00E133E4">
        <w:rPr>
          <w:rFonts w:ascii="Arial" w:eastAsia="Times New Roman" w:hAnsi="Arial" w:cs="Arial"/>
          <w:bCs/>
          <w:sz w:val="24"/>
          <w:szCs w:val="24"/>
          <w:lang w:eastAsia="es-ES"/>
        </w:rPr>
        <w:t xml:space="preserve">Derivado del análisis anterior se determinó la siguiente observación: </w:t>
      </w:r>
    </w:p>
    <w:p w14:paraId="017D6B1C" w14:textId="705B1D6B" w:rsidR="00AF3737" w:rsidRPr="00B53DAD" w:rsidRDefault="00AF3737" w:rsidP="00B53DAD">
      <w:pPr>
        <w:spacing w:after="0"/>
        <w:rPr>
          <w:rFonts w:ascii="Arial" w:hAnsi="Arial" w:cs="Arial"/>
          <w:b/>
          <w:sz w:val="24"/>
          <w:szCs w:val="24"/>
        </w:rPr>
      </w:pPr>
    </w:p>
    <w:p w14:paraId="73473F29" w14:textId="77777777" w:rsidR="00477A71" w:rsidRDefault="00AF3737" w:rsidP="00B53DAD">
      <w:pPr>
        <w:pStyle w:val="Prrafodelista"/>
        <w:numPr>
          <w:ilvl w:val="0"/>
          <w:numId w:val="41"/>
        </w:numPr>
        <w:spacing w:after="0"/>
        <w:jc w:val="both"/>
        <w:rPr>
          <w:rFonts w:ascii="Arial" w:hAnsi="Arial" w:cs="Arial"/>
          <w:sz w:val="24"/>
          <w:szCs w:val="24"/>
        </w:rPr>
      </w:pPr>
      <w:r w:rsidRPr="00B53DAD">
        <w:rPr>
          <w:rFonts w:ascii="Arial" w:hAnsi="Arial" w:cs="Arial"/>
          <w:sz w:val="24"/>
          <w:szCs w:val="24"/>
        </w:rPr>
        <w:t>Se constató que el formato de la Cédula Catastral utilizado por la Direc</w:t>
      </w:r>
      <w:r w:rsidR="008E68E6" w:rsidRPr="00B53DAD">
        <w:rPr>
          <w:rFonts w:ascii="Arial" w:hAnsi="Arial" w:cs="Arial"/>
          <w:sz w:val="24"/>
          <w:szCs w:val="24"/>
        </w:rPr>
        <w:t>ción de Catastro M</w:t>
      </w:r>
      <w:r w:rsidRPr="00B53DAD">
        <w:rPr>
          <w:rFonts w:ascii="Arial" w:hAnsi="Arial" w:cs="Arial"/>
          <w:sz w:val="24"/>
          <w:szCs w:val="24"/>
        </w:rPr>
        <w:t xml:space="preserve">unicipal, presentó debilidades en el cumplimiento de los requisitos establecidos en la normativa catastral, al observarse la falta de algunos datos que son necesarios para hacer constar que un predio </w:t>
      </w:r>
      <w:r w:rsidR="008E68E6" w:rsidRPr="00B53DAD">
        <w:rPr>
          <w:rFonts w:ascii="Arial" w:hAnsi="Arial" w:cs="Arial"/>
          <w:sz w:val="24"/>
          <w:szCs w:val="24"/>
        </w:rPr>
        <w:t>está registrado en el Catastro M</w:t>
      </w:r>
      <w:r w:rsidRPr="00B53DAD">
        <w:rPr>
          <w:rFonts w:ascii="Arial" w:hAnsi="Arial" w:cs="Arial"/>
          <w:sz w:val="24"/>
          <w:szCs w:val="24"/>
        </w:rPr>
        <w:t>unicip</w:t>
      </w:r>
      <w:r w:rsidR="008E68E6" w:rsidRPr="00B53DAD">
        <w:rPr>
          <w:rFonts w:ascii="Arial" w:hAnsi="Arial" w:cs="Arial"/>
          <w:sz w:val="24"/>
          <w:szCs w:val="24"/>
        </w:rPr>
        <w:t>al, tales como: n</w:t>
      </w:r>
      <w:r w:rsidRPr="00B53DAD">
        <w:rPr>
          <w:rFonts w:ascii="Arial" w:hAnsi="Arial" w:cs="Arial"/>
          <w:sz w:val="24"/>
          <w:szCs w:val="24"/>
        </w:rPr>
        <w:t>a</w:t>
      </w:r>
      <w:r w:rsidR="008E68E6" w:rsidRPr="00B53DAD">
        <w:rPr>
          <w:rFonts w:ascii="Arial" w:hAnsi="Arial" w:cs="Arial"/>
          <w:sz w:val="24"/>
          <w:szCs w:val="24"/>
        </w:rPr>
        <w:t>cionalidad del propietario(s); n</w:t>
      </w:r>
      <w:r w:rsidRPr="00B53DAD">
        <w:rPr>
          <w:rFonts w:ascii="Arial" w:hAnsi="Arial" w:cs="Arial"/>
          <w:sz w:val="24"/>
          <w:szCs w:val="24"/>
        </w:rPr>
        <w:t xml:space="preserve">úmero y fecha de expedición del título de propiedad o de cualquier otro documento que acredite </w:t>
      </w:r>
    </w:p>
    <w:p w14:paraId="350AA227" w14:textId="6D1900F9" w:rsidR="00AF3737" w:rsidRPr="00B53DAD" w:rsidRDefault="00AF3737" w:rsidP="00477A71">
      <w:pPr>
        <w:pStyle w:val="Prrafodelista"/>
        <w:spacing w:after="0"/>
        <w:ind w:left="360"/>
        <w:jc w:val="both"/>
        <w:rPr>
          <w:rFonts w:ascii="Arial" w:hAnsi="Arial" w:cs="Arial"/>
          <w:sz w:val="24"/>
          <w:szCs w:val="24"/>
        </w:rPr>
      </w:pPr>
      <w:r w:rsidRPr="00B53DAD">
        <w:rPr>
          <w:rFonts w:ascii="Arial" w:hAnsi="Arial" w:cs="Arial"/>
          <w:sz w:val="24"/>
          <w:szCs w:val="24"/>
        </w:rPr>
        <w:lastRenderedPageBreak/>
        <w:t>los der</w:t>
      </w:r>
      <w:r w:rsidR="008E68E6" w:rsidRPr="00B53DAD">
        <w:rPr>
          <w:rFonts w:ascii="Arial" w:hAnsi="Arial" w:cs="Arial"/>
          <w:sz w:val="24"/>
          <w:szCs w:val="24"/>
        </w:rPr>
        <w:t>echos de propiedad del predio; s</w:t>
      </w:r>
      <w:r w:rsidRPr="00B53DAD">
        <w:rPr>
          <w:rFonts w:ascii="Arial" w:hAnsi="Arial" w:cs="Arial"/>
          <w:sz w:val="24"/>
          <w:szCs w:val="24"/>
        </w:rPr>
        <w:t>u</w:t>
      </w:r>
      <w:r w:rsidR="008E68E6" w:rsidRPr="00B53DAD">
        <w:rPr>
          <w:rFonts w:ascii="Arial" w:hAnsi="Arial" w:cs="Arial"/>
          <w:sz w:val="24"/>
          <w:szCs w:val="24"/>
        </w:rPr>
        <w:t>perficie de la construcción, y d</w:t>
      </w:r>
      <w:r w:rsidRPr="00B53DAD">
        <w:rPr>
          <w:rFonts w:ascii="Arial" w:hAnsi="Arial" w:cs="Arial"/>
          <w:sz w:val="24"/>
          <w:szCs w:val="24"/>
        </w:rPr>
        <w:t>escripción del predio, expresando, en su caso, los materiales de construcción utilizados, el número de pisos, servicios internos y externos con los que cuenta y demás datos que determine la Dirección de Catastro Municipal correspondiente.</w:t>
      </w:r>
    </w:p>
    <w:p w14:paraId="7426F72A" w14:textId="77777777" w:rsidR="00D06D12" w:rsidRPr="00704F08" w:rsidRDefault="00D06D12" w:rsidP="00B53DAD">
      <w:pPr>
        <w:spacing w:after="0"/>
        <w:jc w:val="both"/>
        <w:rPr>
          <w:rFonts w:ascii="Arial" w:eastAsia="Times New Roman" w:hAnsi="Arial" w:cs="Arial"/>
          <w:b/>
          <w:sz w:val="28"/>
          <w:szCs w:val="24"/>
          <w:highlight w:val="magenta"/>
          <w:lang w:eastAsia="es-ES"/>
        </w:rPr>
      </w:pPr>
    </w:p>
    <w:p w14:paraId="5CD06956" w14:textId="00374823" w:rsidR="00DB2DDA" w:rsidRPr="00B53DAD" w:rsidRDefault="00DB2DDA" w:rsidP="00DB2DDA">
      <w:pPr>
        <w:spacing w:after="0"/>
        <w:jc w:val="both"/>
        <w:rPr>
          <w:rFonts w:ascii="Arial" w:eastAsia="Times New Roman" w:hAnsi="Arial" w:cs="Arial"/>
          <w:sz w:val="24"/>
          <w:szCs w:val="24"/>
          <w:lang w:eastAsia="es-ES"/>
        </w:rPr>
      </w:pPr>
      <w:r w:rsidRPr="00B53DAD">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3DAD">
        <w:rPr>
          <w:rFonts w:ascii="Arial" w:eastAsia="Times New Roman" w:hAnsi="Arial" w:cs="Arial"/>
          <w:sz w:val="24"/>
          <w:szCs w:val="24"/>
          <w:lang w:eastAsia="es-ES"/>
        </w:rPr>
        <w:t xml:space="preserve"> Desempeño.</w:t>
      </w:r>
    </w:p>
    <w:p w14:paraId="4265F32A" w14:textId="77777777" w:rsidR="00DB2DDA" w:rsidRPr="00B53DAD" w:rsidRDefault="00DB2DDA" w:rsidP="00DB2DDA">
      <w:pPr>
        <w:spacing w:after="0"/>
        <w:jc w:val="both"/>
        <w:rPr>
          <w:rFonts w:ascii="Arial" w:eastAsia="Times New Roman" w:hAnsi="Arial" w:cs="Arial"/>
          <w:sz w:val="24"/>
          <w:szCs w:val="24"/>
          <w:lang w:eastAsia="es-ES"/>
        </w:rPr>
      </w:pPr>
    </w:p>
    <w:p w14:paraId="5C2E73D0" w14:textId="77777777" w:rsidR="00DB2DDA" w:rsidRPr="00B53DAD" w:rsidRDefault="00DB2DDA" w:rsidP="00DB2DDA">
      <w:pPr>
        <w:spacing w:after="0"/>
        <w:jc w:val="both"/>
        <w:rPr>
          <w:rFonts w:ascii="Arial" w:hAnsi="Arial" w:cs="Arial"/>
          <w:sz w:val="24"/>
          <w:szCs w:val="24"/>
        </w:rPr>
      </w:pPr>
      <w:r w:rsidRPr="00B53DAD">
        <w:rPr>
          <w:rFonts w:ascii="Arial" w:eastAsia="Times New Roman" w:hAnsi="Arial" w:cs="Arial"/>
          <w:sz w:val="24"/>
          <w:szCs w:val="24"/>
          <w:lang w:eastAsia="es-ES"/>
        </w:rPr>
        <w:t>La Auditoría Superior del Estado de Quintana Roo recomienda al H. Ayuntamiento del municipio de José María Morelos</w:t>
      </w:r>
      <w:r w:rsidRPr="00B53DAD">
        <w:rPr>
          <w:rFonts w:ascii="Arial" w:hAnsi="Arial" w:cs="Arial"/>
          <w:sz w:val="24"/>
          <w:szCs w:val="24"/>
        </w:rPr>
        <w:t>,</w:t>
      </w:r>
      <w:r w:rsidRPr="00B53DAD">
        <w:rPr>
          <w:rFonts w:ascii="Arial" w:hAnsi="Arial" w:cs="Arial"/>
          <w:b/>
          <w:sz w:val="24"/>
          <w:szCs w:val="24"/>
        </w:rPr>
        <w:t xml:space="preserve"> </w:t>
      </w:r>
      <w:r w:rsidRPr="00B53DAD">
        <w:rPr>
          <w:rFonts w:ascii="Arial" w:hAnsi="Arial" w:cs="Arial"/>
          <w:sz w:val="24"/>
          <w:szCs w:val="24"/>
        </w:rPr>
        <w:t>lo siguiente:</w:t>
      </w:r>
    </w:p>
    <w:p w14:paraId="3656E922" w14:textId="77777777" w:rsidR="003A7047" w:rsidRPr="00B53DAD" w:rsidRDefault="003A7047" w:rsidP="00B53DAD">
      <w:pPr>
        <w:spacing w:after="0"/>
        <w:jc w:val="both"/>
        <w:rPr>
          <w:rFonts w:ascii="Arial" w:hAnsi="Arial" w:cs="Arial"/>
          <w:sz w:val="24"/>
          <w:szCs w:val="24"/>
        </w:rPr>
      </w:pPr>
    </w:p>
    <w:p w14:paraId="27E0A6F7" w14:textId="77777777" w:rsidR="00A021A6" w:rsidRPr="00B53DAD" w:rsidRDefault="00A021A6" w:rsidP="00B53DAD">
      <w:pPr>
        <w:spacing w:after="0"/>
        <w:jc w:val="both"/>
        <w:rPr>
          <w:rFonts w:ascii="Arial" w:eastAsia="Times New Roman" w:hAnsi="Arial" w:cs="Arial"/>
          <w:b/>
          <w:bCs/>
          <w:iCs/>
          <w:sz w:val="24"/>
          <w:szCs w:val="24"/>
          <w:lang w:eastAsia="es-ES"/>
        </w:rPr>
      </w:pPr>
      <w:r w:rsidRPr="00B53DAD">
        <w:rPr>
          <w:rFonts w:ascii="Arial" w:eastAsia="Times New Roman" w:hAnsi="Arial" w:cs="Arial"/>
          <w:b/>
          <w:bCs/>
          <w:iCs/>
          <w:sz w:val="24"/>
          <w:szCs w:val="24"/>
          <w:lang w:eastAsia="es-ES"/>
        </w:rPr>
        <w:t>Para la observación 8</w:t>
      </w:r>
    </w:p>
    <w:p w14:paraId="70721A42" w14:textId="77777777" w:rsidR="00A021A6" w:rsidRPr="00B53DAD" w:rsidRDefault="00A021A6" w:rsidP="00B53DAD">
      <w:pPr>
        <w:spacing w:after="0"/>
        <w:jc w:val="both"/>
        <w:rPr>
          <w:rFonts w:ascii="Arial" w:eastAsia="Times New Roman" w:hAnsi="Arial" w:cs="Arial"/>
          <w:b/>
          <w:bCs/>
          <w:iCs/>
          <w:sz w:val="24"/>
          <w:szCs w:val="24"/>
          <w:lang w:eastAsia="es-ES"/>
        </w:rPr>
      </w:pPr>
    </w:p>
    <w:p w14:paraId="7698D0C1" w14:textId="7966A309" w:rsidR="002016AF" w:rsidRDefault="002016AF" w:rsidP="00B53DAD">
      <w:pPr>
        <w:spacing w:after="0"/>
        <w:jc w:val="both"/>
        <w:rPr>
          <w:rFonts w:ascii="Arial" w:hAnsi="Arial" w:cs="Arial"/>
          <w:sz w:val="24"/>
          <w:szCs w:val="24"/>
        </w:rPr>
      </w:pPr>
      <w:r>
        <w:rPr>
          <w:rFonts w:ascii="Arial" w:hAnsi="Arial" w:cs="Arial"/>
          <w:sz w:val="24"/>
          <w:szCs w:val="24"/>
        </w:rPr>
        <w:t>Con la finalidad de que cada predio registrado en el padrón inmobiliario contenga los elementos principales que lo caracterizan, se deberá actualizar el formato de la cedula catastral, incluyendo el registro de todos los datos que establece la normativa de catastro, siendo indispensable complementar la información faltante, presentando evidencia de dichas acciones.</w:t>
      </w:r>
    </w:p>
    <w:p w14:paraId="07EFCCB6" w14:textId="77777777" w:rsidR="002016AF" w:rsidRDefault="002016AF" w:rsidP="002016AF">
      <w:pPr>
        <w:jc w:val="both"/>
        <w:rPr>
          <w:rFonts w:ascii="Arial" w:hAnsi="Arial" w:cs="Arial"/>
          <w:sz w:val="24"/>
          <w:szCs w:val="24"/>
          <w:highlight w:val="yellow"/>
        </w:rPr>
      </w:pPr>
    </w:p>
    <w:p w14:paraId="2791301F" w14:textId="710211EF" w:rsidR="002016AF" w:rsidRPr="00B53DAD" w:rsidRDefault="002016AF" w:rsidP="002016AF">
      <w:pPr>
        <w:spacing w:after="0"/>
        <w:jc w:val="both"/>
        <w:rPr>
          <w:rFonts w:ascii="Arial" w:hAnsi="Arial" w:cs="Arial"/>
          <w:sz w:val="24"/>
          <w:szCs w:val="24"/>
        </w:rPr>
      </w:pPr>
      <w:r w:rsidRPr="00B53DAD">
        <w:rPr>
          <w:rFonts w:ascii="Arial" w:hAnsi="Arial" w:cs="Arial"/>
          <w:sz w:val="24"/>
          <w:szCs w:val="24"/>
        </w:rPr>
        <w:t xml:space="preserve">Con motivo de la reunión de trabajo efectuada para la presentación de resultados finales de auditoría y observaciones preliminares, el H. Ayuntamiento del Municipio de José María Morelos, </w:t>
      </w:r>
      <w:r w:rsidRPr="002016AF">
        <w:rPr>
          <w:rFonts w:ascii="Arial" w:hAnsi="Arial" w:cs="Arial"/>
          <w:sz w:val="24"/>
          <w:szCs w:val="24"/>
        </w:rPr>
        <w:t xml:space="preserve">presentó las aclaraciones que </w:t>
      </w:r>
      <w:r>
        <w:rPr>
          <w:rFonts w:ascii="Arial" w:hAnsi="Arial" w:cs="Arial"/>
          <w:sz w:val="24"/>
          <w:szCs w:val="24"/>
        </w:rPr>
        <w:t>correspondi</w:t>
      </w:r>
      <w:r w:rsidRPr="002016AF">
        <w:rPr>
          <w:rFonts w:ascii="Arial" w:hAnsi="Arial" w:cs="Arial"/>
          <w:sz w:val="24"/>
          <w:szCs w:val="24"/>
        </w:rPr>
        <w:t xml:space="preserve">eron </w:t>
      </w:r>
      <w:r>
        <w:rPr>
          <w:rFonts w:ascii="Arial" w:hAnsi="Arial" w:cs="Arial"/>
          <w:sz w:val="24"/>
          <w:szCs w:val="24"/>
        </w:rPr>
        <w:t xml:space="preserve">a </w:t>
      </w:r>
      <w:r w:rsidRPr="002016AF">
        <w:rPr>
          <w:rFonts w:ascii="Arial" w:hAnsi="Arial" w:cs="Arial"/>
          <w:sz w:val="24"/>
          <w:szCs w:val="24"/>
        </w:rPr>
        <w:t>la atención de la recomendación 3</w:t>
      </w:r>
      <w:r>
        <w:rPr>
          <w:rFonts w:ascii="Arial" w:hAnsi="Arial" w:cs="Arial"/>
          <w:sz w:val="24"/>
          <w:szCs w:val="24"/>
        </w:rPr>
        <w:t>,</w:t>
      </w:r>
      <w:r w:rsidRPr="002016AF">
        <w:rPr>
          <w:rFonts w:ascii="Arial" w:hAnsi="Arial" w:cs="Arial"/>
          <w:sz w:val="24"/>
          <w:szCs w:val="24"/>
        </w:rPr>
        <w:t xml:space="preserve"> y a su vez</w:t>
      </w:r>
      <w:r>
        <w:rPr>
          <w:rFonts w:ascii="Arial" w:hAnsi="Arial" w:cs="Arial"/>
          <w:sz w:val="24"/>
          <w:szCs w:val="24"/>
        </w:rPr>
        <w:t>,</w:t>
      </w:r>
      <w:r w:rsidRPr="002016AF">
        <w:rPr>
          <w:rFonts w:ascii="Arial" w:hAnsi="Arial" w:cs="Arial"/>
          <w:sz w:val="24"/>
          <w:szCs w:val="24"/>
        </w:rPr>
        <w:t xml:space="preserve"> estableció como fecha compromiso para la atención de las recomendaciones 1, 2, 4, 5, 6, 7 y 8, el 20 de septiembre de 2021. Por lo antes expuesto, la atención a las recomendaciones de desempeño queda en seguimiento.</w:t>
      </w:r>
    </w:p>
    <w:p w14:paraId="6F0E9780" w14:textId="77777777" w:rsidR="00DB2DDA" w:rsidRDefault="00DB2DDA" w:rsidP="002016AF">
      <w:pPr>
        <w:jc w:val="both"/>
        <w:rPr>
          <w:rFonts w:ascii="Arial" w:hAnsi="Arial" w:cs="Arial"/>
          <w:b/>
          <w:color w:val="000000" w:themeColor="text1"/>
          <w:sz w:val="24"/>
          <w:szCs w:val="24"/>
        </w:rPr>
      </w:pPr>
    </w:p>
    <w:p w14:paraId="5A7E4B14" w14:textId="2E3364B4" w:rsidR="00DB2DDA" w:rsidRPr="00B53DAD" w:rsidRDefault="00DB2DDA" w:rsidP="00DB2DDA">
      <w:pPr>
        <w:spacing w:after="0"/>
        <w:jc w:val="both"/>
        <w:rPr>
          <w:rFonts w:ascii="Arial" w:hAnsi="Arial" w:cs="Arial"/>
          <w:b/>
          <w:color w:val="000000" w:themeColor="text1"/>
          <w:sz w:val="24"/>
          <w:szCs w:val="24"/>
        </w:rPr>
      </w:pPr>
      <w:r w:rsidRPr="00B53DAD">
        <w:rPr>
          <w:rFonts w:ascii="Arial" w:hAnsi="Arial" w:cs="Arial"/>
          <w:b/>
          <w:color w:val="000000" w:themeColor="text1"/>
          <w:sz w:val="24"/>
          <w:szCs w:val="24"/>
        </w:rPr>
        <w:t>Normatividad Relacionada con las Observaciones</w:t>
      </w:r>
    </w:p>
    <w:p w14:paraId="3A131A34" w14:textId="77777777" w:rsidR="00DB2DDA" w:rsidRPr="00B53DAD" w:rsidRDefault="00DB2DDA" w:rsidP="00DB2DDA">
      <w:pPr>
        <w:spacing w:after="0"/>
        <w:jc w:val="both"/>
        <w:rPr>
          <w:rFonts w:ascii="Arial" w:hAnsi="Arial" w:cs="Arial"/>
          <w:b/>
          <w:color w:val="000000" w:themeColor="text1"/>
          <w:sz w:val="24"/>
          <w:szCs w:val="24"/>
        </w:rPr>
      </w:pPr>
    </w:p>
    <w:p w14:paraId="09E111DD" w14:textId="33241D6F" w:rsidR="00DB2DDA" w:rsidRPr="00B53DAD" w:rsidRDefault="00DB2DDA" w:rsidP="00DB2DDA">
      <w:pPr>
        <w:pStyle w:val="Textonotapie"/>
        <w:spacing w:line="276" w:lineRule="auto"/>
        <w:jc w:val="both"/>
        <w:rPr>
          <w:rFonts w:ascii="Arial" w:hAnsi="Arial" w:cs="Arial"/>
          <w:sz w:val="24"/>
          <w:szCs w:val="24"/>
        </w:rPr>
      </w:pPr>
      <w:r w:rsidRPr="00B53DAD">
        <w:rPr>
          <w:rFonts w:ascii="Arial" w:hAnsi="Arial" w:cs="Arial"/>
          <w:sz w:val="24"/>
          <w:szCs w:val="24"/>
        </w:rPr>
        <w:t>Ley de Catastro del Esta</w:t>
      </w:r>
      <w:r w:rsidR="002016AF">
        <w:rPr>
          <w:rFonts w:ascii="Arial" w:hAnsi="Arial" w:cs="Arial"/>
          <w:sz w:val="24"/>
          <w:szCs w:val="24"/>
        </w:rPr>
        <w:t xml:space="preserve">do de Quintana Roo, artículo </w:t>
      </w:r>
      <w:r w:rsidR="000F504F">
        <w:rPr>
          <w:rFonts w:ascii="Arial" w:hAnsi="Arial" w:cs="Arial"/>
          <w:sz w:val="24"/>
          <w:szCs w:val="24"/>
        </w:rPr>
        <w:t xml:space="preserve">8, </w:t>
      </w:r>
      <w:r w:rsidR="002016AF">
        <w:rPr>
          <w:rFonts w:ascii="Arial" w:hAnsi="Arial" w:cs="Arial"/>
          <w:sz w:val="24"/>
          <w:szCs w:val="24"/>
        </w:rPr>
        <w:t>26 y 35.</w:t>
      </w:r>
    </w:p>
    <w:p w14:paraId="1A76FE04" w14:textId="246433CE" w:rsidR="00DB2DDA" w:rsidRPr="00B53DAD" w:rsidRDefault="00DB2DDA" w:rsidP="00DB2DDA">
      <w:pPr>
        <w:spacing w:after="0"/>
        <w:jc w:val="both"/>
        <w:rPr>
          <w:rFonts w:ascii="Arial" w:hAnsi="Arial" w:cs="Arial"/>
          <w:sz w:val="24"/>
          <w:szCs w:val="24"/>
        </w:rPr>
      </w:pPr>
      <w:r w:rsidRPr="00B53DAD">
        <w:rPr>
          <w:rFonts w:ascii="Arial" w:hAnsi="Arial" w:cs="Arial"/>
          <w:sz w:val="24"/>
          <w:szCs w:val="24"/>
        </w:rPr>
        <w:t>Reglamento de la Ley de Catastro del Estado de Quintana Roo,</w:t>
      </w:r>
      <w:r w:rsidR="000F504F">
        <w:rPr>
          <w:rFonts w:ascii="Arial" w:hAnsi="Arial" w:cs="Arial"/>
          <w:sz w:val="24"/>
          <w:szCs w:val="24"/>
        </w:rPr>
        <w:t xml:space="preserve"> artículos 7, 8, 9, 10, 18, 19,</w:t>
      </w:r>
      <w:r w:rsidRPr="00B53DAD">
        <w:rPr>
          <w:rFonts w:ascii="Arial" w:hAnsi="Arial" w:cs="Arial"/>
          <w:sz w:val="24"/>
          <w:szCs w:val="24"/>
        </w:rPr>
        <w:t xml:space="preserve"> </w:t>
      </w:r>
      <w:r w:rsidR="000F504F">
        <w:rPr>
          <w:rFonts w:ascii="Arial" w:hAnsi="Arial" w:cs="Arial"/>
          <w:sz w:val="24"/>
          <w:szCs w:val="24"/>
        </w:rPr>
        <w:t xml:space="preserve">22, </w:t>
      </w:r>
      <w:r w:rsidRPr="00B53DAD">
        <w:rPr>
          <w:rFonts w:ascii="Arial" w:hAnsi="Arial" w:cs="Arial"/>
          <w:sz w:val="24"/>
          <w:szCs w:val="24"/>
        </w:rPr>
        <w:t>34</w:t>
      </w:r>
      <w:r w:rsidR="000F504F">
        <w:rPr>
          <w:rFonts w:ascii="Arial" w:hAnsi="Arial" w:cs="Arial"/>
          <w:sz w:val="24"/>
          <w:szCs w:val="24"/>
        </w:rPr>
        <w:t xml:space="preserve"> y 40.</w:t>
      </w:r>
    </w:p>
    <w:p w14:paraId="4407FFD7" w14:textId="77777777" w:rsidR="00A021A6" w:rsidRPr="00B53DAD" w:rsidRDefault="00A021A6" w:rsidP="00B53DAD">
      <w:pPr>
        <w:spacing w:after="0"/>
        <w:rPr>
          <w:rFonts w:ascii="Arial" w:hAnsi="Arial" w:cs="Arial"/>
          <w:b/>
          <w:sz w:val="24"/>
          <w:szCs w:val="24"/>
        </w:rPr>
      </w:pPr>
    </w:p>
    <w:p w14:paraId="784E484E" w14:textId="77777777" w:rsidR="00225F66" w:rsidRDefault="00225F66" w:rsidP="00B53DAD">
      <w:pPr>
        <w:spacing w:after="0"/>
        <w:rPr>
          <w:rFonts w:ascii="Arial" w:hAnsi="Arial" w:cs="Arial"/>
          <w:sz w:val="24"/>
          <w:szCs w:val="24"/>
        </w:rPr>
      </w:pPr>
    </w:p>
    <w:p w14:paraId="0B89FCA0" w14:textId="77777777" w:rsidR="000F504F" w:rsidRDefault="000F504F" w:rsidP="00B53DAD">
      <w:pPr>
        <w:spacing w:after="0"/>
        <w:rPr>
          <w:rFonts w:ascii="Arial" w:hAnsi="Arial" w:cs="Arial"/>
          <w:sz w:val="24"/>
          <w:szCs w:val="24"/>
        </w:rPr>
      </w:pPr>
    </w:p>
    <w:p w14:paraId="47AD3CAC" w14:textId="77777777" w:rsidR="000F504F" w:rsidRPr="00B53DAD" w:rsidRDefault="000F504F" w:rsidP="00B53DAD">
      <w:pPr>
        <w:spacing w:after="0"/>
        <w:rPr>
          <w:rFonts w:ascii="Arial" w:hAnsi="Arial" w:cs="Arial"/>
          <w:sz w:val="24"/>
          <w:szCs w:val="24"/>
        </w:rPr>
      </w:pPr>
    </w:p>
    <w:p w14:paraId="4D0C2CDA" w14:textId="23EE81D7" w:rsidR="00FE31BE" w:rsidRPr="00B53DAD" w:rsidRDefault="00A93DFB" w:rsidP="00B53DAD">
      <w:pPr>
        <w:pStyle w:val="Ttulo2"/>
        <w:spacing w:before="0"/>
        <w:jc w:val="both"/>
        <w:rPr>
          <w:rFonts w:cs="Arial"/>
          <w:szCs w:val="24"/>
        </w:rPr>
      </w:pPr>
      <w:r w:rsidRPr="00B53DAD">
        <w:rPr>
          <w:rFonts w:cs="Arial"/>
          <w:szCs w:val="24"/>
        </w:rPr>
        <w:t>I.</w:t>
      </w:r>
      <w:r w:rsidR="003A7047" w:rsidRPr="00B53DAD">
        <w:rPr>
          <w:rFonts w:cs="Arial"/>
          <w:szCs w:val="24"/>
        </w:rPr>
        <w:t>4</w:t>
      </w:r>
      <w:r w:rsidR="00A10290" w:rsidRPr="00B53DAD">
        <w:rPr>
          <w:rFonts w:cs="Arial"/>
          <w:szCs w:val="24"/>
        </w:rPr>
        <w:t>.</w:t>
      </w:r>
      <w:r w:rsidRPr="00B53DAD">
        <w:rPr>
          <w:rFonts w:cs="Arial"/>
          <w:szCs w:val="24"/>
        </w:rPr>
        <w:t xml:space="preserve"> </w:t>
      </w:r>
      <w:r w:rsidR="00B3210C" w:rsidRPr="00B53DAD">
        <w:rPr>
          <w:rFonts w:cs="Arial"/>
          <w:szCs w:val="24"/>
        </w:rPr>
        <w:t>COMENTARIOS DEL ENTE FISCALIZADO</w:t>
      </w:r>
      <w:bookmarkEnd w:id="13"/>
    </w:p>
    <w:p w14:paraId="5C824750" w14:textId="77777777" w:rsidR="00432F39" w:rsidRPr="00B53DAD" w:rsidRDefault="00432F39" w:rsidP="00B53DAD">
      <w:pPr>
        <w:spacing w:after="0"/>
        <w:jc w:val="both"/>
        <w:rPr>
          <w:rFonts w:ascii="Arial" w:hAnsi="Arial" w:cs="Arial"/>
          <w:sz w:val="24"/>
          <w:szCs w:val="24"/>
        </w:rPr>
      </w:pPr>
    </w:p>
    <w:p w14:paraId="02DB191B" w14:textId="258A6E4F" w:rsidR="00B75D92" w:rsidRPr="00B53DAD" w:rsidRDefault="00B61AE5" w:rsidP="00B53DAD">
      <w:pPr>
        <w:spacing w:after="0"/>
        <w:jc w:val="both"/>
        <w:rPr>
          <w:rFonts w:ascii="Arial" w:hAnsi="Arial" w:cs="Arial"/>
          <w:sz w:val="24"/>
          <w:szCs w:val="24"/>
        </w:rPr>
      </w:pPr>
      <w:r w:rsidRPr="00B53DAD">
        <w:rPr>
          <w:rFonts w:ascii="Arial" w:hAnsi="Arial" w:cs="Arial"/>
          <w:sz w:val="24"/>
          <w:szCs w:val="24"/>
        </w:rPr>
        <w:t xml:space="preserve">Es importante señalar que la documentación proporcionada por el ente fiscalizado para aclarar o justificar los resultados y las observaciones presentadas </w:t>
      </w:r>
      <w:r w:rsidR="007A32EB" w:rsidRPr="00B53DAD">
        <w:rPr>
          <w:rFonts w:ascii="Arial" w:hAnsi="Arial" w:cs="Arial"/>
          <w:sz w:val="24"/>
          <w:szCs w:val="24"/>
        </w:rPr>
        <w:t xml:space="preserve">en las reuniones de trabajo, </w:t>
      </w:r>
      <w:r w:rsidR="000F504F" w:rsidRPr="00B53DAD">
        <w:rPr>
          <w:rFonts w:ascii="Arial" w:hAnsi="Arial" w:cs="Arial"/>
          <w:sz w:val="24"/>
          <w:szCs w:val="24"/>
        </w:rPr>
        <w:t>fue</w:t>
      </w:r>
      <w:r w:rsidRPr="00B53DAD">
        <w:rPr>
          <w:rFonts w:ascii="Arial" w:hAnsi="Arial" w:cs="Arial"/>
          <w:sz w:val="24"/>
          <w:szCs w:val="24"/>
        </w:rPr>
        <w:t xml:space="preserv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276BD8FB" w14:textId="7A71ADD7" w:rsidR="00A10290" w:rsidRDefault="00A10290" w:rsidP="00240622">
      <w:pPr>
        <w:spacing w:after="0"/>
        <w:jc w:val="both"/>
        <w:rPr>
          <w:rFonts w:ascii="Arial" w:hAnsi="Arial" w:cs="Arial"/>
          <w:i/>
          <w:color w:val="002060"/>
          <w:sz w:val="24"/>
          <w:szCs w:val="24"/>
        </w:rPr>
      </w:pPr>
    </w:p>
    <w:p w14:paraId="04F4E390" w14:textId="4A4A8901" w:rsidR="000A2B61" w:rsidRPr="001C5235" w:rsidRDefault="00A10290" w:rsidP="007F403B">
      <w:pPr>
        <w:pStyle w:val="Ttulo2"/>
        <w:jc w:val="both"/>
        <w:rPr>
          <w:rFonts w:cs="Arial"/>
          <w:szCs w:val="24"/>
        </w:rPr>
      </w:pPr>
      <w:bookmarkStart w:id="14" w:name="_Toc11413514"/>
      <w:r>
        <w:rPr>
          <w:rFonts w:cs="Arial"/>
          <w:bCs/>
          <w:szCs w:val="24"/>
        </w:rPr>
        <w:t>1.</w:t>
      </w:r>
      <w:r w:rsidR="003A7047">
        <w:rPr>
          <w:rFonts w:cs="Arial"/>
          <w:bCs/>
          <w:szCs w:val="24"/>
        </w:rPr>
        <w:t>5</w:t>
      </w:r>
      <w:r>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14"/>
    </w:p>
    <w:p w14:paraId="41CAC8E7" w14:textId="77777777"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FF19D5" w:rsidRPr="00F62780" w14:paraId="0D06B544" w14:textId="77777777" w:rsidTr="000C5E5C">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3BFF91A1" w:rsidR="00FF19D5" w:rsidRPr="00F62780" w:rsidRDefault="00BB312A" w:rsidP="000F504F">
            <w:pPr>
              <w:spacing w:after="0"/>
              <w:rPr>
                <w:rFonts w:ascii="Arial" w:hAnsi="Arial" w:cs="Arial"/>
                <w:b/>
                <w:bCs/>
                <w:sz w:val="20"/>
                <w:szCs w:val="24"/>
                <w:lang w:val="es-ES"/>
              </w:rPr>
            </w:pPr>
            <w:r w:rsidRPr="00F62780">
              <w:rPr>
                <w:rFonts w:ascii="Arial" w:hAnsi="Arial" w:cs="Arial"/>
                <w:b/>
                <w:bCs/>
                <w:color w:val="212121"/>
                <w:sz w:val="20"/>
                <w:shd w:val="clear" w:color="auto" w:fill="D9D9D9"/>
                <w:lang w:val="es-ES"/>
              </w:rPr>
              <w:t>Auditoría al Desempeño de las</w:t>
            </w:r>
            <w:r w:rsidR="000F504F">
              <w:rPr>
                <w:rFonts w:ascii="Arial" w:hAnsi="Arial" w:cs="Arial"/>
                <w:b/>
                <w:bCs/>
                <w:color w:val="212121"/>
                <w:sz w:val="20"/>
                <w:shd w:val="clear" w:color="auto" w:fill="D9D9D9"/>
                <w:lang w:val="es-ES"/>
              </w:rPr>
              <w:t xml:space="preserve"> acciones, programas y procesos </w:t>
            </w:r>
            <w:r w:rsidRPr="00F62780">
              <w:rPr>
                <w:rFonts w:ascii="Arial" w:hAnsi="Arial" w:cs="Arial"/>
                <w:b/>
                <w:bCs/>
                <w:color w:val="212121"/>
                <w:sz w:val="20"/>
                <w:shd w:val="clear" w:color="auto" w:fill="D9D9D9"/>
                <w:lang w:val="es-ES"/>
              </w:rPr>
              <w:t>e</w:t>
            </w:r>
            <w:r w:rsidR="000F504F">
              <w:rPr>
                <w:rFonts w:ascii="Arial" w:hAnsi="Arial" w:cs="Arial"/>
                <w:b/>
                <w:bCs/>
                <w:color w:val="212121"/>
                <w:sz w:val="20"/>
                <w:shd w:val="clear" w:color="auto" w:fill="D9D9D9"/>
                <w:lang w:val="es-ES"/>
              </w:rPr>
              <w:t>n materia de Catastro municipal.</w:t>
            </w:r>
            <w:r w:rsidR="00C142CF">
              <w:rPr>
                <w:rFonts w:ascii="Arial" w:hAnsi="Arial" w:cs="Arial"/>
                <w:b/>
                <w:bCs/>
                <w:color w:val="212121"/>
                <w:sz w:val="20"/>
                <w:shd w:val="clear" w:color="auto" w:fill="D9D9D9"/>
                <w:lang w:val="es-ES"/>
              </w:rPr>
              <w:t xml:space="preserve"> 20-AEMD-B-GOB-075-173.</w:t>
            </w:r>
          </w:p>
        </w:tc>
      </w:tr>
      <w:tr w:rsidR="00340BAF" w:rsidRPr="00F62780" w14:paraId="79ED10EA" w14:textId="77777777" w:rsidTr="00E800F0">
        <w:trPr>
          <w:trHeight w:val="247"/>
        </w:trPr>
        <w:tc>
          <w:tcPr>
            <w:tcW w:w="63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F62780" w:rsidRDefault="00340BAF" w:rsidP="00A10290">
            <w:pPr>
              <w:spacing w:after="0"/>
              <w:jc w:val="center"/>
              <w:rPr>
                <w:rFonts w:ascii="Arial" w:hAnsi="Arial" w:cs="Arial"/>
                <w:b/>
                <w:bCs/>
                <w:sz w:val="20"/>
                <w:szCs w:val="24"/>
                <w:lang w:val="es-ES"/>
              </w:rPr>
            </w:pPr>
            <w:r w:rsidRPr="00F62780">
              <w:rPr>
                <w:rFonts w:ascii="Arial" w:hAnsi="Arial" w:cs="Arial"/>
                <w:b/>
                <w:bCs/>
                <w:sz w:val="20"/>
                <w:szCs w:val="24"/>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F62780" w:rsidRDefault="00340BAF" w:rsidP="00A10290">
            <w:pPr>
              <w:spacing w:after="0"/>
              <w:jc w:val="center"/>
              <w:rPr>
                <w:rFonts w:ascii="Arial" w:hAnsi="Arial" w:cs="Arial"/>
                <w:b/>
                <w:bCs/>
                <w:sz w:val="20"/>
                <w:szCs w:val="24"/>
                <w:lang w:val="es-ES"/>
              </w:rPr>
            </w:pPr>
            <w:r w:rsidRPr="00F62780">
              <w:rPr>
                <w:rFonts w:ascii="Arial" w:hAnsi="Arial" w:cs="Arial"/>
                <w:b/>
                <w:bCs/>
                <w:sz w:val="20"/>
                <w:szCs w:val="24"/>
                <w:lang w:val="es-ES"/>
              </w:rPr>
              <w:t>Atención</w:t>
            </w:r>
          </w:p>
        </w:tc>
      </w:tr>
      <w:tr w:rsidR="00340BAF" w:rsidRPr="00F62780" w14:paraId="69BDF03A" w14:textId="77777777" w:rsidTr="00E800F0">
        <w:trPr>
          <w:trHeight w:val="247"/>
        </w:trPr>
        <w:tc>
          <w:tcPr>
            <w:tcW w:w="6374" w:type="dxa"/>
            <w:tcBorders>
              <w:right w:val="single" w:sz="4" w:space="0" w:color="BFBFBF" w:themeColor="background1" w:themeShade="BF"/>
            </w:tcBorders>
            <w:shd w:val="clear" w:color="auto" w:fill="auto"/>
            <w:vAlign w:val="center"/>
          </w:tcPr>
          <w:p w14:paraId="01432E61" w14:textId="5132C836" w:rsidR="00340BAF" w:rsidRPr="00F62780" w:rsidRDefault="00BB312A" w:rsidP="0064510C">
            <w:pPr>
              <w:pStyle w:val="Prrafodelista"/>
              <w:numPr>
                <w:ilvl w:val="0"/>
                <w:numId w:val="6"/>
              </w:numPr>
              <w:spacing w:after="0"/>
              <w:jc w:val="both"/>
              <w:rPr>
                <w:rFonts w:ascii="Arial" w:hAnsi="Arial" w:cs="Arial"/>
                <w:sz w:val="20"/>
                <w:szCs w:val="24"/>
              </w:rPr>
            </w:pPr>
            <w:r w:rsidRPr="00F62780">
              <w:rPr>
                <w:rFonts w:ascii="Arial" w:hAnsi="Arial" w:cs="Arial"/>
                <w:sz w:val="20"/>
                <w:szCs w:val="24"/>
              </w:rPr>
              <w:t>Control Interno/ Ambiente de Control</w:t>
            </w:r>
            <w:r w:rsidR="003A7047" w:rsidRPr="00F62780">
              <w:rPr>
                <w:rFonts w:ascii="Arial" w:hAnsi="Arial" w:cs="Arial"/>
                <w:sz w:val="20"/>
                <w:szCs w:val="24"/>
              </w:rPr>
              <w:t xml:space="preserve"> en materia de Catastro municipal</w:t>
            </w:r>
          </w:p>
        </w:tc>
        <w:tc>
          <w:tcPr>
            <w:tcW w:w="2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68320ED6" w:rsidR="00340BAF" w:rsidRPr="00F62780" w:rsidRDefault="00BB312A" w:rsidP="00FF19D5">
            <w:pPr>
              <w:spacing w:after="0"/>
              <w:jc w:val="both"/>
              <w:rPr>
                <w:rFonts w:ascii="Arial" w:hAnsi="Arial" w:cs="Arial"/>
                <w:sz w:val="20"/>
                <w:szCs w:val="24"/>
                <w:lang w:val="es-ES"/>
              </w:rPr>
            </w:pPr>
            <w:r w:rsidRPr="00F62780">
              <w:rPr>
                <w:rFonts w:ascii="Arial" w:hAnsi="Arial" w:cs="Arial"/>
                <w:sz w:val="20"/>
                <w:szCs w:val="24"/>
                <w:lang w:val="es-ES"/>
              </w:rPr>
              <w:t>Seguimiento</w:t>
            </w:r>
          </w:p>
        </w:tc>
      </w:tr>
      <w:tr w:rsidR="00340BAF" w:rsidRPr="00F62780" w14:paraId="30168269" w14:textId="77777777" w:rsidTr="00E800F0">
        <w:trPr>
          <w:trHeight w:val="247"/>
        </w:trPr>
        <w:tc>
          <w:tcPr>
            <w:tcW w:w="6374" w:type="dxa"/>
            <w:shd w:val="clear" w:color="auto" w:fill="auto"/>
            <w:vAlign w:val="center"/>
          </w:tcPr>
          <w:p w14:paraId="2180485F" w14:textId="7CFB1A52" w:rsidR="00340BAF" w:rsidRPr="00F62780" w:rsidRDefault="00BB312A" w:rsidP="0064510C">
            <w:pPr>
              <w:pStyle w:val="Prrafodelista"/>
              <w:numPr>
                <w:ilvl w:val="0"/>
                <w:numId w:val="6"/>
              </w:numPr>
              <w:spacing w:after="0"/>
              <w:jc w:val="both"/>
              <w:rPr>
                <w:rFonts w:ascii="Arial" w:hAnsi="Arial" w:cs="Arial"/>
                <w:sz w:val="20"/>
                <w:szCs w:val="24"/>
              </w:rPr>
            </w:pPr>
            <w:r w:rsidRPr="00F62780">
              <w:rPr>
                <w:rFonts w:ascii="Arial" w:hAnsi="Arial" w:cs="Arial"/>
                <w:sz w:val="20"/>
                <w:szCs w:val="24"/>
              </w:rPr>
              <w:t xml:space="preserve">Capacitación en materia de Catastro </w:t>
            </w:r>
          </w:p>
        </w:tc>
        <w:tc>
          <w:tcPr>
            <w:tcW w:w="2525" w:type="dxa"/>
            <w:tcBorders>
              <w:top w:val="single" w:sz="4" w:space="0" w:color="BFBFBF" w:themeColor="background1" w:themeShade="BF"/>
            </w:tcBorders>
            <w:shd w:val="clear" w:color="auto" w:fill="auto"/>
            <w:vAlign w:val="center"/>
          </w:tcPr>
          <w:p w14:paraId="516523AD" w14:textId="00FBD973" w:rsidR="00340BAF" w:rsidRPr="00F62780" w:rsidRDefault="00BB312A" w:rsidP="00361076">
            <w:pPr>
              <w:spacing w:after="0"/>
              <w:jc w:val="both"/>
              <w:rPr>
                <w:rFonts w:ascii="Arial" w:hAnsi="Arial" w:cs="Arial"/>
                <w:sz w:val="20"/>
                <w:szCs w:val="24"/>
                <w:lang w:val="es-ES"/>
              </w:rPr>
            </w:pPr>
            <w:r w:rsidRPr="00F62780">
              <w:rPr>
                <w:rFonts w:ascii="Arial" w:hAnsi="Arial" w:cs="Arial"/>
                <w:sz w:val="20"/>
                <w:szCs w:val="24"/>
                <w:lang w:val="es-ES"/>
              </w:rPr>
              <w:t>Seguimiento</w:t>
            </w:r>
          </w:p>
        </w:tc>
      </w:tr>
      <w:tr w:rsidR="00361076" w:rsidRPr="00F62780" w14:paraId="27051B50" w14:textId="77777777" w:rsidTr="00B75D92">
        <w:trPr>
          <w:trHeight w:val="247"/>
        </w:trPr>
        <w:tc>
          <w:tcPr>
            <w:tcW w:w="6374" w:type="dxa"/>
            <w:shd w:val="clear" w:color="auto" w:fill="auto"/>
            <w:vAlign w:val="center"/>
          </w:tcPr>
          <w:p w14:paraId="415C1568" w14:textId="55B66F8B" w:rsidR="00361076" w:rsidRPr="00F62780" w:rsidRDefault="00BB312A" w:rsidP="0064510C">
            <w:pPr>
              <w:pStyle w:val="Prrafodelista"/>
              <w:numPr>
                <w:ilvl w:val="0"/>
                <w:numId w:val="6"/>
              </w:numPr>
              <w:spacing w:after="0"/>
              <w:jc w:val="both"/>
              <w:rPr>
                <w:rFonts w:ascii="Arial" w:hAnsi="Arial" w:cs="Arial"/>
                <w:sz w:val="20"/>
                <w:szCs w:val="24"/>
              </w:rPr>
            </w:pPr>
            <w:r w:rsidRPr="00F62780">
              <w:rPr>
                <w:rFonts w:ascii="Arial" w:hAnsi="Arial" w:cs="Arial"/>
                <w:sz w:val="20"/>
                <w:szCs w:val="24"/>
              </w:rPr>
              <w:t>Procesos Catastrales</w:t>
            </w:r>
          </w:p>
        </w:tc>
        <w:tc>
          <w:tcPr>
            <w:tcW w:w="2525" w:type="dxa"/>
            <w:shd w:val="clear" w:color="auto" w:fill="auto"/>
            <w:vAlign w:val="center"/>
          </w:tcPr>
          <w:p w14:paraId="04AE1FC2" w14:textId="67916D78" w:rsidR="00361076" w:rsidRPr="00F62780" w:rsidRDefault="00BB312A" w:rsidP="00361076">
            <w:pPr>
              <w:spacing w:after="0"/>
              <w:jc w:val="both"/>
              <w:rPr>
                <w:rFonts w:ascii="Arial" w:hAnsi="Arial" w:cs="Arial"/>
                <w:sz w:val="20"/>
                <w:szCs w:val="24"/>
                <w:lang w:val="es-ES"/>
              </w:rPr>
            </w:pPr>
            <w:r w:rsidRPr="00F62780">
              <w:rPr>
                <w:rFonts w:ascii="Arial" w:hAnsi="Arial" w:cs="Arial"/>
                <w:sz w:val="20"/>
                <w:szCs w:val="24"/>
                <w:lang w:val="es-ES"/>
              </w:rPr>
              <w:t>Seguimiento</w:t>
            </w:r>
          </w:p>
        </w:tc>
      </w:tr>
      <w:tr w:rsidR="00361076" w:rsidRPr="00F62780"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745A955A" w:rsidR="00361076" w:rsidRPr="00F62780" w:rsidRDefault="00361076" w:rsidP="003B1371">
            <w:pPr>
              <w:spacing w:after="0"/>
              <w:jc w:val="both"/>
              <w:rPr>
                <w:rFonts w:ascii="Arial" w:hAnsi="Arial" w:cs="Arial"/>
                <w:sz w:val="20"/>
                <w:szCs w:val="24"/>
                <w:lang w:val="es-ES"/>
              </w:rPr>
            </w:pPr>
            <w:r w:rsidRPr="00F62780">
              <w:rPr>
                <w:rFonts w:ascii="Arial" w:hAnsi="Arial" w:cs="Arial"/>
                <w:b/>
                <w:bCs/>
                <w:sz w:val="20"/>
                <w:szCs w:val="24"/>
                <w:lang w:val="es-ES"/>
              </w:rPr>
              <w:t xml:space="preserve">Recomendación </w:t>
            </w:r>
            <w:r w:rsidR="003B1371">
              <w:rPr>
                <w:rFonts w:ascii="Arial" w:hAnsi="Arial" w:cs="Arial"/>
                <w:b/>
                <w:bCs/>
                <w:sz w:val="20"/>
                <w:szCs w:val="24"/>
                <w:lang w:val="es-ES"/>
              </w:rPr>
              <w:t>de</w:t>
            </w:r>
            <w:r w:rsidRPr="00F62780">
              <w:rPr>
                <w:rFonts w:ascii="Arial" w:hAnsi="Arial" w:cs="Arial"/>
                <w:b/>
                <w:bCs/>
                <w:sz w:val="20"/>
                <w:szCs w:val="24"/>
                <w:lang w:val="es-ES"/>
              </w:rPr>
              <w:t xml:space="preserve"> Desempeño:</w:t>
            </w:r>
            <w:r w:rsidRPr="00F62780">
              <w:rPr>
                <w:rFonts w:ascii="Arial" w:hAnsi="Arial" w:cs="Arial"/>
                <w:sz w:val="20"/>
                <w:szCs w:val="24"/>
                <w:lang w:val="es-ES"/>
              </w:rPr>
              <w:t xml:space="preserve"> Es el tipo de </w:t>
            </w:r>
            <w:r w:rsidR="00A10290" w:rsidRPr="00F62780">
              <w:rPr>
                <w:rFonts w:ascii="Arial" w:hAnsi="Arial" w:cs="Arial"/>
                <w:sz w:val="20"/>
                <w:szCs w:val="24"/>
                <w:lang w:val="es-ES"/>
              </w:rPr>
              <w:t>sugerencias que se emite a los Entes</w:t>
            </w:r>
            <w:r w:rsidR="00D6582D" w:rsidRPr="00F62780">
              <w:rPr>
                <w:rFonts w:ascii="Arial" w:hAnsi="Arial" w:cs="Arial"/>
                <w:sz w:val="20"/>
                <w:szCs w:val="24"/>
                <w:lang w:val="es-ES"/>
              </w:rPr>
              <w:t xml:space="preserve"> </w:t>
            </w:r>
            <w:r w:rsidR="00A10290" w:rsidRPr="00F62780">
              <w:rPr>
                <w:rFonts w:ascii="Arial" w:hAnsi="Arial" w:cs="Arial"/>
                <w:sz w:val="20"/>
                <w:szCs w:val="24"/>
                <w:lang w:val="es-ES"/>
              </w:rPr>
              <w:t>Públicos Fiscalizado</w:t>
            </w:r>
            <w:r w:rsidRPr="00F62780">
              <w:rPr>
                <w:rFonts w:ascii="Arial" w:hAnsi="Arial" w:cs="Arial"/>
                <w:sz w:val="20"/>
                <w:szCs w:val="24"/>
                <w:lang w:val="es-ES"/>
              </w:rPr>
              <w:t xml:space="preserve">s para promover el cumplimiento de los objetivos y metas de las instituciones, </w:t>
            </w:r>
            <w:r w:rsidR="00A10290" w:rsidRPr="00F62780">
              <w:rPr>
                <w:rFonts w:ascii="Arial" w:hAnsi="Arial" w:cs="Arial"/>
                <w:sz w:val="20"/>
                <w:szCs w:val="24"/>
                <w:lang w:val="es-ES"/>
              </w:rPr>
              <w:t xml:space="preserve">sus </w:t>
            </w:r>
            <w:r w:rsidRPr="00F62780">
              <w:rPr>
                <w:rFonts w:ascii="Arial" w:hAnsi="Arial" w:cs="Arial"/>
                <w:sz w:val="20"/>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F62780" w14:paraId="4EFAFD20" w14:textId="77777777" w:rsidTr="001C5235">
        <w:trPr>
          <w:trHeight w:val="247"/>
        </w:trPr>
        <w:tc>
          <w:tcPr>
            <w:tcW w:w="8899" w:type="dxa"/>
            <w:gridSpan w:val="2"/>
            <w:tcBorders>
              <w:bottom w:val="nil"/>
            </w:tcBorders>
            <w:shd w:val="clear" w:color="auto" w:fill="auto"/>
            <w:vAlign w:val="center"/>
            <w:hideMark/>
          </w:tcPr>
          <w:p w14:paraId="4F321275" w14:textId="422B9DEA" w:rsidR="00E84C8C" w:rsidRPr="00F62780" w:rsidRDefault="00361076" w:rsidP="00361076">
            <w:pPr>
              <w:spacing w:after="0"/>
              <w:jc w:val="both"/>
              <w:rPr>
                <w:rFonts w:ascii="Arial" w:hAnsi="Arial" w:cs="Arial"/>
                <w:sz w:val="20"/>
                <w:szCs w:val="24"/>
                <w:lang w:val="es-ES"/>
              </w:rPr>
            </w:pPr>
            <w:r w:rsidRPr="00F62780">
              <w:rPr>
                <w:rFonts w:ascii="Arial" w:hAnsi="Arial" w:cs="Arial"/>
                <w:b/>
                <w:bCs/>
                <w:sz w:val="20"/>
                <w:szCs w:val="24"/>
                <w:lang w:val="es-ES"/>
              </w:rPr>
              <w:t>Atendido</w:t>
            </w:r>
            <w:r w:rsidRPr="00F62780">
              <w:rPr>
                <w:rFonts w:ascii="Arial" w:hAnsi="Arial" w:cs="Arial"/>
                <w:sz w:val="20"/>
                <w:szCs w:val="24"/>
                <w:lang w:val="es-ES"/>
              </w:rPr>
              <w:t>: Informac</w:t>
            </w:r>
            <w:r w:rsidR="00A10290" w:rsidRPr="00F62780">
              <w:rPr>
                <w:rFonts w:ascii="Arial" w:hAnsi="Arial" w:cs="Arial"/>
                <w:sz w:val="20"/>
                <w:szCs w:val="24"/>
                <w:lang w:val="es-ES"/>
              </w:rPr>
              <w:t>ión remitida por los Entes Públicos</w:t>
            </w:r>
            <w:r w:rsidR="00D6582D" w:rsidRPr="00F62780">
              <w:rPr>
                <w:rFonts w:ascii="Arial" w:hAnsi="Arial" w:cs="Arial"/>
                <w:sz w:val="20"/>
                <w:szCs w:val="24"/>
                <w:lang w:val="es-ES"/>
              </w:rPr>
              <w:t xml:space="preserve"> F</w:t>
            </w:r>
            <w:r w:rsidR="00A10290" w:rsidRPr="00F62780">
              <w:rPr>
                <w:rFonts w:ascii="Arial" w:hAnsi="Arial" w:cs="Arial"/>
                <w:sz w:val="20"/>
                <w:szCs w:val="24"/>
                <w:lang w:val="es-ES"/>
              </w:rPr>
              <w:t>iscalizado</w:t>
            </w:r>
            <w:r w:rsidRPr="00F62780">
              <w:rPr>
                <w:rFonts w:ascii="Arial" w:hAnsi="Arial" w:cs="Arial"/>
                <w:sz w:val="20"/>
                <w:szCs w:val="24"/>
                <w:lang w:val="es-ES"/>
              </w:rPr>
              <w:t>s en atención a los resultados preliminares.</w:t>
            </w:r>
          </w:p>
        </w:tc>
      </w:tr>
      <w:tr w:rsidR="00361076" w:rsidRPr="00F62780"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D5A9DB7" w:rsidR="00E84C8C" w:rsidRPr="00F62780" w:rsidRDefault="00361076" w:rsidP="00361076">
            <w:pPr>
              <w:spacing w:after="0"/>
              <w:jc w:val="both"/>
              <w:rPr>
                <w:rFonts w:ascii="Arial" w:hAnsi="Arial" w:cs="Arial"/>
                <w:sz w:val="20"/>
                <w:szCs w:val="24"/>
                <w:lang w:val="es-ES"/>
              </w:rPr>
            </w:pPr>
            <w:r w:rsidRPr="00F62780">
              <w:rPr>
                <w:rFonts w:ascii="Arial" w:hAnsi="Arial" w:cs="Arial"/>
                <w:b/>
                <w:bCs/>
                <w:sz w:val="20"/>
                <w:szCs w:val="24"/>
                <w:lang w:val="es-ES"/>
              </w:rPr>
              <w:t>No atendido</w:t>
            </w:r>
            <w:r w:rsidRPr="00F62780">
              <w:rPr>
                <w:rFonts w:ascii="Arial" w:hAnsi="Arial" w:cs="Arial"/>
                <w:sz w:val="20"/>
                <w:szCs w:val="24"/>
                <w:lang w:val="es-ES"/>
              </w:rPr>
              <w:t>: Las observaciones que no se atendieron en la reunión de trabajo d</w:t>
            </w:r>
            <w:r w:rsidR="00A10290" w:rsidRPr="00F62780">
              <w:rPr>
                <w:rFonts w:ascii="Arial" w:hAnsi="Arial" w:cs="Arial"/>
                <w:sz w:val="20"/>
                <w:szCs w:val="24"/>
                <w:lang w:val="es-ES"/>
              </w:rPr>
              <w:t>e resultados preliminares por los Entes Púbicos Fiscalizado</w:t>
            </w:r>
            <w:r w:rsidRPr="00F62780">
              <w:rPr>
                <w:rFonts w:ascii="Arial" w:hAnsi="Arial" w:cs="Arial"/>
                <w:sz w:val="20"/>
                <w:szCs w:val="24"/>
                <w:lang w:val="es-ES"/>
              </w:rPr>
              <w:t>s.</w:t>
            </w:r>
          </w:p>
        </w:tc>
      </w:tr>
      <w:tr w:rsidR="00361076" w:rsidRPr="00F62780" w14:paraId="5E3BBF70" w14:textId="77777777" w:rsidTr="001C5235">
        <w:trPr>
          <w:trHeight w:val="247"/>
        </w:trPr>
        <w:tc>
          <w:tcPr>
            <w:tcW w:w="8899" w:type="dxa"/>
            <w:gridSpan w:val="2"/>
            <w:tcBorders>
              <w:top w:val="nil"/>
            </w:tcBorders>
            <w:shd w:val="clear" w:color="auto" w:fill="auto"/>
            <w:vAlign w:val="center"/>
            <w:hideMark/>
          </w:tcPr>
          <w:p w14:paraId="1683ED85" w14:textId="64AB9591" w:rsidR="00361076" w:rsidRPr="00F62780" w:rsidRDefault="00361076" w:rsidP="00D6582D">
            <w:pPr>
              <w:spacing w:after="0"/>
              <w:jc w:val="both"/>
              <w:rPr>
                <w:rFonts w:ascii="Arial" w:hAnsi="Arial" w:cs="Arial"/>
                <w:sz w:val="20"/>
                <w:szCs w:val="24"/>
                <w:lang w:val="es-ES"/>
              </w:rPr>
            </w:pPr>
            <w:r w:rsidRPr="00F62780">
              <w:rPr>
                <w:rFonts w:ascii="Arial" w:hAnsi="Arial" w:cs="Arial"/>
                <w:b/>
                <w:bCs/>
                <w:sz w:val="20"/>
                <w:szCs w:val="24"/>
                <w:lang w:val="es-ES"/>
              </w:rPr>
              <w:t>Seguimiento de las Recomendaciones</w:t>
            </w:r>
            <w:r w:rsidRPr="00F62780">
              <w:rPr>
                <w:rFonts w:ascii="Arial" w:hAnsi="Arial" w:cs="Arial"/>
                <w:sz w:val="20"/>
                <w:szCs w:val="24"/>
                <w:lang w:val="es-ES"/>
              </w:rPr>
              <w:t xml:space="preserve">: Las observaciones en las que se estableció una </w:t>
            </w:r>
            <w:r w:rsidR="008716F7" w:rsidRPr="00F62780">
              <w:rPr>
                <w:rFonts w:ascii="Arial" w:hAnsi="Arial" w:cs="Arial"/>
                <w:sz w:val="20"/>
                <w:szCs w:val="24"/>
                <w:lang w:val="es-ES"/>
              </w:rPr>
              <w:t>fecha compromiso por parte de los Entes Públicos</w:t>
            </w:r>
            <w:r w:rsidRPr="00F62780">
              <w:rPr>
                <w:rFonts w:ascii="Arial" w:hAnsi="Arial" w:cs="Arial"/>
                <w:sz w:val="20"/>
                <w:szCs w:val="24"/>
                <w:lang w:val="es-ES"/>
              </w:rPr>
              <w:t xml:space="preserve"> </w:t>
            </w:r>
            <w:r w:rsidR="00D6582D" w:rsidRPr="00F62780">
              <w:rPr>
                <w:rFonts w:ascii="Arial" w:hAnsi="Arial" w:cs="Arial"/>
                <w:sz w:val="20"/>
                <w:szCs w:val="24"/>
                <w:lang w:val="es-ES"/>
              </w:rPr>
              <w:t>F</w:t>
            </w:r>
            <w:r w:rsidR="008716F7" w:rsidRPr="00F62780">
              <w:rPr>
                <w:rFonts w:ascii="Arial" w:hAnsi="Arial" w:cs="Arial"/>
                <w:sz w:val="20"/>
                <w:szCs w:val="24"/>
                <w:lang w:val="es-ES"/>
              </w:rPr>
              <w:t>iscalizado</w:t>
            </w:r>
            <w:r w:rsidRPr="00F62780">
              <w:rPr>
                <w:rFonts w:ascii="Arial" w:hAnsi="Arial" w:cs="Arial"/>
                <w:sz w:val="20"/>
                <w:szCs w:val="24"/>
                <w:lang w:val="es-ES"/>
              </w:rPr>
              <w:t>s para su atención en la mejora e implementación de las recomendaciones.</w:t>
            </w:r>
          </w:p>
        </w:tc>
      </w:tr>
    </w:tbl>
    <w:p w14:paraId="689351D1" w14:textId="39ECC4CD" w:rsidR="008716F7" w:rsidRDefault="008716F7" w:rsidP="007F403B">
      <w:pPr>
        <w:spacing w:after="0"/>
        <w:jc w:val="both"/>
        <w:rPr>
          <w:rFonts w:ascii="Arial" w:hAnsi="Arial" w:cs="Arial"/>
          <w:b/>
          <w:bCs/>
          <w:sz w:val="24"/>
          <w:szCs w:val="24"/>
        </w:rPr>
      </w:pPr>
    </w:p>
    <w:p w14:paraId="2EF2926C" w14:textId="77777777" w:rsidR="000F504F" w:rsidRDefault="000F504F" w:rsidP="007F403B">
      <w:pPr>
        <w:spacing w:after="0"/>
        <w:jc w:val="both"/>
        <w:rPr>
          <w:rFonts w:ascii="Arial" w:hAnsi="Arial" w:cs="Arial"/>
          <w:b/>
          <w:bCs/>
          <w:sz w:val="24"/>
          <w:szCs w:val="24"/>
        </w:rPr>
      </w:pPr>
    </w:p>
    <w:p w14:paraId="5698F554" w14:textId="2B65A29D" w:rsidR="00FC6EDD" w:rsidRDefault="00FC6EDD" w:rsidP="007F403B">
      <w:pPr>
        <w:spacing w:after="0"/>
        <w:jc w:val="both"/>
        <w:rPr>
          <w:rFonts w:ascii="Arial" w:hAnsi="Arial" w:cs="Arial"/>
          <w:b/>
          <w:bCs/>
          <w:sz w:val="24"/>
          <w:szCs w:val="24"/>
        </w:rPr>
      </w:pPr>
    </w:p>
    <w:p w14:paraId="7340AC30" w14:textId="5242A073" w:rsidR="00273AB0" w:rsidRPr="00885024" w:rsidRDefault="00E40288" w:rsidP="00E40288">
      <w:pPr>
        <w:pStyle w:val="Ttulo2"/>
        <w:spacing w:before="0"/>
        <w:jc w:val="both"/>
        <w:rPr>
          <w:rFonts w:cs="Arial"/>
          <w:sz w:val="22"/>
          <w:szCs w:val="22"/>
        </w:rPr>
      </w:pPr>
      <w:bookmarkStart w:id="15" w:name="_Toc11413515"/>
      <w:r>
        <w:rPr>
          <w:rFonts w:cs="Arial"/>
          <w:szCs w:val="24"/>
        </w:rPr>
        <w:lastRenderedPageBreak/>
        <w:t>I</w:t>
      </w:r>
      <w:r w:rsidR="00936E45">
        <w:rPr>
          <w:rFonts w:cs="Arial"/>
          <w:szCs w:val="24"/>
        </w:rPr>
        <w:t>I</w:t>
      </w:r>
      <w:r w:rsidRPr="002F17ED">
        <w:rPr>
          <w:rFonts w:cs="Arial"/>
          <w:szCs w:val="24"/>
        </w:rPr>
        <w:t xml:space="preserve">. </w:t>
      </w:r>
      <w:r w:rsidR="006423C8" w:rsidRPr="006423C8">
        <w:rPr>
          <w:rFonts w:cs="Arial"/>
        </w:rPr>
        <w:t>AUDITORÍA AL DESEMPEÑO DEL PROGRAMA PRESUPUESTARIO E006 MUNICIPIO INCLUSIVO Y SU MATRIZ DE INDICADORES PARA RESULTADOS, DEL EJERCICIO FISCAL 2020</w:t>
      </w:r>
      <w:r w:rsidR="00994CC9">
        <w:rPr>
          <w:rFonts w:cs="Arial"/>
        </w:rPr>
        <w:t>.</w:t>
      </w:r>
      <w:r w:rsidR="006423C8" w:rsidRPr="006423C8">
        <w:rPr>
          <w:rFonts w:cs="Arial"/>
        </w:rPr>
        <w:t xml:space="preserve"> </w:t>
      </w:r>
      <w:r w:rsidR="006423C8" w:rsidRPr="006423C8">
        <w:rPr>
          <w:rFonts w:cs="Arial"/>
          <w:szCs w:val="24"/>
        </w:rPr>
        <w:t>20-AEMD-B-GOB-075-174</w:t>
      </w:r>
    </w:p>
    <w:p w14:paraId="131A949E" w14:textId="77777777" w:rsidR="00273AB0" w:rsidRPr="00704F08" w:rsidRDefault="00273AB0" w:rsidP="002F17ED">
      <w:pPr>
        <w:spacing w:after="0"/>
        <w:jc w:val="both"/>
        <w:rPr>
          <w:sz w:val="24"/>
        </w:rPr>
      </w:pPr>
    </w:p>
    <w:p w14:paraId="7DC42984" w14:textId="08B0995D" w:rsidR="00273AB0" w:rsidRPr="00B61AE5" w:rsidRDefault="00273AB0" w:rsidP="00273AB0">
      <w:pPr>
        <w:pStyle w:val="Ttulo2"/>
        <w:jc w:val="both"/>
        <w:rPr>
          <w:rFonts w:cs="Arial"/>
          <w:szCs w:val="24"/>
        </w:rPr>
      </w:pPr>
      <w:r w:rsidRPr="00B61AE5">
        <w:rPr>
          <w:rFonts w:cs="Arial"/>
          <w:szCs w:val="24"/>
        </w:rPr>
        <w:t>I</w:t>
      </w:r>
      <w:r w:rsidR="00936E45">
        <w:rPr>
          <w:rFonts w:cs="Arial"/>
          <w:szCs w:val="24"/>
        </w:rPr>
        <w:t>I</w:t>
      </w:r>
      <w:r w:rsidRPr="00B61AE5">
        <w:rPr>
          <w:rFonts w:cs="Arial"/>
          <w:szCs w:val="24"/>
        </w:rPr>
        <w:t>.1 ANTECEDENTES</w:t>
      </w:r>
      <w:r w:rsidRPr="00B61AE5">
        <w:rPr>
          <w:rFonts w:cs="Arial"/>
          <w:szCs w:val="24"/>
          <w:highlight w:val="yellow"/>
        </w:rPr>
        <w:t xml:space="preserve"> </w:t>
      </w:r>
    </w:p>
    <w:p w14:paraId="6979AF07" w14:textId="77777777" w:rsidR="00273AB0" w:rsidRPr="00704F08" w:rsidRDefault="00273AB0" w:rsidP="00273AB0">
      <w:pPr>
        <w:widowControl w:val="0"/>
        <w:autoSpaceDE w:val="0"/>
        <w:autoSpaceDN w:val="0"/>
        <w:adjustRightInd w:val="0"/>
        <w:spacing w:after="0"/>
        <w:jc w:val="both"/>
        <w:rPr>
          <w:rFonts w:ascii="Arial" w:hAnsi="Arial" w:cs="Arial"/>
          <w:b/>
          <w:sz w:val="24"/>
        </w:rPr>
      </w:pPr>
    </w:p>
    <w:p w14:paraId="78CD791B"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14:paraId="7DABE702" w14:textId="77777777" w:rsidR="00E40288" w:rsidRPr="00704F08" w:rsidRDefault="00E40288" w:rsidP="00E40288">
      <w:pPr>
        <w:autoSpaceDE w:val="0"/>
        <w:autoSpaceDN w:val="0"/>
        <w:adjustRightInd w:val="0"/>
        <w:spacing w:after="0"/>
        <w:jc w:val="both"/>
        <w:rPr>
          <w:rFonts w:ascii="Arial" w:hAnsi="Arial" w:cs="Arial"/>
          <w:sz w:val="28"/>
          <w:szCs w:val="24"/>
        </w:rPr>
      </w:pPr>
    </w:p>
    <w:p w14:paraId="46CA2EA3"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sym w:font="Symbol" w:char="F0B7"/>
      </w:r>
      <w:r w:rsidRPr="00241548">
        <w:rPr>
          <w:rFonts w:ascii="Arial" w:hAnsi="Arial" w:cs="Arial"/>
          <w:sz w:val="24"/>
          <w:szCs w:val="24"/>
        </w:rPr>
        <w:t xml:space="preserve"> La necesidad de hacer más con los mismos recursos, y </w:t>
      </w:r>
    </w:p>
    <w:p w14:paraId="556C073E"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sym w:font="Symbol" w:char="F0B7"/>
      </w:r>
      <w:r w:rsidRPr="00241548">
        <w:rPr>
          <w:rFonts w:ascii="Arial" w:hAnsi="Arial" w:cs="Arial"/>
          <w:sz w:val="24"/>
          <w:szCs w:val="24"/>
        </w:rPr>
        <w:t xml:space="preserve"> La necesidad de rendir cuentas a los ciudadanos, cada vez más exigentes con la eficiencia, en la asignación y uso de los recursos públicos. </w:t>
      </w:r>
    </w:p>
    <w:p w14:paraId="2C5EC22C" w14:textId="77777777" w:rsidR="00E40288" w:rsidRPr="00704F08" w:rsidRDefault="00E40288" w:rsidP="00E40288">
      <w:pPr>
        <w:autoSpaceDE w:val="0"/>
        <w:autoSpaceDN w:val="0"/>
        <w:adjustRightInd w:val="0"/>
        <w:spacing w:after="0"/>
        <w:jc w:val="both"/>
        <w:rPr>
          <w:rFonts w:ascii="Arial" w:hAnsi="Arial" w:cs="Arial"/>
          <w:sz w:val="28"/>
          <w:szCs w:val="24"/>
        </w:rPr>
      </w:pPr>
    </w:p>
    <w:p w14:paraId="4A4BD3FF"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5A10B873" w14:textId="77777777" w:rsidR="00E40288" w:rsidRPr="00241548" w:rsidRDefault="00E40288" w:rsidP="00E40288">
      <w:pPr>
        <w:autoSpaceDE w:val="0"/>
        <w:autoSpaceDN w:val="0"/>
        <w:adjustRightInd w:val="0"/>
        <w:spacing w:after="0"/>
        <w:jc w:val="both"/>
        <w:rPr>
          <w:rFonts w:ascii="Arial" w:hAnsi="Arial" w:cs="Arial"/>
          <w:sz w:val="24"/>
          <w:szCs w:val="24"/>
        </w:rPr>
      </w:pPr>
    </w:p>
    <w:p w14:paraId="4E80F34F"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44030E3E" w14:textId="77777777" w:rsidR="00E40288" w:rsidRPr="00704F08" w:rsidRDefault="00E40288" w:rsidP="00E40288">
      <w:pPr>
        <w:autoSpaceDE w:val="0"/>
        <w:autoSpaceDN w:val="0"/>
        <w:adjustRightInd w:val="0"/>
        <w:spacing w:after="0"/>
        <w:jc w:val="both"/>
        <w:rPr>
          <w:rFonts w:ascii="Arial" w:hAnsi="Arial" w:cs="Arial"/>
          <w:sz w:val="28"/>
          <w:szCs w:val="24"/>
        </w:rPr>
      </w:pPr>
    </w:p>
    <w:p w14:paraId="4446339E" w14:textId="1F2885D6"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Conforme a lo dispuesto en la normatividad en la materia</w:t>
      </w:r>
      <w:r w:rsidRPr="00241548">
        <w:rPr>
          <w:rStyle w:val="Refdenotaalpie"/>
          <w:rFonts w:ascii="Arial" w:hAnsi="Arial" w:cs="Arial"/>
          <w:sz w:val="24"/>
          <w:szCs w:val="24"/>
        </w:rPr>
        <w:footnoteReference w:id="33"/>
      </w:r>
      <w:r w:rsidRPr="00241548">
        <w:rPr>
          <w:rFonts w:ascii="Arial" w:hAnsi="Arial" w:cs="Arial"/>
          <w:sz w:val="24"/>
          <w:szCs w:val="24"/>
        </w:rPr>
        <w:t xml:space="preserve">, las dependencias y entidades de los tres órdenes de gobierno, deberán observar una administración por resultados para cumplir con oportunidad y eficiencia las metas y objetivos </w:t>
      </w:r>
      <w:r w:rsidRPr="00241548">
        <w:rPr>
          <w:rFonts w:ascii="Arial" w:hAnsi="Arial" w:cs="Arial"/>
          <w:sz w:val="24"/>
          <w:szCs w:val="24"/>
        </w:rPr>
        <w:lastRenderedPageBreak/>
        <w:t>previstos en sus respectivos programas presupuestarios. Para ello, el proceso de planeación, programación y presupuestación de sus Presupuestos de Egresos se realizará bajo el enfoque de Gestión para Resultados, el cual se considera una estrategia que usa información del desempeño para mejorar la toma de decisiones, incluye herramientas de planeación estratégica, uso de modelos lógicos, monitoreo y la evaluación de los resultados.</w:t>
      </w:r>
    </w:p>
    <w:p w14:paraId="70A3304A" w14:textId="77777777" w:rsidR="00E40288" w:rsidRPr="00241548" w:rsidRDefault="00E40288" w:rsidP="00E40288">
      <w:pPr>
        <w:autoSpaceDE w:val="0"/>
        <w:autoSpaceDN w:val="0"/>
        <w:adjustRightInd w:val="0"/>
        <w:spacing w:after="0"/>
        <w:jc w:val="both"/>
        <w:rPr>
          <w:rFonts w:ascii="Arial" w:hAnsi="Arial" w:cs="Arial"/>
          <w:sz w:val="24"/>
          <w:szCs w:val="24"/>
        </w:rPr>
      </w:pPr>
    </w:p>
    <w:p w14:paraId="54371F18"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El PbR como instrumento de la GpR, consiste en un conjunto de actividades y herramientas que permitirá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61B0CEBB" w14:textId="77777777" w:rsidR="00E40288" w:rsidRPr="00241548" w:rsidRDefault="00E40288" w:rsidP="00E40288">
      <w:pPr>
        <w:autoSpaceDE w:val="0"/>
        <w:autoSpaceDN w:val="0"/>
        <w:adjustRightInd w:val="0"/>
        <w:spacing w:after="0"/>
        <w:jc w:val="both"/>
        <w:rPr>
          <w:rFonts w:ascii="Arial" w:hAnsi="Arial" w:cs="Arial"/>
          <w:sz w:val="24"/>
          <w:szCs w:val="24"/>
        </w:rPr>
      </w:pPr>
    </w:p>
    <w:p w14:paraId="56F7D52B" w14:textId="6AAC6A62"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El PbR pretende que las definiciones de los programas presupuestarios se deriven de un proceso secuenc</w:t>
      </w:r>
      <w:r w:rsidR="00706E06">
        <w:rPr>
          <w:rFonts w:ascii="Arial" w:hAnsi="Arial" w:cs="Arial"/>
          <w:sz w:val="24"/>
          <w:szCs w:val="24"/>
        </w:rPr>
        <w:t>ial alineado con la planeación-</w:t>
      </w:r>
      <w:r w:rsidRPr="00241548">
        <w:rPr>
          <w:rFonts w:ascii="Arial" w:hAnsi="Arial" w:cs="Arial"/>
          <w:sz w:val="24"/>
          <w:szCs w:val="24"/>
        </w:rPr>
        <w:t>programación, estableciendo objetivos, metas e indicadores en esta lógica, a efecto de hacer más eficiente la asignación de recursos, considerando la evaluación de los resultados alcanzados y la manera en que las dependencias y entidades ejercen los recursos públicos.</w:t>
      </w:r>
    </w:p>
    <w:p w14:paraId="7CB9A869" w14:textId="77777777" w:rsidR="00E40288" w:rsidRPr="00241548" w:rsidRDefault="00E40288" w:rsidP="00E40288">
      <w:pPr>
        <w:autoSpaceDE w:val="0"/>
        <w:autoSpaceDN w:val="0"/>
        <w:adjustRightInd w:val="0"/>
        <w:spacing w:after="0"/>
        <w:jc w:val="both"/>
        <w:rPr>
          <w:rFonts w:ascii="Arial" w:eastAsia="Calibri" w:hAnsi="Arial" w:cs="Arial"/>
          <w:sz w:val="24"/>
          <w:szCs w:val="24"/>
        </w:rPr>
      </w:pPr>
    </w:p>
    <w:p w14:paraId="797EC385" w14:textId="77777777" w:rsidR="00E40288" w:rsidRPr="00241548" w:rsidRDefault="00E40288" w:rsidP="00E40288">
      <w:pPr>
        <w:autoSpaceDE w:val="0"/>
        <w:autoSpaceDN w:val="0"/>
        <w:adjustRightInd w:val="0"/>
        <w:spacing w:after="0"/>
        <w:jc w:val="both"/>
        <w:rPr>
          <w:rFonts w:ascii="Arial" w:eastAsia="Calibri" w:hAnsi="Arial" w:cs="Arial"/>
          <w:sz w:val="24"/>
          <w:szCs w:val="24"/>
        </w:rPr>
      </w:pPr>
      <w:r w:rsidRPr="00241548">
        <w:rPr>
          <w:rFonts w:ascii="Arial" w:eastAsia="Calibri" w:hAnsi="Arial" w:cs="Arial"/>
          <w:sz w:val="24"/>
          <w:szCs w:val="24"/>
        </w:rPr>
        <w:t>Así mismo, dentro de este contexto la Metodología de Marco Lógico</w:t>
      </w:r>
      <w:r w:rsidRPr="00241548">
        <w:rPr>
          <w:rStyle w:val="Refdenotaalpie"/>
          <w:rFonts w:ascii="Arial" w:eastAsia="Calibri" w:hAnsi="Arial" w:cs="Arial"/>
          <w:sz w:val="24"/>
          <w:szCs w:val="24"/>
        </w:rPr>
        <w:footnoteReference w:id="34"/>
      </w:r>
      <w:r w:rsidRPr="00241548">
        <w:rPr>
          <w:rFonts w:ascii="Arial" w:eastAsia="Calibri" w:hAnsi="Arial" w:cs="Arial"/>
          <w:sz w:val="24"/>
          <w:szCs w:val="24"/>
        </w:rPr>
        <w:t xml:space="preserve"> (MML) es una herramienta que facilita el proceso de conceptualización, diseño, ejecución, monitoreo y evaluación de programas y proyectos. Su uso permite: </w:t>
      </w:r>
    </w:p>
    <w:p w14:paraId="0F1FBD6E" w14:textId="422FA227" w:rsidR="00E40288" w:rsidRDefault="00E40288" w:rsidP="004F55F5">
      <w:pPr>
        <w:autoSpaceDE w:val="0"/>
        <w:autoSpaceDN w:val="0"/>
        <w:adjustRightInd w:val="0"/>
        <w:spacing w:after="0"/>
        <w:jc w:val="both"/>
        <w:rPr>
          <w:rFonts w:ascii="Arial" w:eastAsia="Calibri" w:hAnsi="Arial" w:cs="Arial"/>
          <w:sz w:val="24"/>
          <w:szCs w:val="24"/>
        </w:rPr>
      </w:pPr>
    </w:p>
    <w:p w14:paraId="4FB2DF08" w14:textId="77777777" w:rsidR="00E40288" w:rsidRPr="00241548" w:rsidRDefault="00E40288" w:rsidP="0064510C">
      <w:pPr>
        <w:pStyle w:val="Prrafodelista"/>
        <w:numPr>
          <w:ilvl w:val="0"/>
          <w:numId w:val="9"/>
        </w:numPr>
        <w:autoSpaceDE w:val="0"/>
        <w:autoSpaceDN w:val="0"/>
        <w:adjustRightInd w:val="0"/>
        <w:spacing w:after="0"/>
        <w:jc w:val="both"/>
        <w:rPr>
          <w:rFonts w:ascii="Arial" w:eastAsia="Calibri" w:hAnsi="Arial" w:cs="Arial"/>
          <w:sz w:val="24"/>
          <w:szCs w:val="24"/>
        </w:rPr>
      </w:pPr>
      <w:r w:rsidRPr="00241548">
        <w:rPr>
          <w:rFonts w:ascii="Arial" w:eastAsia="Calibri" w:hAnsi="Arial" w:cs="Arial"/>
          <w:sz w:val="24"/>
          <w:szCs w:val="24"/>
        </w:rPr>
        <w:t xml:space="preserve">Presentar de forma sistemática y lógica los objetivos de un programa y sus relaciones de causalidad; </w:t>
      </w:r>
    </w:p>
    <w:p w14:paraId="1C2306FB" w14:textId="77777777" w:rsidR="00E40288" w:rsidRPr="00241548" w:rsidRDefault="00E40288" w:rsidP="0064510C">
      <w:pPr>
        <w:pStyle w:val="Prrafodelista"/>
        <w:numPr>
          <w:ilvl w:val="0"/>
          <w:numId w:val="9"/>
        </w:numPr>
        <w:autoSpaceDE w:val="0"/>
        <w:autoSpaceDN w:val="0"/>
        <w:adjustRightInd w:val="0"/>
        <w:spacing w:after="0"/>
        <w:jc w:val="both"/>
        <w:rPr>
          <w:rFonts w:ascii="Arial" w:eastAsia="Calibri" w:hAnsi="Arial" w:cs="Arial"/>
          <w:sz w:val="24"/>
          <w:szCs w:val="24"/>
        </w:rPr>
      </w:pPr>
      <w:r w:rsidRPr="00241548">
        <w:rPr>
          <w:rFonts w:ascii="Arial" w:eastAsia="Calibri" w:hAnsi="Arial" w:cs="Arial"/>
          <w:sz w:val="24"/>
          <w:szCs w:val="24"/>
        </w:rPr>
        <w:t xml:space="preserve">Identificar y definir los factores externos al programa que pueden influir en el cumplimiento de los objetivos; </w:t>
      </w:r>
    </w:p>
    <w:p w14:paraId="06CF9332" w14:textId="77777777" w:rsidR="00E40288" w:rsidRPr="00241548" w:rsidRDefault="00E40288" w:rsidP="0064510C">
      <w:pPr>
        <w:pStyle w:val="Prrafodelista"/>
        <w:numPr>
          <w:ilvl w:val="0"/>
          <w:numId w:val="9"/>
        </w:numPr>
        <w:autoSpaceDE w:val="0"/>
        <w:autoSpaceDN w:val="0"/>
        <w:adjustRightInd w:val="0"/>
        <w:spacing w:after="0"/>
        <w:jc w:val="both"/>
        <w:rPr>
          <w:rFonts w:ascii="Arial" w:eastAsia="Calibri" w:hAnsi="Arial" w:cs="Arial"/>
          <w:sz w:val="24"/>
          <w:szCs w:val="24"/>
        </w:rPr>
      </w:pPr>
      <w:r w:rsidRPr="00241548">
        <w:rPr>
          <w:rFonts w:ascii="Arial" w:eastAsia="Calibri" w:hAnsi="Arial" w:cs="Arial"/>
          <w:sz w:val="24"/>
          <w:szCs w:val="24"/>
        </w:rPr>
        <w:t>Evaluar el avance en la consecución de los objetivos, así como examinar el desempeño del programa en todas sus etapas.</w:t>
      </w:r>
    </w:p>
    <w:p w14:paraId="644E87A1" w14:textId="77777777" w:rsidR="00E40288" w:rsidRPr="00241548" w:rsidRDefault="00E40288" w:rsidP="00E40288">
      <w:pPr>
        <w:autoSpaceDE w:val="0"/>
        <w:autoSpaceDN w:val="0"/>
        <w:adjustRightInd w:val="0"/>
        <w:spacing w:after="0"/>
        <w:jc w:val="both"/>
        <w:rPr>
          <w:rFonts w:ascii="Arial" w:eastAsia="Calibri" w:hAnsi="Arial" w:cs="Arial"/>
          <w:sz w:val="24"/>
          <w:szCs w:val="24"/>
        </w:rPr>
      </w:pPr>
    </w:p>
    <w:p w14:paraId="33B61A9C" w14:textId="77777777" w:rsidR="00E40288" w:rsidRPr="00241548" w:rsidRDefault="00E40288" w:rsidP="00E40288">
      <w:pPr>
        <w:autoSpaceDE w:val="0"/>
        <w:autoSpaceDN w:val="0"/>
        <w:adjustRightInd w:val="0"/>
        <w:spacing w:after="0"/>
        <w:jc w:val="both"/>
        <w:rPr>
          <w:rFonts w:ascii="Arial" w:eastAsia="Calibri" w:hAnsi="Arial" w:cs="Arial"/>
          <w:sz w:val="24"/>
          <w:szCs w:val="24"/>
        </w:rPr>
      </w:pPr>
      <w:r w:rsidRPr="00241548">
        <w:rPr>
          <w:rFonts w:ascii="Arial" w:eastAsia="Calibri" w:hAnsi="Arial" w:cs="Arial"/>
          <w:sz w:val="24"/>
          <w:szCs w:val="24"/>
        </w:rPr>
        <w:t xml:space="preserve">La Matriz de Indicadores para Resultados (MIR) es una herramienta que permite vincular los distintos instrumentos para el diseño, organización, ejecución, </w:t>
      </w:r>
      <w:r w:rsidRPr="00241548">
        <w:rPr>
          <w:rFonts w:ascii="Arial" w:eastAsia="Calibri" w:hAnsi="Arial" w:cs="Arial"/>
          <w:sz w:val="24"/>
          <w:szCs w:val="24"/>
        </w:rPr>
        <w:lastRenderedPageBreak/>
        <w:t>seguimiento, evaluación y mejora de los programas, resultado de un proceso de planeación realizado con base en la Metodología del Marco Lógico</w:t>
      </w:r>
      <w:r w:rsidRPr="00241548">
        <w:rPr>
          <w:rFonts w:ascii="Arial" w:eastAsia="Calibri" w:hAnsi="Arial" w:cs="Arial"/>
          <w:sz w:val="24"/>
          <w:szCs w:val="24"/>
          <w:vertAlign w:val="superscript"/>
        </w:rPr>
        <w:footnoteReference w:id="35"/>
      </w:r>
      <w:r w:rsidRPr="00241548">
        <w:rPr>
          <w:rFonts w:ascii="Arial" w:eastAsia="Calibri" w:hAnsi="Arial" w:cs="Arial"/>
          <w:sz w:val="24"/>
          <w:szCs w:val="24"/>
        </w:rPr>
        <w:t>.</w:t>
      </w:r>
    </w:p>
    <w:p w14:paraId="6C279475" w14:textId="77777777" w:rsidR="00E40288" w:rsidRPr="00241548" w:rsidRDefault="00E40288" w:rsidP="00E40288">
      <w:pPr>
        <w:autoSpaceDE w:val="0"/>
        <w:autoSpaceDN w:val="0"/>
        <w:adjustRightInd w:val="0"/>
        <w:spacing w:after="0"/>
        <w:jc w:val="both"/>
        <w:rPr>
          <w:rFonts w:ascii="Arial" w:hAnsi="Arial" w:cs="Arial"/>
          <w:sz w:val="24"/>
          <w:szCs w:val="24"/>
        </w:rPr>
      </w:pPr>
    </w:p>
    <w:p w14:paraId="457738C6"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De acuerdo a este marco, es indispensable que las entidades federativas y los municipios adopten la Metodología del Marco Lógico y su concreción en la Matriz de Indicadores para Resultados, para que se convierta en el mecanismo estandarizado para la planeación y programación de las acciones públicas de la administración municipal, y sea la base para evaluar el desempeño de las políticas públicas y los programas presupuestarios en el logro de los resultados.</w:t>
      </w:r>
    </w:p>
    <w:p w14:paraId="09C9EFE8" w14:textId="77777777" w:rsidR="00E40288" w:rsidRPr="00241548" w:rsidRDefault="00E40288" w:rsidP="00E40288">
      <w:pPr>
        <w:autoSpaceDE w:val="0"/>
        <w:autoSpaceDN w:val="0"/>
        <w:adjustRightInd w:val="0"/>
        <w:spacing w:after="0"/>
        <w:jc w:val="both"/>
        <w:rPr>
          <w:rFonts w:ascii="Arial" w:hAnsi="Arial" w:cs="Arial"/>
          <w:sz w:val="24"/>
          <w:szCs w:val="24"/>
        </w:rPr>
      </w:pPr>
    </w:p>
    <w:p w14:paraId="230540F2" w14:textId="77777777" w:rsidR="00E40288" w:rsidRPr="00241548" w:rsidRDefault="00E40288" w:rsidP="00E40288">
      <w:pPr>
        <w:autoSpaceDE w:val="0"/>
        <w:autoSpaceDN w:val="0"/>
        <w:adjustRightInd w:val="0"/>
        <w:spacing w:after="0"/>
        <w:jc w:val="both"/>
        <w:rPr>
          <w:rFonts w:ascii="Arial" w:hAnsi="Arial" w:cs="Arial"/>
          <w:sz w:val="24"/>
          <w:szCs w:val="24"/>
        </w:rPr>
      </w:pPr>
      <w:r w:rsidRPr="00241548">
        <w:rPr>
          <w:rFonts w:ascii="Arial" w:hAnsi="Arial" w:cs="Arial"/>
          <w:sz w:val="24"/>
          <w:szCs w:val="24"/>
        </w:rPr>
        <w:t>El Plan Municipal de Desarrollo de José María Morelos 2018-2021 establece en el apartado de “Lineamientos de Evaluación y Actualización” que la elaboración de los planes y programas necesarios para continuar con el proceso de planeación municipal, será coordinada por la Dirección General de Planeación, la Dirección de Obras Públicas y la Tesorería. Los documentos resultantes tendrán, cada uno, una matriz de indicadores, mismas que estarán contempladas para la elaboración del Presupuesto Basado en Resultados.</w:t>
      </w:r>
    </w:p>
    <w:p w14:paraId="1B993718" w14:textId="77777777" w:rsidR="00E40288" w:rsidRPr="00241548" w:rsidRDefault="00E40288" w:rsidP="00E40288">
      <w:pPr>
        <w:autoSpaceDE w:val="0"/>
        <w:autoSpaceDN w:val="0"/>
        <w:adjustRightInd w:val="0"/>
        <w:spacing w:after="0"/>
        <w:jc w:val="both"/>
        <w:rPr>
          <w:rFonts w:ascii="Arial" w:hAnsi="Arial" w:cs="Arial"/>
          <w:sz w:val="24"/>
          <w:szCs w:val="24"/>
        </w:rPr>
      </w:pPr>
    </w:p>
    <w:p w14:paraId="5FE34984" w14:textId="441A5A42" w:rsidR="00E40288" w:rsidRPr="00241548" w:rsidRDefault="00E40288" w:rsidP="00E40288">
      <w:pPr>
        <w:spacing w:after="0"/>
        <w:jc w:val="both"/>
        <w:rPr>
          <w:rFonts w:ascii="Arial" w:hAnsi="Arial" w:cs="Arial"/>
          <w:sz w:val="24"/>
          <w:szCs w:val="24"/>
        </w:rPr>
      </w:pPr>
      <w:r w:rsidRPr="00241548">
        <w:rPr>
          <w:rFonts w:ascii="Arial" w:hAnsi="Arial" w:cs="Arial"/>
          <w:sz w:val="24"/>
          <w:szCs w:val="24"/>
        </w:rPr>
        <w:t>Ba</w:t>
      </w:r>
      <w:r w:rsidR="003B1371">
        <w:rPr>
          <w:rFonts w:ascii="Arial" w:hAnsi="Arial" w:cs="Arial"/>
          <w:sz w:val="24"/>
          <w:szCs w:val="24"/>
        </w:rPr>
        <w:t>jo este contexto, la Auditoría de</w:t>
      </w:r>
      <w:r w:rsidRPr="00241548">
        <w:rPr>
          <w:rFonts w:ascii="Arial" w:hAnsi="Arial" w:cs="Arial"/>
          <w:sz w:val="24"/>
          <w:szCs w:val="24"/>
        </w:rPr>
        <w:t xml:space="preserve"> Desempeño a realizarse al Programa presupuestario E006 Municipio </w:t>
      </w:r>
      <w:r w:rsidR="006423C8" w:rsidRPr="00241548">
        <w:rPr>
          <w:rFonts w:ascii="Arial" w:hAnsi="Arial" w:cs="Arial"/>
          <w:sz w:val="24"/>
          <w:szCs w:val="24"/>
        </w:rPr>
        <w:t>inclusivo y su matriz de indicadores para resultados</w:t>
      </w:r>
      <w:r w:rsidRPr="00241548">
        <w:rPr>
          <w:rFonts w:ascii="Arial" w:hAnsi="Arial" w:cs="Arial"/>
          <w:sz w:val="24"/>
          <w:szCs w:val="24"/>
        </w:rPr>
        <w:t>, está orientada a fiscalizar que se haya realizado el proceso de planeación-programación con enfoque de PbR, verificando que la matriz se haya formulado de acuerdo con la Metodología del Marco Lógico, considerando un lenguaje incluyente con perspectiva de género y la capacitación de los servidores públicos en materia de Presupuesto basado en Resultados, Matrices de Indicadores para Resultados y Metodología del Marco Lógico.</w:t>
      </w:r>
    </w:p>
    <w:p w14:paraId="5F40B299" w14:textId="77777777" w:rsidR="00273AB0" w:rsidRPr="00241548" w:rsidRDefault="00273AB0" w:rsidP="0097310E">
      <w:pPr>
        <w:spacing w:after="0"/>
        <w:rPr>
          <w:rFonts w:cs="Arial"/>
          <w:sz w:val="24"/>
          <w:szCs w:val="24"/>
        </w:rPr>
      </w:pPr>
    </w:p>
    <w:p w14:paraId="50108C52" w14:textId="457CDD01" w:rsidR="00273AB0" w:rsidRPr="00241548" w:rsidRDefault="00273AB0" w:rsidP="00273AB0">
      <w:pPr>
        <w:pStyle w:val="Ttulo2"/>
        <w:spacing w:before="0"/>
        <w:jc w:val="both"/>
        <w:rPr>
          <w:rFonts w:cs="Arial"/>
          <w:szCs w:val="24"/>
        </w:rPr>
      </w:pPr>
      <w:r w:rsidRPr="00241548">
        <w:rPr>
          <w:rFonts w:cs="Arial"/>
          <w:szCs w:val="24"/>
        </w:rPr>
        <w:t>I</w:t>
      </w:r>
      <w:r w:rsidR="00E77827">
        <w:rPr>
          <w:rFonts w:cs="Arial"/>
          <w:szCs w:val="24"/>
        </w:rPr>
        <w:t>I</w:t>
      </w:r>
      <w:r w:rsidRPr="00241548">
        <w:rPr>
          <w:rFonts w:cs="Arial"/>
          <w:szCs w:val="24"/>
        </w:rPr>
        <w:t>.2. ASPECTOS GENERALES DE AUDITORÍA</w:t>
      </w:r>
    </w:p>
    <w:p w14:paraId="25E3FF7B" w14:textId="77777777" w:rsidR="00273AB0" w:rsidRPr="00241548" w:rsidRDefault="00273AB0" w:rsidP="00273AB0">
      <w:pPr>
        <w:spacing w:after="0"/>
        <w:jc w:val="both"/>
        <w:rPr>
          <w:sz w:val="24"/>
          <w:szCs w:val="24"/>
        </w:rPr>
      </w:pPr>
    </w:p>
    <w:p w14:paraId="36CCD56B" w14:textId="77777777" w:rsidR="00273AB0" w:rsidRPr="00241548" w:rsidRDefault="00273AB0" w:rsidP="0064510C">
      <w:pPr>
        <w:pStyle w:val="Ttulo3"/>
        <w:numPr>
          <w:ilvl w:val="0"/>
          <w:numId w:val="10"/>
        </w:numPr>
        <w:spacing w:before="0" w:beforeAutospacing="0" w:after="0" w:afterAutospacing="0" w:line="276" w:lineRule="auto"/>
        <w:jc w:val="both"/>
        <w:rPr>
          <w:rFonts w:cs="Arial"/>
          <w:szCs w:val="24"/>
        </w:rPr>
      </w:pPr>
      <w:r w:rsidRPr="00241548">
        <w:rPr>
          <w:rFonts w:cs="Arial"/>
          <w:szCs w:val="24"/>
        </w:rPr>
        <w:t>Título de la auditoría.</w:t>
      </w:r>
    </w:p>
    <w:p w14:paraId="6B244B80" w14:textId="77777777" w:rsidR="00273AB0" w:rsidRPr="00241548" w:rsidRDefault="00273AB0" w:rsidP="00273AB0">
      <w:pPr>
        <w:spacing w:after="0"/>
        <w:jc w:val="both"/>
        <w:rPr>
          <w:rFonts w:ascii="Arial" w:hAnsi="Arial" w:cs="Arial"/>
          <w:sz w:val="24"/>
          <w:szCs w:val="24"/>
        </w:rPr>
      </w:pPr>
    </w:p>
    <w:p w14:paraId="6A716156" w14:textId="2DA718C8" w:rsidR="00273AB0" w:rsidRPr="00241548" w:rsidRDefault="00273AB0" w:rsidP="00273AB0">
      <w:pPr>
        <w:spacing w:after="0"/>
        <w:jc w:val="both"/>
        <w:rPr>
          <w:rFonts w:ascii="Arial" w:hAnsi="Arial" w:cs="Arial"/>
          <w:sz w:val="24"/>
          <w:szCs w:val="24"/>
        </w:rPr>
      </w:pPr>
      <w:r w:rsidRPr="00241548">
        <w:rPr>
          <w:rFonts w:ascii="Arial" w:hAnsi="Arial" w:cs="Arial"/>
          <w:sz w:val="24"/>
          <w:szCs w:val="24"/>
        </w:rPr>
        <w:t>La auditoría que se realiz</w:t>
      </w:r>
      <w:r w:rsidR="00E40288" w:rsidRPr="00241548">
        <w:rPr>
          <w:rFonts w:ascii="Arial" w:hAnsi="Arial" w:cs="Arial"/>
          <w:sz w:val="24"/>
          <w:szCs w:val="24"/>
        </w:rPr>
        <w:t xml:space="preserve">ó en materia de desempeño al </w:t>
      </w:r>
      <w:r w:rsidR="00E40288" w:rsidRPr="00E77827">
        <w:rPr>
          <w:rFonts w:ascii="Arial" w:hAnsi="Arial" w:cs="Arial"/>
          <w:b/>
          <w:sz w:val="24"/>
          <w:szCs w:val="24"/>
        </w:rPr>
        <w:t>H. Ayuntamiento del Municipio de José María Morelos</w:t>
      </w:r>
      <w:r w:rsidRPr="00241548">
        <w:rPr>
          <w:rFonts w:ascii="Arial" w:hAnsi="Arial" w:cs="Arial"/>
          <w:sz w:val="24"/>
          <w:szCs w:val="24"/>
        </w:rPr>
        <w:t xml:space="preserve">, de manera especial y enunciativa mas no </w:t>
      </w:r>
      <w:r w:rsidRPr="00241548">
        <w:rPr>
          <w:rFonts w:ascii="Arial" w:hAnsi="Arial" w:cs="Arial"/>
          <w:sz w:val="24"/>
          <w:szCs w:val="24"/>
        </w:rPr>
        <w:lastRenderedPageBreak/>
        <w:t>limitativa, fue la siguiente:</w:t>
      </w:r>
      <w:r w:rsidRPr="00241548">
        <w:rPr>
          <w:rFonts w:ascii="Arial" w:hAnsi="Arial" w:cs="Arial"/>
          <w:sz w:val="24"/>
          <w:szCs w:val="24"/>
        </w:rPr>
        <w:cr/>
      </w:r>
    </w:p>
    <w:p w14:paraId="70D112FB" w14:textId="255A4BA6" w:rsidR="00273AB0" w:rsidRPr="000C2E39" w:rsidRDefault="0097310E" w:rsidP="00706E06">
      <w:pPr>
        <w:jc w:val="both"/>
        <w:rPr>
          <w:rFonts w:ascii="Arial" w:hAnsi="Arial" w:cs="Arial"/>
          <w:b/>
          <w:bCs/>
        </w:rPr>
      </w:pPr>
      <w:r w:rsidRPr="002441F4">
        <w:rPr>
          <w:rFonts w:ascii="Arial" w:hAnsi="Arial" w:cs="Arial"/>
          <w:b/>
          <w:sz w:val="24"/>
          <w:szCs w:val="24"/>
        </w:rPr>
        <w:t xml:space="preserve">Auditoría </w:t>
      </w:r>
      <w:r w:rsidRPr="002441F4">
        <w:rPr>
          <w:rFonts w:ascii="Arial" w:hAnsi="Arial" w:cs="Arial"/>
          <w:b/>
          <w:bCs/>
          <w:sz w:val="24"/>
          <w:szCs w:val="24"/>
        </w:rPr>
        <w:t xml:space="preserve">al Desempeño del </w:t>
      </w:r>
      <w:r w:rsidR="00645AE7" w:rsidRPr="002441F4">
        <w:rPr>
          <w:rFonts w:ascii="Arial" w:hAnsi="Arial" w:cs="Arial"/>
          <w:b/>
          <w:bCs/>
          <w:sz w:val="24"/>
          <w:szCs w:val="24"/>
        </w:rPr>
        <w:t>programa p</w:t>
      </w:r>
      <w:r w:rsidRPr="002441F4">
        <w:rPr>
          <w:rFonts w:ascii="Arial" w:hAnsi="Arial" w:cs="Arial"/>
          <w:b/>
          <w:bCs/>
          <w:sz w:val="24"/>
          <w:szCs w:val="24"/>
        </w:rPr>
        <w:t xml:space="preserve">resupuestario </w:t>
      </w:r>
      <w:r w:rsidRPr="002441F4">
        <w:rPr>
          <w:rFonts w:ascii="Arial" w:hAnsi="Arial" w:cs="Arial"/>
          <w:b/>
          <w:sz w:val="24"/>
          <w:szCs w:val="24"/>
        </w:rPr>
        <w:t xml:space="preserve">E006 Municipio </w:t>
      </w:r>
      <w:r w:rsidR="00645AE7" w:rsidRPr="002441F4">
        <w:rPr>
          <w:rFonts w:ascii="Arial" w:hAnsi="Arial" w:cs="Arial"/>
          <w:b/>
          <w:sz w:val="24"/>
          <w:szCs w:val="24"/>
        </w:rPr>
        <w:t>inclusivo</w:t>
      </w:r>
      <w:r w:rsidR="00645AE7" w:rsidRPr="002441F4">
        <w:rPr>
          <w:rFonts w:ascii="Arial" w:hAnsi="Arial" w:cs="Arial"/>
          <w:b/>
          <w:bCs/>
          <w:sz w:val="24"/>
          <w:szCs w:val="24"/>
        </w:rPr>
        <w:t xml:space="preserve"> y su matriz de indicadores para resu</w:t>
      </w:r>
      <w:r w:rsidRPr="002441F4">
        <w:rPr>
          <w:rFonts w:ascii="Arial" w:hAnsi="Arial" w:cs="Arial"/>
          <w:b/>
          <w:bCs/>
          <w:sz w:val="24"/>
          <w:szCs w:val="24"/>
        </w:rPr>
        <w:t>ltados</w:t>
      </w:r>
      <w:r w:rsidR="000C2E39" w:rsidRPr="002441F4">
        <w:rPr>
          <w:rFonts w:ascii="Arial" w:hAnsi="Arial" w:cs="Arial"/>
          <w:b/>
          <w:bCs/>
          <w:sz w:val="24"/>
          <w:szCs w:val="24"/>
        </w:rPr>
        <w:t>,</w:t>
      </w:r>
      <w:r w:rsidR="00C142CF" w:rsidRPr="000C2E39">
        <w:rPr>
          <w:rFonts w:ascii="Arial" w:hAnsi="Arial" w:cs="Arial"/>
          <w:b/>
          <w:bCs/>
          <w:sz w:val="24"/>
          <w:szCs w:val="24"/>
        </w:rPr>
        <w:t xml:space="preserve"> </w:t>
      </w:r>
      <w:r w:rsidR="00C142CF" w:rsidRPr="000C2E39">
        <w:rPr>
          <w:rFonts w:ascii="Arial" w:hAnsi="Arial" w:cs="Arial"/>
          <w:b/>
          <w:bCs/>
          <w:sz w:val="23"/>
          <w:szCs w:val="23"/>
        </w:rPr>
        <w:t>20-AEMD-B-GOB-075-174</w:t>
      </w:r>
      <w:r w:rsidR="00E77827" w:rsidRPr="000C2E39">
        <w:rPr>
          <w:rFonts w:ascii="Arial" w:hAnsi="Arial" w:cs="Arial"/>
          <w:b/>
          <w:bCs/>
          <w:sz w:val="23"/>
          <w:szCs w:val="23"/>
        </w:rPr>
        <w:t>.</w:t>
      </w:r>
    </w:p>
    <w:p w14:paraId="1FD22271" w14:textId="77777777" w:rsidR="00273AB0" w:rsidRPr="00241548" w:rsidRDefault="00273AB0" w:rsidP="0064510C">
      <w:pPr>
        <w:pStyle w:val="Ttulo3"/>
        <w:numPr>
          <w:ilvl w:val="0"/>
          <w:numId w:val="10"/>
        </w:numPr>
        <w:spacing w:before="0" w:beforeAutospacing="0" w:after="0" w:afterAutospacing="0"/>
        <w:jc w:val="both"/>
        <w:rPr>
          <w:rFonts w:cs="Arial"/>
          <w:szCs w:val="24"/>
        </w:rPr>
      </w:pPr>
      <w:r w:rsidRPr="00241548">
        <w:rPr>
          <w:rFonts w:cs="Arial"/>
          <w:szCs w:val="24"/>
        </w:rPr>
        <w:t>Objetivo</w:t>
      </w:r>
    </w:p>
    <w:p w14:paraId="5B801B3F" w14:textId="77777777" w:rsidR="00273AB0" w:rsidRPr="00241548" w:rsidRDefault="00273AB0" w:rsidP="0097310E">
      <w:pPr>
        <w:spacing w:after="0"/>
        <w:rPr>
          <w:rFonts w:cs="Arial"/>
          <w:sz w:val="24"/>
          <w:szCs w:val="24"/>
        </w:rPr>
      </w:pPr>
    </w:p>
    <w:p w14:paraId="09354FE7" w14:textId="2844EC67" w:rsidR="0097310E" w:rsidRPr="00241548" w:rsidRDefault="0097310E" w:rsidP="0097310E">
      <w:pPr>
        <w:spacing w:after="0"/>
        <w:jc w:val="both"/>
        <w:rPr>
          <w:rFonts w:ascii="Arial" w:hAnsi="Arial" w:cs="Arial"/>
          <w:sz w:val="24"/>
          <w:szCs w:val="24"/>
          <w:lang w:val="es-ES"/>
        </w:rPr>
      </w:pPr>
      <w:r w:rsidRPr="00241548">
        <w:rPr>
          <w:rFonts w:ascii="Arial" w:hAnsi="Arial" w:cs="Arial"/>
          <w:sz w:val="24"/>
          <w:szCs w:val="24"/>
          <w:lang w:val="es-ES"/>
        </w:rPr>
        <w:t xml:space="preserve">Fiscalizar que la Matriz de Indicadores para Resultados del Programa presupuestario </w:t>
      </w:r>
      <w:r w:rsidRPr="00241548">
        <w:rPr>
          <w:rFonts w:ascii="Arial" w:hAnsi="Arial" w:cs="Arial"/>
          <w:sz w:val="24"/>
          <w:szCs w:val="24"/>
        </w:rPr>
        <w:t xml:space="preserve">E006 Municipio </w:t>
      </w:r>
      <w:r w:rsidR="00645AE7">
        <w:rPr>
          <w:rFonts w:ascii="Arial" w:hAnsi="Arial" w:cs="Arial"/>
          <w:sz w:val="24"/>
          <w:szCs w:val="24"/>
        </w:rPr>
        <w:t>i</w:t>
      </w:r>
      <w:r w:rsidRPr="00241548">
        <w:rPr>
          <w:rFonts w:ascii="Arial" w:hAnsi="Arial" w:cs="Arial"/>
          <w:sz w:val="24"/>
          <w:szCs w:val="24"/>
        </w:rPr>
        <w:t>nclusivo</w:t>
      </w:r>
      <w:r w:rsidRPr="00241548">
        <w:rPr>
          <w:rFonts w:ascii="Arial" w:hAnsi="Arial" w:cs="Arial"/>
          <w:sz w:val="24"/>
          <w:szCs w:val="24"/>
          <w:lang w:val="es-ES"/>
        </w:rPr>
        <w:t xml:space="preserve"> </w:t>
      </w:r>
      <w:r w:rsidRPr="00241548">
        <w:rPr>
          <w:rFonts w:ascii="Arial" w:hAnsi="Arial" w:cs="Arial"/>
          <w:sz w:val="24"/>
          <w:szCs w:val="24"/>
        </w:rPr>
        <w:t xml:space="preserve">del </w:t>
      </w:r>
      <w:r w:rsidRPr="00241548">
        <w:rPr>
          <w:rFonts w:ascii="Arial" w:hAnsi="Arial" w:cs="Arial"/>
          <w:b/>
          <w:sz w:val="24"/>
          <w:szCs w:val="24"/>
          <w:lang w:val="es-ES"/>
        </w:rPr>
        <w:t>H. Ayuntamiento</w:t>
      </w:r>
      <w:r w:rsidRPr="00241548">
        <w:rPr>
          <w:rFonts w:ascii="Arial" w:hAnsi="Arial" w:cs="Arial"/>
          <w:b/>
          <w:sz w:val="24"/>
          <w:szCs w:val="24"/>
        </w:rPr>
        <w:t xml:space="preserve"> del Municipio</w:t>
      </w:r>
      <w:r w:rsidRPr="00241548">
        <w:rPr>
          <w:rFonts w:ascii="Arial" w:hAnsi="Arial" w:cs="Arial"/>
          <w:b/>
          <w:sz w:val="24"/>
          <w:szCs w:val="24"/>
          <w:lang w:val="es-ES"/>
        </w:rPr>
        <w:t xml:space="preserve"> de José María Morelos </w:t>
      </w:r>
      <w:r w:rsidRPr="00241548">
        <w:rPr>
          <w:rFonts w:ascii="Arial" w:hAnsi="Arial" w:cs="Arial"/>
          <w:sz w:val="24"/>
          <w:szCs w:val="24"/>
          <w:lang w:val="es-ES"/>
        </w:rPr>
        <w:t xml:space="preserve">se haya elaborado de acuerdo con la Metodología del Marco Lógico, </w:t>
      </w:r>
      <w:r w:rsidRPr="00241548">
        <w:rPr>
          <w:rFonts w:ascii="Arial" w:hAnsi="Arial" w:cs="Arial"/>
          <w:sz w:val="24"/>
          <w:szCs w:val="24"/>
        </w:rPr>
        <w:t xml:space="preserve">considerando un lenguaje incluyente con perspectiva de género </w:t>
      </w:r>
      <w:r w:rsidRPr="00241548">
        <w:rPr>
          <w:rFonts w:ascii="Arial" w:hAnsi="Arial" w:cs="Arial"/>
          <w:sz w:val="24"/>
          <w:szCs w:val="24"/>
          <w:lang w:val="es-ES"/>
        </w:rPr>
        <w:t>y se encuentre alineado con el Plan Municipal de Desarrollo 2018-2021 y los programas que de éste se deriven y se hayan realizado acciones de capacitación en materia de Presupuesto basado en Resultados,</w:t>
      </w:r>
      <w:r w:rsidRPr="00241548">
        <w:rPr>
          <w:rFonts w:ascii="Arial" w:hAnsi="Arial" w:cs="Arial"/>
          <w:sz w:val="24"/>
          <w:szCs w:val="24"/>
        </w:rPr>
        <w:t xml:space="preserve"> Matriz de Indicadores para Resultados y Metodología del Marco Lógico</w:t>
      </w:r>
      <w:r w:rsidRPr="00241548">
        <w:rPr>
          <w:rFonts w:ascii="Arial" w:hAnsi="Arial" w:cs="Arial"/>
          <w:sz w:val="24"/>
          <w:szCs w:val="24"/>
          <w:lang w:val="es-ES"/>
        </w:rPr>
        <w:t>.</w:t>
      </w:r>
    </w:p>
    <w:p w14:paraId="6C64B733" w14:textId="6D5FAB9C" w:rsidR="00273AB0" w:rsidRDefault="00273AB0" w:rsidP="00273AB0">
      <w:pPr>
        <w:widowControl w:val="0"/>
        <w:autoSpaceDE w:val="0"/>
        <w:autoSpaceDN w:val="0"/>
        <w:adjustRightInd w:val="0"/>
        <w:spacing w:after="0"/>
        <w:jc w:val="both"/>
        <w:rPr>
          <w:rFonts w:ascii="Arial" w:hAnsi="Arial" w:cs="Arial"/>
          <w:sz w:val="24"/>
          <w:szCs w:val="24"/>
        </w:rPr>
      </w:pPr>
    </w:p>
    <w:p w14:paraId="6ED509A0" w14:textId="77777777" w:rsidR="00273AB0" w:rsidRPr="00241548" w:rsidRDefault="00273AB0" w:rsidP="0064510C">
      <w:pPr>
        <w:pStyle w:val="Ttulo3"/>
        <w:numPr>
          <w:ilvl w:val="0"/>
          <w:numId w:val="10"/>
        </w:numPr>
        <w:spacing w:before="0" w:beforeAutospacing="0" w:after="0" w:afterAutospacing="0"/>
        <w:jc w:val="both"/>
        <w:rPr>
          <w:rFonts w:eastAsia="Calibri" w:cs="Arial"/>
          <w:szCs w:val="24"/>
        </w:rPr>
      </w:pPr>
      <w:r w:rsidRPr="00241548">
        <w:rPr>
          <w:rFonts w:eastAsia="Calibri" w:cs="Arial"/>
          <w:szCs w:val="24"/>
        </w:rPr>
        <w:t>Alcance</w:t>
      </w:r>
    </w:p>
    <w:p w14:paraId="7DDF20C1" w14:textId="77777777" w:rsidR="00273AB0" w:rsidRPr="00241548" w:rsidRDefault="00273AB0" w:rsidP="0097310E">
      <w:pPr>
        <w:spacing w:after="0"/>
        <w:rPr>
          <w:rFonts w:eastAsia="Calibri" w:cs="Arial"/>
          <w:sz w:val="24"/>
          <w:szCs w:val="24"/>
        </w:rPr>
      </w:pPr>
    </w:p>
    <w:p w14:paraId="1F546662" w14:textId="64980491" w:rsidR="00273AB0" w:rsidRPr="00241548" w:rsidRDefault="0097310E" w:rsidP="00273AB0">
      <w:pPr>
        <w:spacing w:after="0"/>
        <w:jc w:val="both"/>
        <w:rPr>
          <w:rFonts w:ascii="Arial" w:eastAsia="Calibri" w:hAnsi="Arial" w:cs="Arial"/>
          <w:sz w:val="24"/>
          <w:szCs w:val="24"/>
        </w:rPr>
      </w:pPr>
      <w:r w:rsidRPr="00241548">
        <w:rPr>
          <w:rFonts w:ascii="Arial" w:eastAsia="Calibri" w:hAnsi="Arial" w:cs="Arial"/>
          <w:sz w:val="24"/>
          <w:szCs w:val="24"/>
          <w:lang w:val="es-ES"/>
        </w:rPr>
        <w:t xml:space="preserve">La auditoría se basó en una revisión y análisis de la Matriz de Indicadores para Resultados del Programa presupuestario </w:t>
      </w:r>
      <w:r w:rsidR="00645AE7">
        <w:rPr>
          <w:rFonts w:ascii="Arial" w:eastAsia="Calibri" w:hAnsi="Arial" w:cs="Arial"/>
          <w:sz w:val="24"/>
          <w:szCs w:val="24"/>
        </w:rPr>
        <w:t>E006 Municipio i</w:t>
      </w:r>
      <w:r w:rsidRPr="00241548">
        <w:rPr>
          <w:rFonts w:ascii="Arial" w:eastAsia="Calibri" w:hAnsi="Arial" w:cs="Arial"/>
          <w:sz w:val="24"/>
          <w:szCs w:val="24"/>
        </w:rPr>
        <w:t>nclusivo</w:t>
      </w:r>
      <w:r w:rsidRPr="00241548">
        <w:rPr>
          <w:rFonts w:ascii="Arial" w:eastAsia="Calibri" w:hAnsi="Arial" w:cs="Arial"/>
          <w:sz w:val="24"/>
          <w:szCs w:val="24"/>
          <w:lang w:val="es-ES"/>
        </w:rPr>
        <w:t xml:space="preserve"> del </w:t>
      </w:r>
      <w:r w:rsidR="00E77827">
        <w:rPr>
          <w:rFonts w:ascii="Arial" w:eastAsia="Calibri" w:hAnsi="Arial" w:cs="Arial"/>
          <w:sz w:val="24"/>
          <w:szCs w:val="24"/>
          <w:lang w:val="es-ES"/>
        </w:rPr>
        <w:t xml:space="preserve">            </w:t>
      </w:r>
      <w:r w:rsidR="00D17E2E">
        <w:rPr>
          <w:rFonts w:ascii="Arial" w:eastAsia="Calibri" w:hAnsi="Arial" w:cs="Arial"/>
          <w:sz w:val="24"/>
          <w:szCs w:val="24"/>
          <w:lang w:val="es-ES"/>
        </w:rPr>
        <w:t xml:space="preserve">             </w:t>
      </w:r>
      <w:r w:rsidRPr="00241548">
        <w:rPr>
          <w:rFonts w:ascii="Arial" w:eastAsia="Calibri" w:hAnsi="Arial" w:cs="Arial"/>
          <w:b/>
          <w:sz w:val="24"/>
          <w:szCs w:val="24"/>
          <w:lang w:val="es-ES"/>
        </w:rPr>
        <w:t>H. Ayuntamiento</w:t>
      </w:r>
      <w:r w:rsidRPr="00241548">
        <w:rPr>
          <w:rFonts w:ascii="Arial" w:eastAsia="Calibri" w:hAnsi="Arial" w:cs="Arial"/>
          <w:b/>
          <w:sz w:val="24"/>
          <w:szCs w:val="24"/>
        </w:rPr>
        <w:t xml:space="preserve"> del Municipio</w:t>
      </w:r>
      <w:r w:rsidRPr="00241548">
        <w:rPr>
          <w:rFonts w:ascii="Arial" w:eastAsia="Calibri" w:hAnsi="Arial" w:cs="Arial"/>
          <w:b/>
          <w:sz w:val="24"/>
          <w:szCs w:val="24"/>
          <w:lang w:val="es-ES"/>
        </w:rPr>
        <w:t xml:space="preserve"> de José María Morelos</w:t>
      </w:r>
      <w:r w:rsidRPr="00241548">
        <w:rPr>
          <w:rFonts w:ascii="Arial" w:eastAsia="Calibri" w:hAnsi="Arial" w:cs="Arial"/>
          <w:sz w:val="24"/>
          <w:szCs w:val="24"/>
          <w:lang w:val="es-ES"/>
        </w:rPr>
        <w:t xml:space="preserve"> para</w:t>
      </w:r>
      <w:r w:rsidRPr="00241548">
        <w:rPr>
          <w:rFonts w:ascii="Arial" w:eastAsia="Calibri" w:hAnsi="Arial" w:cs="Arial"/>
          <w:sz w:val="24"/>
          <w:szCs w:val="24"/>
        </w:rPr>
        <w:t xml:space="preserve"> el ejercicio fiscal 2020, comprendiendo el análisis del cumplimiento de la Metodología del Marco Lógico en la Planeación-Programación y Presupuestación del programa, considerando un lenguaje incluyente con perspectiva de género y la capacitación en materia de Presupuesto basado en Resultados, Matriz de Indicadores para Resultados y Metodología del Marco Lógico</w:t>
      </w:r>
      <w:r w:rsidR="00E77827">
        <w:rPr>
          <w:rFonts w:ascii="Arial" w:eastAsia="Calibri" w:hAnsi="Arial" w:cs="Arial"/>
          <w:sz w:val="24"/>
          <w:szCs w:val="24"/>
        </w:rPr>
        <w:t>.</w:t>
      </w:r>
    </w:p>
    <w:p w14:paraId="03E88F5A" w14:textId="5B54C48D" w:rsidR="00273AB0" w:rsidRDefault="00273AB0" w:rsidP="00273AB0">
      <w:pPr>
        <w:spacing w:after="0"/>
        <w:jc w:val="both"/>
        <w:rPr>
          <w:rFonts w:ascii="Arial" w:hAnsi="Arial" w:cs="Arial"/>
          <w:sz w:val="24"/>
          <w:szCs w:val="24"/>
        </w:rPr>
      </w:pPr>
    </w:p>
    <w:p w14:paraId="63B8C77A" w14:textId="77777777" w:rsidR="00BD3450" w:rsidRDefault="00645AE7" w:rsidP="00645AE7">
      <w:pPr>
        <w:spacing w:after="0"/>
        <w:jc w:val="both"/>
        <w:rPr>
          <w:rFonts w:ascii="Arial" w:hAnsi="Arial" w:cs="Arial"/>
          <w:sz w:val="24"/>
          <w:szCs w:val="24"/>
        </w:rPr>
      </w:pPr>
      <w:r w:rsidRPr="00F73CAA">
        <w:rPr>
          <w:rFonts w:ascii="Arial" w:hAnsi="Arial" w:cs="Arial"/>
          <w:sz w:val="24"/>
          <w:szCs w:val="24"/>
        </w:rPr>
        <w:t xml:space="preserve">La auditoría se realizó de conformidad con la normativa aplicable a la Fiscalización Superior de la Cuenta Pública, </w:t>
      </w:r>
      <w:r>
        <w:rPr>
          <w:rFonts w:ascii="Arial" w:hAnsi="Arial" w:cs="Arial"/>
          <w:sz w:val="24"/>
          <w:szCs w:val="24"/>
        </w:rPr>
        <w:t xml:space="preserve">en base a </w:t>
      </w:r>
      <w:r w:rsidRPr="00F73CAA">
        <w:rPr>
          <w:rFonts w:ascii="Arial" w:hAnsi="Arial" w:cs="Arial"/>
          <w:sz w:val="24"/>
          <w:szCs w:val="24"/>
        </w:rPr>
        <w:t xml:space="preserve">la Norma Profesional de Auditoría del Sistema Nacional de Fiscalización No.300 Principios Fundamentales de la Auditoría de Desempeño, así como lo relativo a los procesos y procedimientos de Auditoría en Materia de Desempeño de la Auditoría Superior del Estado de Quintana Roo, para asegurar el logro del objetivo y el alcance establecido. Los datos proporcionados por el </w:t>
      </w:r>
      <w:r w:rsidRPr="00F73CAA">
        <w:rPr>
          <w:rFonts w:ascii="Arial" w:hAnsi="Arial" w:cs="Arial"/>
          <w:b/>
          <w:sz w:val="24"/>
          <w:szCs w:val="24"/>
          <w:lang w:val="es-ES"/>
        </w:rPr>
        <w:t>H. Ayuntamiento</w:t>
      </w:r>
      <w:r w:rsidRPr="00F73CAA">
        <w:rPr>
          <w:rFonts w:ascii="Arial" w:hAnsi="Arial" w:cs="Arial"/>
          <w:b/>
          <w:sz w:val="24"/>
          <w:szCs w:val="24"/>
        </w:rPr>
        <w:t xml:space="preserve"> del Municipio</w:t>
      </w:r>
      <w:r w:rsidRPr="00F73CAA">
        <w:rPr>
          <w:rFonts w:ascii="Arial" w:hAnsi="Arial" w:cs="Arial"/>
          <w:b/>
          <w:sz w:val="24"/>
          <w:szCs w:val="24"/>
          <w:lang w:val="es-ES"/>
        </w:rPr>
        <w:t xml:space="preserve"> de </w:t>
      </w:r>
      <w:r>
        <w:rPr>
          <w:rFonts w:ascii="Arial" w:hAnsi="Arial" w:cs="Arial"/>
          <w:b/>
          <w:sz w:val="24"/>
          <w:szCs w:val="24"/>
          <w:lang w:val="es-ES"/>
        </w:rPr>
        <w:t>José María Morelos</w:t>
      </w:r>
      <w:r w:rsidRPr="00F73CAA">
        <w:rPr>
          <w:rFonts w:ascii="Arial" w:hAnsi="Arial" w:cs="Arial"/>
          <w:b/>
          <w:sz w:val="24"/>
          <w:szCs w:val="24"/>
        </w:rPr>
        <w:t xml:space="preserve"> </w:t>
      </w:r>
      <w:r w:rsidRPr="00F73CAA">
        <w:rPr>
          <w:rFonts w:ascii="Arial" w:hAnsi="Arial" w:cs="Arial"/>
          <w:sz w:val="24"/>
          <w:szCs w:val="24"/>
        </w:rPr>
        <w:t xml:space="preserve">fueron en lo general, suficientes, de calidad, confiables y consistentes para aplicar </w:t>
      </w:r>
    </w:p>
    <w:p w14:paraId="7A4E0F18" w14:textId="711C3F64" w:rsidR="00645AE7" w:rsidRDefault="00645AE7" w:rsidP="00645AE7">
      <w:pPr>
        <w:spacing w:after="0"/>
        <w:jc w:val="both"/>
        <w:rPr>
          <w:rFonts w:ascii="Arial" w:hAnsi="Arial" w:cs="Arial"/>
          <w:bCs/>
          <w:sz w:val="24"/>
          <w:szCs w:val="24"/>
        </w:rPr>
      </w:pPr>
      <w:r w:rsidRPr="00F73CAA">
        <w:rPr>
          <w:rFonts w:ascii="Arial" w:hAnsi="Arial" w:cs="Arial"/>
          <w:sz w:val="24"/>
          <w:szCs w:val="24"/>
        </w:rPr>
        <w:lastRenderedPageBreak/>
        <w:t xml:space="preserve">los procedimientos establecidos y para sustentar los hallazgos y la opinión de la Auditoría Superior del Estado sobre el análisis y revisión </w:t>
      </w:r>
      <w:r w:rsidRPr="00834AFA">
        <w:rPr>
          <w:rFonts w:ascii="Arial" w:hAnsi="Arial" w:cs="Arial"/>
          <w:bCs/>
          <w:sz w:val="24"/>
          <w:szCs w:val="24"/>
        </w:rPr>
        <w:t>del programa presupuestario E00</w:t>
      </w:r>
      <w:r>
        <w:rPr>
          <w:rFonts w:ascii="Arial" w:hAnsi="Arial" w:cs="Arial"/>
          <w:bCs/>
          <w:sz w:val="24"/>
          <w:szCs w:val="24"/>
        </w:rPr>
        <w:t>6</w:t>
      </w:r>
      <w:r w:rsidRPr="00834AFA">
        <w:rPr>
          <w:rFonts w:ascii="Arial" w:hAnsi="Arial" w:cs="Arial"/>
          <w:bCs/>
          <w:sz w:val="24"/>
          <w:szCs w:val="24"/>
        </w:rPr>
        <w:t xml:space="preserve"> </w:t>
      </w:r>
      <w:r>
        <w:rPr>
          <w:rFonts w:ascii="Arial" w:hAnsi="Arial" w:cs="Arial"/>
          <w:bCs/>
          <w:sz w:val="24"/>
          <w:szCs w:val="24"/>
        </w:rPr>
        <w:t>Municipio inclusivo</w:t>
      </w:r>
      <w:r w:rsidRPr="00834AFA">
        <w:rPr>
          <w:rFonts w:ascii="Arial" w:hAnsi="Arial" w:cs="Arial"/>
          <w:bCs/>
          <w:sz w:val="24"/>
          <w:szCs w:val="24"/>
        </w:rPr>
        <w:t xml:space="preserve"> y su matriz de indicadores para resultados</w:t>
      </w:r>
      <w:r>
        <w:rPr>
          <w:rFonts w:ascii="Arial" w:hAnsi="Arial" w:cs="Arial"/>
          <w:bCs/>
          <w:sz w:val="24"/>
          <w:szCs w:val="24"/>
        </w:rPr>
        <w:t>.</w:t>
      </w:r>
    </w:p>
    <w:p w14:paraId="428EC240" w14:textId="77777777" w:rsidR="004F55F5" w:rsidRPr="00241548" w:rsidRDefault="004F55F5" w:rsidP="00273AB0">
      <w:pPr>
        <w:spacing w:after="0"/>
        <w:jc w:val="both"/>
        <w:rPr>
          <w:rFonts w:ascii="Arial" w:hAnsi="Arial" w:cs="Arial"/>
          <w:sz w:val="24"/>
          <w:szCs w:val="24"/>
        </w:rPr>
      </w:pPr>
    </w:p>
    <w:p w14:paraId="0BD029B1" w14:textId="77777777" w:rsidR="00273AB0" w:rsidRPr="00241548" w:rsidRDefault="00273AB0" w:rsidP="0064510C">
      <w:pPr>
        <w:pStyle w:val="Ttulo3"/>
        <w:numPr>
          <w:ilvl w:val="0"/>
          <w:numId w:val="10"/>
        </w:numPr>
        <w:spacing w:before="0" w:beforeAutospacing="0" w:after="0" w:afterAutospacing="0"/>
        <w:jc w:val="both"/>
        <w:rPr>
          <w:rFonts w:cs="Arial"/>
          <w:szCs w:val="24"/>
          <w:lang w:eastAsia="es-ES"/>
        </w:rPr>
      </w:pPr>
      <w:r w:rsidRPr="00241548">
        <w:rPr>
          <w:rFonts w:cs="Arial"/>
          <w:szCs w:val="24"/>
          <w:lang w:eastAsia="es-ES"/>
        </w:rPr>
        <w:t>Criterios de Selección</w:t>
      </w:r>
    </w:p>
    <w:p w14:paraId="4BDC3568" w14:textId="77777777" w:rsidR="00273AB0" w:rsidRPr="00241548" w:rsidRDefault="00273AB0" w:rsidP="0097310E">
      <w:pPr>
        <w:spacing w:after="0"/>
        <w:ind w:left="360"/>
        <w:rPr>
          <w:rFonts w:ascii="Arial" w:hAnsi="Arial" w:cs="Arial"/>
          <w:b/>
          <w:sz w:val="24"/>
          <w:szCs w:val="24"/>
        </w:rPr>
      </w:pPr>
    </w:p>
    <w:p w14:paraId="3F8A9FD4" w14:textId="1A10DD54" w:rsidR="0097310E" w:rsidRPr="00241548" w:rsidRDefault="0097310E" w:rsidP="0097310E">
      <w:pPr>
        <w:spacing w:after="0"/>
        <w:jc w:val="both"/>
        <w:rPr>
          <w:rFonts w:ascii="Arial" w:hAnsi="Arial" w:cs="Arial"/>
          <w:sz w:val="24"/>
          <w:szCs w:val="24"/>
        </w:rPr>
      </w:pPr>
      <w:r w:rsidRPr="00241548">
        <w:rPr>
          <w:rFonts w:ascii="Arial" w:hAnsi="Arial" w:cs="Arial"/>
          <w:sz w:val="24"/>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2021, que comprende la Fiscalización Superior de la Cuenta Pública del 2020</w:t>
      </w:r>
      <w:r w:rsidR="00645AE7">
        <w:rPr>
          <w:rFonts w:ascii="Arial" w:hAnsi="Arial" w:cs="Arial"/>
          <w:sz w:val="24"/>
          <w:szCs w:val="24"/>
        </w:rPr>
        <w:t>.</w:t>
      </w:r>
    </w:p>
    <w:p w14:paraId="5F90EAB9" w14:textId="7267E368" w:rsidR="00273AB0" w:rsidRPr="00241548" w:rsidRDefault="00273AB0" w:rsidP="00273AB0">
      <w:pPr>
        <w:spacing w:after="0"/>
        <w:jc w:val="both"/>
        <w:rPr>
          <w:rFonts w:ascii="Arial" w:hAnsi="Arial" w:cs="Arial"/>
          <w:sz w:val="24"/>
          <w:szCs w:val="24"/>
        </w:rPr>
      </w:pPr>
    </w:p>
    <w:p w14:paraId="55899199" w14:textId="77777777" w:rsidR="00273AB0" w:rsidRPr="00241548" w:rsidRDefault="00273AB0" w:rsidP="0064510C">
      <w:pPr>
        <w:pStyle w:val="Ttulo3"/>
        <w:numPr>
          <w:ilvl w:val="0"/>
          <w:numId w:val="10"/>
        </w:numPr>
        <w:spacing w:before="0" w:beforeAutospacing="0" w:after="240" w:afterAutospacing="0"/>
        <w:jc w:val="both"/>
        <w:rPr>
          <w:rFonts w:cs="Arial"/>
          <w:szCs w:val="24"/>
        </w:rPr>
      </w:pPr>
      <w:r w:rsidRPr="00241548">
        <w:rPr>
          <w:rFonts w:cs="Arial"/>
          <w:szCs w:val="24"/>
        </w:rPr>
        <w:t>Áreas Revisadas</w:t>
      </w:r>
    </w:p>
    <w:p w14:paraId="4F7C1B82" w14:textId="7F9C0EC6" w:rsidR="00273AB0" w:rsidRDefault="0097310E" w:rsidP="00706E06">
      <w:pPr>
        <w:spacing w:after="0"/>
        <w:rPr>
          <w:rFonts w:ascii="Arial" w:eastAsia="Times New Roman" w:hAnsi="Arial" w:cs="Arial"/>
          <w:sz w:val="24"/>
          <w:szCs w:val="24"/>
          <w:lang w:val="es-ES" w:eastAsia="es-ES"/>
        </w:rPr>
      </w:pPr>
      <w:r w:rsidRPr="00241548">
        <w:rPr>
          <w:rFonts w:ascii="Arial" w:eastAsia="Times New Roman" w:hAnsi="Arial" w:cs="Arial"/>
          <w:sz w:val="24"/>
          <w:szCs w:val="24"/>
          <w:lang w:val="es-ES" w:eastAsia="es-ES"/>
        </w:rPr>
        <w:t>La Dirección de Planeación</w:t>
      </w:r>
      <w:r w:rsidR="00994CC9">
        <w:rPr>
          <w:rFonts w:ascii="Arial" w:eastAsia="Times New Roman" w:hAnsi="Arial" w:cs="Arial"/>
          <w:sz w:val="24"/>
          <w:szCs w:val="24"/>
          <w:lang w:val="es-ES" w:eastAsia="es-ES"/>
        </w:rPr>
        <w:t xml:space="preserve"> y la Oficialía Mayor municipal</w:t>
      </w:r>
    </w:p>
    <w:p w14:paraId="426EBA05" w14:textId="77777777" w:rsidR="00706E06" w:rsidRPr="00241548" w:rsidRDefault="00706E06" w:rsidP="00706E06">
      <w:pPr>
        <w:spacing w:after="0"/>
        <w:rPr>
          <w:rFonts w:ascii="Arial" w:hAnsi="Arial" w:cs="Arial"/>
          <w:bCs/>
          <w:sz w:val="24"/>
          <w:szCs w:val="24"/>
        </w:rPr>
      </w:pPr>
    </w:p>
    <w:p w14:paraId="67381E85" w14:textId="77777777" w:rsidR="00273AB0" w:rsidRPr="00241548" w:rsidRDefault="00273AB0" w:rsidP="0064510C">
      <w:pPr>
        <w:pStyle w:val="Ttulo3"/>
        <w:numPr>
          <w:ilvl w:val="0"/>
          <w:numId w:val="10"/>
        </w:numPr>
        <w:spacing w:before="0" w:beforeAutospacing="0" w:after="0" w:afterAutospacing="0"/>
        <w:jc w:val="both"/>
        <w:rPr>
          <w:rFonts w:cs="Arial"/>
          <w:szCs w:val="24"/>
        </w:rPr>
      </w:pPr>
      <w:r w:rsidRPr="00241548">
        <w:rPr>
          <w:rFonts w:cs="Arial"/>
          <w:szCs w:val="24"/>
        </w:rPr>
        <w:t>Procedimientos de Auditoría Aplicados</w:t>
      </w:r>
      <w:r w:rsidRPr="00241548">
        <w:rPr>
          <w:rFonts w:cs="Arial"/>
          <w:szCs w:val="24"/>
          <w:lang w:eastAsia="es-ES"/>
        </w:rPr>
        <w:t>.</w:t>
      </w:r>
    </w:p>
    <w:p w14:paraId="6EF7BB6A" w14:textId="77777777" w:rsidR="00273AB0" w:rsidRPr="00241548" w:rsidRDefault="00273AB0" w:rsidP="00273AB0">
      <w:pPr>
        <w:spacing w:after="0"/>
        <w:rPr>
          <w:rFonts w:ascii="Arial" w:hAnsi="Arial" w:cs="Arial"/>
          <w:b/>
          <w:sz w:val="24"/>
          <w:szCs w:val="24"/>
        </w:rPr>
      </w:pPr>
    </w:p>
    <w:p w14:paraId="30DDCF50" w14:textId="403AE4EB" w:rsidR="00273AB0" w:rsidRPr="00241548" w:rsidRDefault="00645AE7" w:rsidP="00273AB0">
      <w:pPr>
        <w:rPr>
          <w:rFonts w:ascii="Arial" w:hAnsi="Arial" w:cs="Arial"/>
          <w:b/>
          <w:sz w:val="24"/>
          <w:szCs w:val="24"/>
        </w:rPr>
      </w:pPr>
      <w:r>
        <w:rPr>
          <w:rFonts w:ascii="Arial" w:hAnsi="Arial" w:cs="Arial"/>
          <w:b/>
          <w:sz w:val="24"/>
          <w:szCs w:val="24"/>
        </w:rPr>
        <w:t>Efica</w:t>
      </w:r>
      <w:r w:rsidR="005F1A8F" w:rsidRPr="00241548">
        <w:rPr>
          <w:rFonts w:ascii="Arial" w:hAnsi="Arial" w:cs="Arial"/>
          <w:b/>
          <w:sz w:val="24"/>
          <w:szCs w:val="24"/>
        </w:rPr>
        <w:t xml:space="preserve">cia </w:t>
      </w:r>
    </w:p>
    <w:p w14:paraId="48670901" w14:textId="375B4762" w:rsidR="00273AB0" w:rsidRPr="00241548" w:rsidRDefault="00273AB0" w:rsidP="00645AE7">
      <w:pPr>
        <w:spacing w:after="0"/>
        <w:rPr>
          <w:rFonts w:ascii="Arial" w:hAnsi="Arial" w:cs="Arial"/>
          <w:b/>
          <w:sz w:val="24"/>
          <w:szCs w:val="24"/>
        </w:rPr>
      </w:pPr>
      <w:r w:rsidRPr="00241548">
        <w:rPr>
          <w:rFonts w:ascii="Arial" w:hAnsi="Arial" w:cs="Arial"/>
          <w:b/>
          <w:sz w:val="24"/>
          <w:szCs w:val="24"/>
        </w:rPr>
        <w:t xml:space="preserve">1. </w:t>
      </w:r>
      <w:r w:rsidR="00994CC9">
        <w:rPr>
          <w:rFonts w:ascii="Arial" w:hAnsi="Arial" w:cs="Arial"/>
          <w:b/>
          <w:sz w:val="24"/>
          <w:szCs w:val="24"/>
        </w:rPr>
        <w:t xml:space="preserve">PbR / </w:t>
      </w:r>
      <w:r w:rsidR="0071447F" w:rsidRPr="00241548">
        <w:rPr>
          <w:rFonts w:ascii="Arial" w:hAnsi="Arial" w:cs="Arial"/>
          <w:b/>
          <w:sz w:val="24"/>
          <w:szCs w:val="24"/>
        </w:rPr>
        <w:t>Planeación-Programación y Presupuestación</w:t>
      </w:r>
    </w:p>
    <w:p w14:paraId="33D13625" w14:textId="036487AB" w:rsidR="00273AB0" w:rsidRPr="00241548" w:rsidRDefault="00273AB0" w:rsidP="00645AE7">
      <w:pPr>
        <w:spacing w:after="0"/>
        <w:ind w:left="284"/>
        <w:rPr>
          <w:rFonts w:ascii="Arial" w:hAnsi="Arial" w:cs="Arial"/>
          <w:b/>
          <w:sz w:val="24"/>
          <w:szCs w:val="24"/>
        </w:rPr>
      </w:pPr>
      <w:r w:rsidRPr="00241548">
        <w:rPr>
          <w:rFonts w:ascii="Arial" w:hAnsi="Arial" w:cs="Arial"/>
          <w:b/>
          <w:sz w:val="24"/>
          <w:szCs w:val="24"/>
        </w:rPr>
        <w:t xml:space="preserve">1.1 </w:t>
      </w:r>
      <w:r w:rsidR="0071447F" w:rsidRPr="00241548">
        <w:rPr>
          <w:rFonts w:ascii="Arial" w:hAnsi="Arial" w:cs="Arial"/>
          <w:b/>
          <w:sz w:val="24"/>
          <w:szCs w:val="24"/>
        </w:rPr>
        <w:t xml:space="preserve">Lineamientos </w:t>
      </w:r>
      <w:r w:rsidR="0071447F" w:rsidRPr="00241548">
        <w:rPr>
          <w:rFonts w:ascii="Arial" w:eastAsia="Times New Roman" w:hAnsi="Arial" w:cs="Arial"/>
          <w:b/>
          <w:bCs/>
          <w:sz w:val="24"/>
          <w:szCs w:val="24"/>
          <w:lang w:eastAsia="es-ES"/>
        </w:rPr>
        <w:t>para la planeación-programación y presupuesto</w:t>
      </w:r>
    </w:p>
    <w:p w14:paraId="15BE22AE" w14:textId="6F7335E1" w:rsidR="00273AB0" w:rsidRDefault="00273AB0" w:rsidP="00645AE7">
      <w:pPr>
        <w:pStyle w:val="Prrafodelista"/>
        <w:spacing w:after="0"/>
        <w:jc w:val="both"/>
        <w:rPr>
          <w:rFonts w:ascii="Arial" w:eastAsia="Times New Roman" w:hAnsi="Arial" w:cs="Arial"/>
          <w:bCs/>
          <w:sz w:val="24"/>
          <w:szCs w:val="24"/>
          <w:lang w:eastAsia="es-ES"/>
        </w:rPr>
      </w:pPr>
      <w:r w:rsidRPr="009B0044">
        <w:rPr>
          <w:rFonts w:ascii="Arial" w:hAnsi="Arial" w:cs="Arial"/>
          <w:sz w:val="24"/>
          <w:szCs w:val="24"/>
        </w:rPr>
        <w:t xml:space="preserve">1.1.1 </w:t>
      </w:r>
      <w:r w:rsidR="005F1A8F" w:rsidRPr="009B0044">
        <w:rPr>
          <w:rFonts w:ascii="Arial" w:eastAsia="Times New Roman" w:hAnsi="Arial" w:cs="Arial"/>
          <w:bCs/>
          <w:sz w:val="24"/>
          <w:szCs w:val="24"/>
          <w:lang w:eastAsia="es-ES"/>
        </w:rPr>
        <w:t xml:space="preserve">Verificar que el H. Ayuntamiento del Municipio de José María Morelos </w:t>
      </w:r>
      <w:r w:rsidR="00994CC9">
        <w:rPr>
          <w:rFonts w:ascii="Arial" w:eastAsia="Times New Roman" w:hAnsi="Arial" w:cs="Arial"/>
          <w:bCs/>
          <w:sz w:val="24"/>
          <w:szCs w:val="24"/>
          <w:lang w:eastAsia="es-ES"/>
        </w:rPr>
        <w:t>haya contado</w:t>
      </w:r>
      <w:r w:rsidR="005F1A8F" w:rsidRPr="009B0044">
        <w:rPr>
          <w:rFonts w:ascii="Arial" w:eastAsia="Times New Roman" w:hAnsi="Arial" w:cs="Arial"/>
          <w:bCs/>
          <w:sz w:val="24"/>
          <w:szCs w:val="24"/>
          <w:lang w:eastAsia="es-ES"/>
        </w:rPr>
        <w:t xml:space="preserve"> con Normas, Metodologías y Lineamientos que regularon las acciones de Planeación-Programación y Presupuesto, con un enfoque en materia de Presupuesto basado en Resultados, Sistema de Evaluación del Desempeño y utilizando la Metodología del Marco Lógico, y verificar en su caso, la forma y medios utilizados para su difusión.</w:t>
      </w:r>
    </w:p>
    <w:p w14:paraId="3A453CDC" w14:textId="4D0F0047" w:rsidR="00273AB0" w:rsidRPr="00241548" w:rsidRDefault="00273AB0" w:rsidP="00645AE7">
      <w:pPr>
        <w:spacing w:after="0"/>
        <w:ind w:left="284"/>
        <w:rPr>
          <w:rFonts w:ascii="Arial" w:hAnsi="Arial" w:cs="Arial"/>
          <w:b/>
          <w:sz w:val="24"/>
          <w:szCs w:val="24"/>
        </w:rPr>
      </w:pPr>
      <w:r w:rsidRPr="00241548">
        <w:rPr>
          <w:rFonts w:ascii="Arial" w:hAnsi="Arial" w:cs="Arial"/>
          <w:b/>
          <w:sz w:val="24"/>
          <w:szCs w:val="24"/>
        </w:rPr>
        <w:t>1</w:t>
      </w:r>
      <w:r w:rsidR="00885024" w:rsidRPr="00241548">
        <w:rPr>
          <w:rFonts w:ascii="Arial" w:hAnsi="Arial" w:cs="Arial"/>
          <w:b/>
          <w:sz w:val="24"/>
          <w:szCs w:val="24"/>
        </w:rPr>
        <w:t xml:space="preserve">.2 Integración del Presupuesto de Egresos Municipal </w:t>
      </w:r>
    </w:p>
    <w:p w14:paraId="0D3CA0FC" w14:textId="62F27311" w:rsidR="00273AB0" w:rsidRDefault="00885024" w:rsidP="00645AE7">
      <w:pPr>
        <w:pStyle w:val="Prrafodelista"/>
        <w:spacing w:after="0"/>
        <w:jc w:val="both"/>
        <w:rPr>
          <w:rFonts w:ascii="Arial" w:hAnsi="Arial" w:cs="Arial"/>
          <w:sz w:val="24"/>
          <w:szCs w:val="24"/>
          <w:lang w:val="es-MX"/>
        </w:rPr>
      </w:pPr>
      <w:r w:rsidRPr="004F55F5">
        <w:rPr>
          <w:rFonts w:ascii="Arial" w:hAnsi="Arial" w:cs="Arial"/>
          <w:sz w:val="24"/>
          <w:szCs w:val="24"/>
        </w:rPr>
        <w:t xml:space="preserve">1.2.1 </w:t>
      </w:r>
      <w:r w:rsidRPr="004F55F5">
        <w:rPr>
          <w:rFonts w:ascii="Arial" w:hAnsi="Arial" w:cs="Arial"/>
          <w:sz w:val="24"/>
          <w:szCs w:val="24"/>
          <w:lang w:val="es-MX"/>
        </w:rPr>
        <w:t>Corroborar que la integración del Presupuesto de Egresos aprobado del H. Ayuntamiento del municipio de José María Morelos para el ejercicio fiscal 2020, se realizó con el enfoque de Presupuesto basado en Resultados (PbR).</w:t>
      </w:r>
    </w:p>
    <w:p w14:paraId="69F8ADF3" w14:textId="073617A5" w:rsidR="00273AB0" w:rsidRPr="004F55F5" w:rsidRDefault="00FA1B87" w:rsidP="00645AE7">
      <w:pPr>
        <w:spacing w:after="0"/>
        <w:ind w:left="284"/>
        <w:rPr>
          <w:rFonts w:ascii="Arial" w:hAnsi="Arial" w:cs="Arial"/>
          <w:b/>
          <w:sz w:val="24"/>
          <w:szCs w:val="24"/>
        </w:rPr>
      </w:pPr>
      <w:r w:rsidRPr="004F55F5">
        <w:rPr>
          <w:rFonts w:ascii="Arial" w:hAnsi="Arial" w:cs="Arial"/>
          <w:b/>
          <w:sz w:val="24"/>
          <w:szCs w:val="24"/>
        </w:rPr>
        <w:t>1.3 Formulación de la MIR</w:t>
      </w:r>
    </w:p>
    <w:p w14:paraId="4135B9BB" w14:textId="13865363" w:rsidR="00FA1B87" w:rsidRPr="004F55F5" w:rsidRDefault="00FA1B87" w:rsidP="00645AE7">
      <w:pPr>
        <w:spacing w:after="0"/>
        <w:ind w:left="709"/>
        <w:jc w:val="both"/>
        <w:rPr>
          <w:rFonts w:ascii="Arial" w:hAnsi="Arial" w:cs="Arial"/>
          <w:bCs/>
          <w:sz w:val="24"/>
          <w:szCs w:val="24"/>
        </w:rPr>
      </w:pPr>
      <w:r w:rsidRPr="004F55F5">
        <w:rPr>
          <w:rFonts w:ascii="Arial" w:hAnsi="Arial" w:cs="Arial"/>
          <w:sz w:val="24"/>
          <w:szCs w:val="24"/>
        </w:rPr>
        <w:t xml:space="preserve">1.3.1 </w:t>
      </w:r>
      <w:r w:rsidRPr="004F55F5">
        <w:rPr>
          <w:rFonts w:ascii="Arial" w:hAnsi="Arial" w:cs="Arial"/>
          <w:bCs/>
          <w:sz w:val="24"/>
          <w:szCs w:val="24"/>
        </w:rPr>
        <w:t xml:space="preserve">Realizar el Análisis de la Lógica Vertical y la Lógica Horizontal de las MIR para determinar la congruencia entre los objetivos de los cuatro niveles </w:t>
      </w:r>
      <w:r w:rsidRPr="004F55F5">
        <w:rPr>
          <w:rFonts w:ascii="Arial" w:hAnsi="Arial" w:cs="Arial"/>
          <w:bCs/>
          <w:sz w:val="24"/>
          <w:szCs w:val="24"/>
        </w:rPr>
        <w:lastRenderedPageBreak/>
        <w:t>de la MIR, así como la congruencia, suficiencia y confiabilidad de los Indicadores, Medios de Verificación y Supuestos.</w:t>
      </w:r>
    </w:p>
    <w:p w14:paraId="2339B4F0" w14:textId="3ADD50E2" w:rsidR="00FA1B87" w:rsidRPr="004F55F5" w:rsidRDefault="00FA1B87" w:rsidP="00645AE7">
      <w:pPr>
        <w:spacing w:after="0"/>
        <w:ind w:left="284"/>
        <w:jc w:val="both"/>
        <w:rPr>
          <w:rFonts w:ascii="Arial" w:hAnsi="Arial" w:cs="Arial"/>
          <w:b/>
          <w:bCs/>
          <w:sz w:val="24"/>
          <w:szCs w:val="24"/>
        </w:rPr>
      </w:pPr>
      <w:r w:rsidRPr="004F55F5">
        <w:rPr>
          <w:rFonts w:ascii="Arial" w:hAnsi="Arial" w:cs="Arial"/>
          <w:b/>
          <w:bCs/>
          <w:sz w:val="24"/>
          <w:szCs w:val="24"/>
        </w:rPr>
        <w:t>1.4 Alineación</w:t>
      </w:r>
      <w:r w:rsidRPr="004F55F5">
        <w:rPr>
          <w:rFonts w:ascii="Arial" w:hAnsi="Arial" w:cs="Arial"/>
          <w:bCs/>
          <w:sz w:val="24"/>
          <w:szCs w:val="24"/>
        </w:rPr>
        <w:t xml:space="preserve"> </w:t>
      </w:r>
      <w:r w:rsidRPr="004F55F5">
        <w:rPr>
          <w:rFonts w:ascii="Arial" w:hAnsi="Arial" w:cs="Arial"/>
          <w:b/>
          <w:bCs/>
          <w:sz w:val="24"/>
          <w:szCs w:val="24"/>
        </w:rPr>
        <w:t>de los Programas Presupuestarios con la Planeación municipal</w:t>
      </w:r>
    </w:p>
    <w:p w14:paraId="19C75F0A" w14:textId="4A1DD056" w:rsidR="002F17ED" w:rsidRPr="004F55F5" w:rsidRDefault="00FA1B87" w:rsidP="00645AE7">
      <w:pPr>
        <w:spacing w:after="0"/>
        <w:ind w:left="709"/>
        <w:jc w:val="both"/>
        <w:rPr>
          <w:rFonts w:ascii="Arial" w:hAnsi="Arial" w:cs="Arial"/>
          <w:bCs/>
          <w:sz w:val="24"/>
          <w:szCs w:val="24"/>
        </w:rPr>
      </w:pPr>
      <w:r w:rsidRPr="004F55F5">
        <w:rPr>
          <w:rFonts w:ascii="Arial" w:hAnsi="Arial" w:cs="Arial"/>
          <w:bCs/>
          <w:sz w:val="24"/>
          <w:szCs w:val="24"/>
        </w:rPr>
        <w:t xml:space="preserve">1.4.1 Verificar que los programas presupuestarios aprobados para el ejercicio fiscal 2020 se </w:t>
      </w:r>
      <w:r w:rsidR="009C664E">
        <w:rPr>
          <w:rFonts w:ascii="Arial" w:hAnsi="Arial" w:cs="Arial"/>
          <w:bCs/>
          <w:sz w:val="24"/>
          <w:szCs w:val="24"/>
        </w:rPr>
        <w:t xml:space="preserve">vincularon </w:t>
      </w:r>
      <w:r w:rsidRPr="004F55F5">
        <w:rPr>
          <w:rFonts w:ascii="Arial" w:hAnsi="Arial" w:cs="Arial"/>
          <w:bCs/>
          <w:sz w:val="24"/>
          <w:szCs w:val="24"/>
        </w:rPr>
        <w:t>a los objetivos y estrategias establecidos en el Plan Municipal de Desarrollo 2018-2021 de José María Morelos.</w:t>
      </w:r>
    </w:p>
    <w:p w14:paraId="0ADF2CF3" w14:textId="2589A65D" w:rsidR="00FA1B87" w:rsidRPr="004F55F5" w:rsidRDefault="00FA1B87" w:rsidP="00645AE7">
      <w:pPr>
        <w:spacing w:after="0"/>
        <w:ind w:left="284"/>
        <w:jc w:val="both"/>
        <w:rPr>
          <w:rFonts w:ascii="Arial" w:hAnsi="Arial" w:cs="Arial"/>
          <w:b/>
          <w:bCs/>
          <w:sz w:val="24"/>
          <w:szCs w:val="24"/>
        </w:rPr>
      </w:pPr>
      <w:r w:rsidRPr="004F55F5">
        <w:rPr>
          <w:rFonts w:ascii="Arial" w:hAnsi="Arial" w:cs="Arial"/>
          <w:b/>
          <w:bCs/>
          <w:sz w:val="24"/>
          <w:szCs w:val="24"/>
        </w:rPr>
        <w:t>1.5</w:t>
      </w:r>
      <w:r w:rsidRPr="004F55F5">
        <w:rPr>
          <w:rFonts w:ascii="Arial" w:hAnsi="Arial" w:cs="Arial"/>
          <w:bCs/>
          <w:sz w:val="24"/>
          <w:szCs w:val="24"/>
        </w:rPr>
        <w:t xml:space="preserve"> </w:t>
      </w:r>
      <w:r w:rsidRPr="004F55F5">
        <w:rPr>
          <w:rFonts w:ascii="Arial" w:hAnsi="Arial" w:cs="Arial"/>
          <w:b/>
          <w:bCs/>
          <w:sz w:val="24"/>
          <w:szCs w:val="24"/>
        </w:rPr>
        <w:t>Lenguaje</w:t>
      </w:r>
      <w:r w:rsidRPr="004F55F5">
        <w:rPr>
          <w:rFonts w:ascii="Arial" w:hAnsi="Arial" w:cs="Arial"/>
          <w:bCs/>
          <w:sz w:val="24"/>
          <w:szCs w:val="24"/>
        </w:rPr>
        <w:t xml:space="preserve"> </w:t>
      </w:r>
      <w:r w:rsidRPr="004F55F5">
        <w:rPr>
          <w:rFonts w:ascii="Arial" w:hAnsi="Arial" w:cs="Arial"/>
          <w:b/>
          <w:bCs/>
          <w:sz w:val="24"/>
          <w:szCs w:val="24"/>
        </w:rPr>
        <w:t>con Perspectiva de Género</w:t>
      </w:r>
    </w:p>
    <w:p w14:paraId="1185D83F" w14:textId="6E26577D" w:rsidR="002F17ED" w:rsidRPr="002F17ED" w:rsidRDefault="00FA1B87" w:rsidP="002F17ED">
      <w:pPr>
        <w:ind w:left="709"/>
        <w:jc w:val="both"/>
        <w:rPr>
          <w:rFonts w:ascii="Arial" w:hAnsi="Arial" w:cs="Arial"/>
          <w:bCs/>
          <w:sz w:val="24"/>
          <w:szCs w:val="24"/>
        </w:rPr>
      </w:pPr>
      <w:r w:rsidRPr="004F55F5">
        <w:rPr>
          <w:rFonts w:ascii="Arial" w:hAnsi="Arial" w:cs="Arial"/>
          <w:bCs/>
          <w:sz w:val="24"/>
          <w:szCs w:val="24"/>
        </w:rPr>
        <w:t>1.5.</w:t>
      </w:r>
      <w:r w:rsidR="009C664E">
        <w:rPr>
          <w:rFonts w:ascii="Arial" w:hAnsi="Arial" w:cs="Arial"/>
          <w:bCs/>
          <w:sz w:val="24"/>
          <w:szCs w:val="24"/>
        </w:rPr>
        <w:t>1 Verificar que la</w:t>
      </w:r>
      <w:r w:rsidRPr="004F55F5">
        <w:rPr>
          <w:rFonts w:ascii="Arial" w:hAnsi="Arial" w:cs="Arial"/>
          <w:bCs/>
          <w:sz w:val="24"/>
          <w:szCs w:val="24"/>
        </w:rPr>
        <w:t xml:space="preserve"> Matri</w:t>
      </w:r>
      <w:r w:rsidR="009C664E">
        <w:rPr>
          <w:rFonts w:ascii="Arial" w:hAnsi="Arial" w:cs="Arial"/>
          <w:bCs/>
          <w:sz w:val="24"/>
          <w:szCs w:val="24"/>
        </w:rPr>
        <w:t>z</w:t>
      </w:r>
      <w:r w:rsidRPr="004F55F5">
        <w:rPr>
          <w:rFonts w:ascii="Arial" w:hAnsi="Arial" w:cs="Arial"/>
          <w:bCs/>
          <w:sz w:val="24"/>
          <w:szCs w:val="24"/>
        </w:rPr>
        <w:t xml:space="preserve"> de Indicadores pa</w:t>
      </w:r>
      <w:r w:rsidR="009C664E">
        <w:rPr>
          <w:rFonts w:ascii="Arial" w:hAnsi="Arial" w:cs="Arial"/>
          <w:bCs/>
          <w:sz w:val="24"/>
          <w:szCs w:val="24"/>
        </w:rPr>
        <w:t>ra Resultados (MIR) consideró</w:t>
      </w:r>
      <w:r w:rsidRPr="004F55F5">
        <w:rPr>
          <w:rFonts w:ascii="Arial" w:hAnsi="Arial" w:cs="Arial"/>
          <w:bCs/>
          <w:sz w:val="24"/>
          <w:szCs w:val="24"/>
        </w:rPr>
        <w:t xml:space="preserve"> en su elaboración un lenguaje incluyente con perspectiva de género.</w:t>
      </w:r>
    </w:p>
    <w:p w14:paraId="04362B48" w14:textId="3CD947AF" w:rsidR="00273AB0" w:rsidRPr="00241548" w:rsidRDefault="00DC338D" w:rsidP="00273AB0">
      <w:pPr>
        <w:rPr>
          <w:rFonts w:ascii="Arial" w:hAnsi="Arial" w:cs="Arial"/>
          <w:b/>
          <w:sz w:val="24"/>
          <w:szCs w:val="24"/>
        </w:rPr>
      </w:pPr>
      <w:r>
        <w:rPr>
          <w:rFonts w:ascii="Arial" w:hAnsi="Arial" w:cs="Arial"/>
          <w:b/>
          <w:sz w:val="24"/>
          <w:szCs w:val="24"/>
        </w:rPr>
        <w:t>Competencia de los actores</w:t>
      </w:r>
    </w:p>
    <w:p w14:paraId="2D272121" w14:textId="1A4BA047" w:rsidR="00273AB0" w:rsidRPr="00241548" w:rsidRDefault="006F312E" w:rsidP="00645AE7">
      <w:pPr>
        <w:spacing w:after="0"/>
        <w:rPr>
          <w:rFonts w:ascii="Arial" w:hAnsi="Arial" w:cs="Arial"/>
          <w:b/>
          <w:sz w:val="24"/>
          <w:szCs w:val="24"/>
        </w:rPr>
      </w:pPr>
      <w:r w:rsidRPr="00241548">
        <w:rPr>
          <w:rFonts w:ascii="Arial" w:hAnsi="Arial" w:cs="Arial"/>
          <w:b/>
          <w:sz w:val="24"/>
          <w:szCs w:val="24"/>
        </w:rPr>
        <w:t>2. Capacitación en materia de PbR</w:t>
      </w:r>
    </w:p>
    <w:p w14:paraId="512EBCC3" w14:textId="29F7CAD2" w:rsidR="00273AB0" w:rsidRPr="00241548" w:rsidRDefault="006F312E" w:rsidP="00645AE7">
      <w:pPr>
        <w:spacing w:after="0"/>
        <w:ind w:left="284"/>
        <w:rPr>
          <w:rFonts w:ascii="Arial" w:hAnsi="Arial" w:cs="Arial"/>
          <w:b/>
          <w:sz w:val="24"/>
          <w:szCs w:val="24"/>
        </w:rPr>
      </w:pPr>
      <w:r w:rsidRPr="00241548">
        <w:rPr>
          <w:rFonts w:ascii="Arial" w:hAnsi="Arial" w:cs="Arial"/>
          <w:b/>
          <w:sz w:val="24"/>
          <w:szCs w:val="24"/>
        </w:rPr>
        <w:t>2.1 Diagnóstico de necesidades de capacitación</w:t>
      </w:r>
    </w:p>
    <w:p w14:paraId="090C7383" w14:textId="23BF0C99" w:rsidR="00273AB0" w:rsidRPr="009C664E" w:rsidRDefault="006F312E" w:rsidP="00645AE7">
      <w:pPr>
        <w:pStyle w:val="Prrafodelista"/>
        <w:spacing w:after="0"/>
        <w:jc w:val="both"/>
        <w:rPr>
          <w:rFonts w:ascii="Arial" w:hAnsi="Arial" w:cs="Arial"/>
          <w:sz w:val="24"/>
          <w:szCs w:val="24"/>
        </w:rPr>
      </w:pPr>
      <w:r w:rsidRPr="009C664E">
        <w:rPr>
          <w:rFonts w:ascii="Arial" w:hAnsi="Arial" w:cs="Arial"/>
          <w:sz w:val="24"/>
          <w:szCs w:val="24"/>
        </w:rPr>
        <w:t xml:space="preserve">2.1.1 </w:t>
      </w:r>
      <w:r w:rsidRPr="009C664E">
        <w:rPr>
          <w:rFonts w:ascii="Arial" w:hAnsi="Arial" w:cs="Arial"/>
          <w:sz w:val="24"/>
          <w:szCs w:val="24"/>
          <w:lang w:val="es-MX"/>
        </w:rPr>
        <w:t>Verificar la realización de un diagnóstico de detección de necesidades de capacitación para el personal adscrito a la Dirección de Planeación municipal, para el ejercicio fiscal 2020 y si éste incluyó temas de capacitación en materia de PbR-SED para el desarrollo de competencias en la elaboración y revisión de la MIR</w:t>
      </w:r>
      <w:r w:rsidRPr="009C664E">
        <w:rPr>
          <w:rFonts w:ascii="Arial" w:hAnsi="Arial" w:cs="Arial"/>
          <w:b/>
          <w:sz w:val="24"/>
          <w:szCs w:val="24"/>
          <w:lang w:val="es-MX"/>
        </w:rPr>
        <w:t>.</w:t>
      </w:r>
    </w:p>
    <w:p w14:paraId="3DB826EE" w14:textId="441843FC" w:rsidR="00273AB0" w:rsidRPr="009C664E" w:rsidRDefault="006F312E" w:rsidP="00645AE7">
      <w:pPr>
        <w:spacing w:after="0"/>
        <w:ind w:left="284"/>
        <w:rPr>
          <w:rFonts w:ascii="Arial" w:hAnsi="Arial" w:cs="Arial"/>
          <w:b/>
          <w:sz w:val="24"/>
          <w:szCs w:val="24"/>
          <w:lang w:val="es-ES_tradnl"/>
        </w:rPr>
      </w:pPr>
      <w:r w:rsidRPr="009C664E">
        <w:rPr>
          <w:rFonts w:ascii="Arial" w:hAnsi="Arial" w:cs="Arial"/>
          <w:b/>
          <w:sz w:val="24"/>
          <w:szCs w:val="24"/>
        </w:rPr>
        <w:t xml:space="preserve">2.2 </w:t>
      </w:r>
      <w:r w:rsidRPr="009C664E">
        <w:rPr>
          <w:rFonts w:ascii="Arial" w:hAnsi="Arial" w:cs="Arial"/>
          <w:b/>
          <w:sz w:val="24"/>
          <w:szCs w:val="24"/>
          <w:lang w:val="es-ES_tradnl"/>
        </w:rPr>
        <w:t>Capacitación en PbR</w:t>
      </w:r>
    </w:p>
    <w:p w14:paraId="73AC1D5D" w14:textId="47082373" w:rsidR="00273AB0" w:rsidRDefault="006F312E" w:rsidP="00734BF9">
      <w:pPr>
        <w:ind w:left="709"/>
        <w:jc w:val="both"/>
        <w:rPr>
          <w:rFonts w:ascii="Arial" w:hAnsi="Arial" w:cs="Arial"/>
          <w:sz w:val="24"/>
          <w:szCs w:val="24"/>
        </w:rPr>
      </w:pPr>
      <w:r w:rsidRPr="009C664E">
        <w:rPr>
          <w:rFonts w:ascii="Arial" w:hAnsi="Arial" w:cs="Arial"/>
          <w:sz w:val="24"/>
          <w:szCs w:val="24"/>
          <w:lang w:val="es-ES_tradnl"/>
        </w:rPr>
        <w:t xml:space="preserve">2.2.1 </w:t>
      </w:r>
      <w:r w:rsidRPr="009C664E">
        <w:rPr>
          <w:rFonts w:ascii="Arial" w:hAnsi="Arial" w:cs="Arial"/>
          <w:sz w:val="24"/>
          <w:szCs w:val="24"/>
        </w:rPr>
        <w:t>Verificar la realización de cursos y/o talleres de capacitación durante</w:t>
      </w:r>
      <w:r w:rsidR="00C42E90">
        <w:rPr>
          <w:rFonts w:ascii="Arial" w:hAnsi="Arial" w:cs="Arial"/>
          <w:sz w:val="24"/>
          <w:szCs w:val="24"/>
        </w:rPr>
        <w:t xml:space="preserve"> el ejercicio fiscal 2020 con un</w:t>
      </w:r>
      <w:r w:rsidRPr="009C664E">
        <w:rPr>
          <w:rFonts w:ascii="Arial" w:hAnsi="Arial" w:cs="Arial"/>
          <w:sz w:val="24"/>
          <w:szCs w:val="24"/>
        </w:rPr>
        <w:t xml:space="preserve"> enfoque en materia de PbR-SED que fortalezca el desarrollo de competencias del personal en el diseño de las MIR de los Programas presupuestarios, que coadyuve a una mejora continua en la implementación de una Gestión orientada por Resultados.</w:t>
      </w:r>
    </w:p>
    <w:p w14:paraId="2CEF7D56" w14:textId="77777777" w:rsidR="00273AB0" w:rsidRPr="00241548" w:rsidRDefault="00273AB0" w:rsidP="0064510C">
      <w:pPr>
        <w:pStyle w:val="Ttulo3"/>
        <w:numPr>
          <w:ilvl w:val="0"/>
          <w:numId w:val="10"/>
        </w:numPr>
        <w:jc w:val="both"/>
        <w:rPr>
          <w:rFonts w:cs="Arial"/>
          <w:szCs w:val="24"/>
        </w:rPr>
      </w:pPr>
      <w:r w:rsidRPr="00241548">
        <w:rPr>
          <w:rFonts w:cs="Arial"/>
          <w:szCs w:val="24"/>
        </w:rPr>
        <w:t>Servidores Públicos que intervinieron en la Auditoría</w:t>
      </w:r>
    </w:p>
    <w:p w14:paraId="443197BA" w14:textId="321A9E77" w:rsidR="00393340" w:rsidRPr="00393340" w:rsidRDefault="00393340" w:rsidP="008C4F45">
      <w:pPr>
        <w:spacing w:after="0"/>
        <w:jc w:val="both"/>
        <w:rPr>
          <w:rFonts w:ascii="Arial" w:hAnsi="Arial" w:cs="Arial"/>
          <w:bCs/>
          <w:sz w:val="24"/>
          <w:szCs w:val="24"/>
        </w:rPr>
      </w:pPr>
      <w:r w:rsidRPr="003D33D6">
        <w:rPr>
          <w:rFonts w:ascii="Arial" w:hAnsi="Arial" w:cs="Arial"/>
          <w:bCs/>
          <w:sz w:val="24"/>
          <w:szCs w:val="24"/>
        </w:rPr>
        <w:t>El personal d</w:t>
      </w:r>
      <w:r w:rsidR="008C4F45">
        <w:rPr>
          <w:rFonts w:ascii="Arial" w:hAnsi="Arial" w:cs="Arial"/>
          <w:bCs/>
          <w:sz w:val="24"/>
          <w:szCs w:val="24"/>
        </w:rPr>
        <w:t>esignado, adscrito a la Auditorí</w:t>
      </w:r>
      <w:r w:rsidR="00595B73">
        <w:rPr>
          <w:rFonts w:ascii="Arial" w:hAnsi="Arial" w:cs="Arial"/>
          <w:bCs/>
          <w:sz w:val="24"/>
          <w:szCs w:val="24"/>
        </w:rPr>
        <w:t>a Especial en Materia al</w:t>
      </w:r>
      <w:r w:rsidRPr="003D33D6">
        <w:rPr>
          <w:rFonts w:ascii="Arial" w:hAnsi="Arial" w:cs="Arial"/>
          <w:bCs/>
          <w:sz w:val="24"/>
          <w:szCs w:val="24"/>
        </w:rPr>
        <w:t xml:space="preserve"> Desempeño de esta Auditoría Superior del Estado, que actuó en el desarrollo y ejecución de la auditoría, visita e inspección en forma conjunta o separada, mismo que se acreditó como personal de este Órgano Técnico de fiscalización, se encuentra referido en la orden emitida con oficio número ASEQROO/ASE/AEMD/0433/03/2021 de fech</w:t>
      </w:r>
      <w:r w:rsidR="00191238">
        <w:rPr>
          <w:rFonts w:ascii="Arial" w:hAnsi="Arial" w:cs="Arial"/>
          <w:bCs/>
          <w:sz w:val="24"/>
          <w:szCs w:val="24"/>
        </w:rPr>
        <w:t>a 26 de marzo de 2021, siendo las servidora</w:t>
      </w:r>
      <w:r w:rsidRPr="003D33D6">
        <w:rPr>
          <w:rFonts w:ascii="Arial" w:hAnsi="Arial" w:cs="Arial"/>
          <w:bCs/>
          <w:sz w:val="24"/>
          <w:szCs w:val="24"/>
        </w:rPr>
        <w:t>s públ</w:t>
      </w:r>
      <w:r w:rsidR="00191238">
        <w:rPr>
          <w:rFonts w:ascii="Arial" w:hAnsi="Arial" w:cs="Arial"/>
          <w:bCs/>
          <w:sz w:val="24"/>
          <w:szCs w:val="24"/>
        </w:rPr>
        <w:t>ica</w:t>
      </w:r>
      <w:r w:rsidRPr="003D33D6">
        <w:rPr>
          <w:rFonts w:ascii="Arial" w:hAnsi="Arial" w:cs="Arial"/>
          <w:bCs/>
          <w:sz w:val="24"/>
          <w:szCs w:val="24"/>
        </w:rPr>
        <w:t>s a cargo de coordi</w:t>
      </w:r>
      <w:r w:rsidR="00191238">
        <w:rPr>
          <w:rFonts w:ascii="Arial" w:hAnsi="Arial" w:cs="Arial"/>
          <w:bCs/>
          <w:sz w:val="24"/>
          <w:szCs w:val="24"/>
        </w:rPr>
        <w:t>nar y supervisar la auditoría la</w:t>
      </w:r>
      <w:r w:rsidRPr="003D33D6">
        <w:rPr>
          <w:rFonts w:ascii="Arial" w:hAnsi="Arial" w:cs="Arial"/>
          <w:bCs/>
          <w:sz w:val="24"/>
          <w:szCs w:val="24"/>
        </w:rPr>
        <w:t>s siguientes:</w:t>
      </w:r>
    </w:p>
    <w:p w14:paraId="779C18AF" w14:textId="77777777" w:rsidR="000749C4" w:rsidRPr="00241548" w:rsidRDefault="000749C4" w:rsidP="00273AB0">
      <w:pPr>
        <w:spacing w:after="0"/>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414"/>
        <w:gridCol w:w="4414"/>
      </w:tblGrid>
      <w:tr w:rsidR="00734BF9" w:rsidRPr="00C142CF" w14:paraId="587911DB" w14:textId="77777777" w:rsidTr="009B77F5">
        <w:tc>
          <w:tcPr>
            <w:tcW w:w="4414" w:type="dxa"/>
            <w:shd w:val="clear" w:color="auto" w:fill="D9D9D9" w:themeFill="background1" w:themeFillShade="D9"/>
          </w:tcPr>
          <w:p w14:paraId="0B574F20" w14:textId="77777777" w:rsidR="00734BF9" w:rsidRPr="00C142CF" w:rsidRDefault="00734BF9" w:rsidP="000C5E5C">
            <w:pPr>
              <w:jc w:val="center"/>
              <w:rPr>
                <w:rFonts w:ascii="Arial" w:hAnsi="Arial" w:cs="Arial"/>
                <w:b/>
                <w:bCs/>
              </w:rPr>
            </w:pPr>
            <w:r w:rsidRPr="00C142CF">
              <w:rPr>
                <w:rFonts w:ascii="Arial" w:hAnsi="Arial" w:cs="Arial"/>
                <w:b/>
                <w:bCs/>
              </w:rPr>
              <w:t>NOMBRE</w:t>
            </w:r>
          </w:p>
        </w:tc>
        <w:tc>
          <w:tcPr>
            <w:tcW w:w="4414" w:type="dxa"/>
            <w:shd w:val="clear" w:color="auto" w:fill="D9D9D9" w:themeFill="background1" w:themeFillShade="D9"/>
          </w:tcPr>
          <w:p w14:paraId="2F833AF2" w14:textId="77777777" w:rsidR="00734BF9" w:rsidRPr="00C142CF" w:rsidRDefault="00734BF9" w:rsidP="000C5E5C">
            <w:pPr>
              <w:jc w:val="center"/>
              <w:rPr>
                <w:rFonts w:ascii="Arial" w:hAnsi="Arial" w:cs="Arial"/>
                <w:b/>
                <w:bCs/>
              </w:rPr>
            </w:pPr>
            <w:r w:rsidRPr="00C142CF">
              <w:rPr>
                <w:rFonts w:ascii="Arial" w:hAnsi="Arial" w:cs="Arial"/>
                <w:b/>
                <w:bCs/>
              </w:rPr>
              <w:t>CARGO</w:t>
            </w:r>
          </w:p>
        </w:tc>
      </w:tr>
      <w:tr w:rsidR="00734BF9" w:rsidRPr="00C142CF" w14:paraId="01FBF178" w14:textId="77777777" w:rsidTr="009B77F5">
        <w:trPr>
          <w:trHeight w:val="429"/>
        </w:trPr>
        <w:tc>
          <w:tcPr>
            <w:tcW w:w="4414" w:type="dxa"/>
            <w:vAlign w:val="center"/>
          </w:tcPr>
          <w:p w14:paraId="37AEE463" w14:textId="77777777" w:rsidR="00734BF9" w:rsidRPr="00C142CF" w:rsidRDefault="00734BF9" w:rsidP="000C5E5C">
            <w:pPr>
              <w:jc w:val="both"/>
              <w:rPr>
                <w:rFonts w:ascii="Arial" w:hAnsi="Arial" w:cs="Arial"/>
                <w:bCs/>
              </w:rPr>
            </w:pPr>
            <w:r w:rsidRPr="00C142CF">
              <w:rPr>
                <w:rFonts w:ascii="Arial" w:hAnsi="Arial" w:cs="Arial"/>
                <w:bCs/>
              </w:rPr>
              <w:t>L.C. Blanca Esther Rodríguez Angulo</w:t>
            </w:r>
          </w:p>
        </w:tc>
        <w:tc>
          <w:tcPr>
            <w:tcW w:w="4414" w:type="dxa"/>
            <w:vAlign w:val="center"/>
          </w:tcPr>
          <w:p w14:paraId="4B7C7E09" w14:textId="486A5025" w:rsidR="00734BF9" w:rsidRPr="00C142CF" w:rsidRDefault="00734BF9" w:rsidP="002F17ED">
            <w:pPr>
              <w:jc w:val="both"/>
              <w:rPr>
                <w:rFonts w:ascii="Arial" w:hAnsi="Arial" w:cs="Arial"/>
                <w:b/>
                <w:bCs/>
              </w:rPr>
            </w:pPr>
            <w:r w:rsidRPr="00C142CF">
              <w:rPr>
                <w:rFonts w:ascii="Arial" w:eastAsia="Times New Roman" w:hAnsi="Arial" w:cs="Arial"/>
                <w:lang w:eastAsia="es-ES"/>
              </w:rPr>
              <w:t xml:space="preserve">Coordinadora de la Dirección de Fiscalización en Materia al Desempeño </w:t>
            </w:r>
            <w:r w:rsidR="009B77F5" w:rsidRPr="00C142CF">
              <w:rPr>
                <w:rFonts w:ascii="Arial" w:eastAsia="Times New Roman" w:hAnsi="Arial" w:cs="Arial"/>
                <w:lang w:eastAsia="es-ES"/>
              </w:rPr>
              <w:t>“</w:t>
            </w:r>
            <w:r w:rsidRPr="00C142CF">
              <w:rPr>
                <w:rFonts w:ascii="Arial" w:eastAsia="Times New Roman" w:hAnsi="Arial" w:cs="Arial"/>
                <w:lang w:eastAsia="es-ES"/>
              </w:rPr>
              <w:t>B</w:t>
            </w:r>
            <w:r w:rsidR="009B77F5" w:rsidRPr="00C142CF">
              <w:rPr>
                <w:rFonts w:ascii="Arial" w:eastAsia="Times New Roman" w:hAnsi="Arial" w:cs="Arial"/>
                <w:lang w:eastAsia="es-ES"/>
              </w:rPr>
              <w:t>”</w:t>
            </w:r>
          </w:p>
        </w:tc>
      </w:tr>
      <w:tr w:rsidR="00734BF9" w:rsidRPr="00C142CF" w14:paraId="0C631B79" w14:textId="77777777" w:rsidTr="009B77F5">
        <w:trPr>
          <w:trHeight w:val="513"/>
        </w:trPr>
        <w:tc>
          <w:tcPr>
            <w:tcW w:w="4414" w:type="dxa"/>
            <w:vAlign w:val="center"/>
          </w:tcPr>
          <w:p w14:paraId="396B4609" w14:textId="6085F0D1" w:rsidR="00734BF9" w:rsidRPr="00C142CF" w:rsidRDefault="00734BF9" w:rsidP="000C5E5C">
            <w:pPr>
              <w:jc w:val="both"/>
              <w:rPr>
                <w:rFonts w:ascii="Arial" w:hAnsi="Arial" w:cs="Arial"/>
                <w:bCs/>
              </w:rPr>
            </w:pPr>
            <w:r w:rsidRPr="00C142CF">
              <w:rPr>
                <w:rFonts w:ascii="Arial" w:hAnsi="Arial" w:cs="Arial"/>
                <w:bCs/>
              </w:rPr>
              <w:t>L.C. Luz del Alba Valdez Torres</w:t>
            </w:r>
            <w:r w:rsidR="009B77F5" w:rsidRPr="00C142CF">
              <w:rPr>
                <w:rFonts w:ascii="Arial" w:hAnsi="Arial" w:cs="Arial"/>
                <w:bCs/>
              </w:rPr>
              <w:t>, C.F.P.</w:t>
            </w:r>
          </w:p>
        </w:tc>
        <w:tc>
          <w:tcPr>
            <w:tcW w:w="4414" w:type="dxa"/>
            <w:vAlign w:val="center"/>
          </w:tcPr>
          <w:p w14:paraId="636A9F03" w14:textId="28844750" w:rsidR="00734BF9" w:rsidRPr="00C142CF" w:rsidRDefault="00734BF9" w:rsidP="002F17ED">
            <w:pPr>
              <w:jc w:val="both"/>
              <w:rPr>
                <w:rFonts w:ascii="Arial" w:hAnsi="Arial" w:cs="Arial"/>
                <w:b/>
                <w:bCs/>
              </w:rPr>
            </w:pPr>
            <w:r w:rsidRPr="00C142CF">
              <w:rPr>
                <w:rFonts w:ascii="Arial" w:eastAsia="Times New Roman" w:hAnsi="Arial" w:cs="Arial"/>
                <w:bCs/>
                <w:lang w:val="es-ES" w:eastAsia="es-ES"/>
              </w:rPr>
              <w:t>Supervisora</w:t>
            </w:r>
            <w:r w:rsidRPr="00C142CF">
              <w:rPr>
                <w:rFonts w:ascii="Arial" w:eastAsia="Times New Roman" w:hAnsi="Arial" w:cs="Arial"/>
                <w:lang w:eastAsia="es-ES"/>
              </w:rPr>
              <w:t xml:space="preserve"> de la Dirección de Fiscalización en Materia al Desempeño </w:t>
            </w:r>
            <w:r w:rsidR="009B77F5" w:rsidRPr="00C142CF">
              <w:rPr>
                <w:rFonts w:ascii="Arial" w:eastAsia="Times New Roman" w:hAnsi="Arial" w:cs="Arial"/>
                <w:lang w:eastAsia="es-ES"/>
              </w:rPr>
              <w:t>“</w:t>
            </w:r>
            <w:r w:rsidRPr="00C142CF">
              <w:rPr>
                <w:rFonts w:ascii="Arial" w:eastAsia="Times New Roman" w:hAnsi="Arial" w:cs="Arial"/>
                <w:lang w:eastAsia="es-ES"/>
              </w:rPr>
              <w:t>B</w:t>
            </w:r>
            <w:r w:rsidR="009B77F5" w:rsidRPr="00C142CF">
              <w:rPr>
                <w:rFonts w:ascii="Arial" w:eastAsia="Times New Roman" w:hAnsi="Arial" w:cs="Arial"/>
                <w:lang w:eastAsia="es-ES"/>
              </w:rPr>
              <w:t>”</w:t>
            </w:r>
          </w:p>
        </w:tc>
      </w:tr>
    </w:tbl>
    <w:p w14:paraId="4EBC72EA" w14:textId="77777777" w:rsidR="00273AB0" w:rsidRPr="00241548" w:rsidRDefault="00273AB0" w:rsidP="00273AB0">
      <w:pPr>
        <w:autoSpaceDE w:val="0"/>
        <w:autoSpaceDN w:val="0"/>
        <w:adjustRightInd w:val="0"/>
        <w:spacing w:after="0"/>
        <w:jc w:val="both"/>
        <w:rPr>
          <w:rFonts w:ascii="Arial" w:eastAsia="Times New Roman" w:hAnsi="Arial" w:cs="Arial"/>
          <w:sz w:val="24"/>
          <w:szCs w:val="24"/>
          <w:lang w:eastAsia="es-ES"/>
        </w:rPr>
      </w:pPr>
    </w:p>
    <w:p w14:paraId="1AC8DDD0" w14:textId="77777777" w:rsidR="003F64E8" w:rsidRDefault="003F64E8" w:rsidP="00191238">
      <w:pPr>
        <w:pStyle w:val="Ttulo2"/>
        <w:spacing w:before="0"/>
        <w:jc w:val="both"/>
        <w:rPr>
          <w:rFonts w:cs="Arial"/>
          <w:szCs w:val="24"/>
        </w:rPr>
      </w:pPr>
    </w:p>
    <w:p w14:paraId="7B61087C" w14:textId="2CA39647" w:rsidR="00273AB0" w:rsidRPr="00241548" w:rsidRDefault="00273AB0" w:rsidP="00191238">
      <w:pPr>
        <w:pStyle w:val="Ttulo2"/>
        <w:spacing w:before="0"/>
        <w:jc w:val="both"/>
        <w:rPr>
          <w:rStyle w:val="Ttulo2Car"/>
          <w:rFonts w:cs="Arial"/>
          <w:b/>
          <w:szCs w:val="24"/>
        </w:rPr>
      </w:pPr>
      <w:r w:rsidRPr="00241548">
        <w:rPr>
          <w:rFonts w:cs="Arial"/>
          <w:szCs w:val="24"/>
        </w:rPr>
        <w:t>I</w:t>
      </w:r>
      <w:r w:rsidR="00191238">
        <w:rPr>
          <w:rFonts w:cs="Arial"/>
          <w:szCs w:val="24"/>
        </w:rPr>
        <w:t>I</w:t>
      </w:r>
      <w:r w:rsidRPr="00241548">
        <w:rPr>
          <w:rStyle w:val="Ttulo2Car"/>
          <w:rFonts w:cs="Arial"/>
          <w:b/>
          <w:szCs w:val="24"/>
        </w:rPr>
        <w:t>.</w:t>
      </w:r>
      <w:r w:rsidR="00191238">
        <w:rPr>
          <w:rStyle w:val="Ttulo2Car"/>
          <w:rFonts w:cs="Arial"/>
          <w:b/>
          <w:szCs w:val="24"/>
        </w:rPr>
        <w:t>3</w:t>
      </w:r>
      <w:r w:rsidRPr="00241548">
        <w:rPr>
          <w:rStyle w:val="Ttulo2Car"/>
          <w:rFonts w:cs="Arial"/>
          <w:b/>
          <w:szCs w:val="24"/>
        </w:rPr>
        <w:t>.  RESULTADOS DE LA FISCALIZACIÓN EFECTUADA</w:t>
      </w:r>
    </w:p>
    <w:p w14:paraId="548F6EA3" w14:textId="77777777" w:rsidR="00273AB0" w:rsidRPr="00241548" w:rsidRDefault="00273AB0" w:rsidP="00191238">
      <w:pPr>
        <w:spacing w:after="0"/>
        <w:rPr>
          <w:sz w:val="24"/>
          <w:szCs w:val="24"/>
        </w:rPr>
      </w:pPr>
    </w:p>
    <w:p w14:paraId="1D944B25" w14:textId="2D66076A" w:rsidR="00273AB0" w:rsidRPr="00241548" w:rsidRDefault="00273AB0" w:rsidP="00191238">
      <w:pPr>
        <w:pStyle w:val="Ttulo3"/>
        <w:numPr>
          <w:ilvl w:val="0"/>
          <w:numId w:val="11"/>
        </w:numPr>
        <w:spacing w:before="0" w:beforeAutospacing="0" w:after="0" w:afterAutospacing="0" w:line="276" w:lineRule="auto"/>
        <w:jc w:val="both"/>
        <w:rPr>
          <w:rFonts w:cs="Arial"/>
          <w:szCs w:val="24"/>
          <w:lang w:eastAsia="es-ES"/>
        </w:rPr>
      </w:pPr>
      <w:r w:rsidRPr="00241548">
        <w:rPr>
          <w:rFonts w:cs="Arial"/>
          <w:szCs w:val="24"/>
          <w:lang w:eastAsia="es-ES"/>
        </w:rPr>
        <w:t xml:space="preserve">Resumen general de observaciones y </w:t>
      </w:r>
      <w:r w:rsidR="00C142CF">
        <w:rPr>
          <w:rFonts w:cs="Arial"/>
          <w:szCs w:val="24"/>
          <w:lang w:eastAsia="es-ES"/>
        </w:rPr>
        <w:t>recomendacion</w:t>
      </w:r>
      <w:r w:rsidR="00191238">
        <w:rPr>
          <w:rFonts w:cs="Arial"/>
          <w:szCs w:val="24"/>
          <w:lang w:eastAsia="es-ES"/>
        </w:rPr>
        <w:t>es emitidas en materia de D</w:t>
      </w:r>
      <w:r w:rsidRPr="00241548">
        <w:rPr>
          <w:rFonts w:cs="Arial"/>
          <w:szCs w:val="24"/>
          <w:lang w:eastAsia="es-ES"/>
        </w:rPr>
        <w:t>esempeño.</w:t>
      </w:r>
    </w:p>
    <w:p w14:paraId="5D137B71" w14:textId="77777777" w:rsidR="00273AB0" w:rsidRPr="00241548" w:rsidRDefault="00273AB0" w:rsidP="00191238">
      <w:pPr>
        <w:pStyle w:val="Ttulo3"/>
        <w:spacing w:before="0" w:beforeAutospacing="0" w:after="0" w:afterAutospacing="0" w:line="276" w:lineRule="auto"/>
        <w:ind w:left="720"/>
        <w:jc w:val="both"/>
        <w:rPr>
          <w:rFonts w:cs="Arial"/>
          <w:szCs w:val="24"/>
          <w:lang w:eastAsia="es-ES"/>
        </w:rPr>
      </w:pPr>
    </w:p>
    <w:p w14:paraId="4F73964F" w14:textId="0376CA1D" w:rsidR="00273AB0" w:rsidRPr="00241548" w:rsidRDefault="00273AB0" w:rsidP="00191238">
      <w:pPr>
        <w:spacing w:after="0"/>
        <w:jc w:val="both"/>
        <w:rPr>
          <w:rFonts w:ascii="Arial" w:hAnsi="Arial" w:cs="Arial"/>
          <w:sz w:val="24"/>
          <w:szCs w:val="24"/>
        </w:rPr>
      </w:pPr>
      <w:r w:rsidRPr="00311566">
        <w:rPr>
          <w:rFonts w:ascii="Arial" w:hAnsi="Arial" w:cs="Arial"/>
          <w:sz w:val="24"/>
          <w:szCs w:val="24"/>
        </w:rPr>
        <w:t xml:space="preserve">De conformidad con los </w:t>
      </w:r>
      <w:r w:rsidR="00C42E90" w:rsidRPr="00311566">
        <w:rPr>
          <w:rFonts w:ascii="Arial" w:hAnsi="Arial" w:cs="Arial"/>
          <w:sz w:val="24"/>
          <w:szCs w:val="24"/>
        </w:rPr>
        <w:t xml:space="preserve">artículos </w:t>
      </w:r>
      <w:r w:rsidR="00734BF9" w:rsidRPr="00311566">
        <w:rPr>
          <w:rFonts w:ascii="Arial" w:hAnsi="Arial" w:cs="Arial"/>
          <w:sz w:val="24"/>
          <w:szCs w:val="24"/>
        </w:rPr>
        <w:t xml:space="preserve">17 fracción II, </w:t>
      </w:r>
      <w:r w:rsidR="00734BF9" w:rsidRPr="00BC3732">
        <w:rPr>
          <w:rFonts w:ascii="Arial" w:hAnsi="Arial" w:cs="Arial"/>
          <w:sz w:val="24"/>
          <w:szCs w:val="24"/>
        </w:rPr>
        <w:t>38, 41, en su segundo párrafo</w:t>
      </w:r>
      <w:r w:rsidR="00734BF9" w:rsidRPr="00311566">
        <w:rPr>
          <w:rFonts w:ascii="Arial" w:hAnsi="Arial" w:cs="Arial"/>
          <w:sz w:val="24"/>
          <w:szCs w:val="24"/>
        </w:rPr>
        <w:t xml:space="preserve"> y 61 párrafo primero de la Ley de Fiscalización y Rendición de Cuentas del Estado de Quintana Roo, y artículos 4, 8 y 9 fracciones X, </w:t>
      </w:r>
      <w:r w:rsidR="00734BF9" w:rsidRPr="00BC3732">
        <w:rPr>
          <w:rFonts w:ascii="Arial" w:hAnsi="Arial" w:cs="Arial"/>
          <w:sz w:val="24"/>
          <w:szCs w:val="24"/>
        </w:rPr>
        <w:t>XI, XVIII</w:t>
      </w:r>
      <w:r w:rsidR="00734BF9" w:rsidRPr="00311566">
        <w:rPr>
          <w:rFonts w:ascii="Arial" w:hAnsi="Arial" w:cs="Arial"/>
          <w:sz w:val="24"/>
          <w:szCs w:val="24"/>
        </w:rPr>
        <w:t xml:space="preserve"> y XXVI del Reglamento Interior de la Auditoría Superior del Estado de Quintana Roo </w:t>
      </w:r>
      <w:r w:rsidRPr="00180667">
        <w:rPr>
          <w:rFonts w:ascii="Arial" w:hAnsi="Arial" w:cs="Arial"/>
          <w:sz w:val="24"/>
          <w:szCs w:val="24"/>
        </w:rPr>
        <w:t>durante este proceso se determinaron</w:t>
      </w:r>
      <w:r w:rsidR="002F17ED" w:rsidRPr="00180667">
        <w:rPr>
          <w:rFonts w:ascii="Arial" w:hAnsi="Arial" w:cs="Arial"/>
          <w:sz w:val="24"/>
          <w:szCs w:val="24"/>
        </w:rPr>
        <w:t xml:space="preserve"> </w:t>
      </w:r>
      <w:r w:rsidR="00CA1537" w:rsidRPr="00180667">
        <w:rPr>
          <w:rFonts w:ascii="Arial" w:hAnsi="Arial" w:cs="Arial"/>
          <w:sz w:val="24"/>
          <w:szCs w:val="24"/>
        </w:rPr>
        <w:t>2</w:t>
      </w:r>
      <w:r w:rsidRPr="00180667">
        <w:rPr>
          <w:rFonts w:ascii="Arial" w:hAnsi="Arial" w:cs="Arial"/>
          <w:sz w:val="24"/>
          <w:szCs w:val="24"/>
        </w:rPr>
        <w:t xml:space="preserve"> resultados de la fiscalización correspondientes a la</w:t>
      </w:r>
      <w:r w:rsidR="00734BF9" w:rsidRPr="00180667">
        <w:rPr>
          <w:rFonts w:ascii="Arial" w:hAnsi="Arial" w:cs="Arial"/>
          <w:sz w:val="24"/>
          <w:szCs w:val="24"/>
        </w:rPr>
        <w:t xml:space="preserve"> </w:t>
      </w:r>
      <w:r w:rsidR="00734BF9" w:rsidRPr="00180667">
        <w:rPr>
          <w:rFonts w:ascii="Arial" w:hAnsi="Arial" w:cs="Arial"/>
          <w:bCs/>
          <w:sz w:val="24"/>
          <w:szCs w:val="24"/>
        </w:rPr>
        <w:t>"</w:t>
      </w:r>
      <w:r w:rsidR="00734BF9" w:rsidRPr="00180667">
        <w:rPr>
          <w:rFonts w:ascii="Arial" w:hAnsi="Arial" w:cs="Arial"/>
          <w:sz w:val="24"/>
          <w:szCs w:val="24"/>
        </w:rPr>
        <w:t xml:space="preserve">Auditoría </w:t>
      </w:r>
      <w:r w:rsidR="00734BF9" w:rsidRPr="00180667">
        <w:rPr>
          <w:rFonts w:ascii="Arial" w:hAnsi="Arial" w:cs="Arial"/>
          <w:bCs/>
          <w:sz w:val="24"/>
          <w:szCs w:val="24"/>
        </w:rPr>
        <w:t xml:space="preserve">al Desempeño del Programa Presupuestario </w:t>
      </w:r>
      <w:r w:rsidR="00734BF9" w:rsidRPr="00180667">
        <w:rPr>
          <w:rFonts w:ascii="Arial" w:hAnsi="Arial" w:cs="Arial"/>
          <w:sz w:val="24"/>
          <w:szCs w:val="24"/>
        </w:rPr>
        <w:t xml:space="preserve">E006 Municipio </w:t>
      </w:r>
      <w:r w:rsidR="00191238" w:rsidRPr="00180667">
        <w:rPr>
          <w:rFonts w:ascii="Arial" w:hAnsi="Arial" w:cs="Arial"/>
          <w:sz w:val="24"/>
          <w:szCs w:val="24"/>
        </w:rPr>
        <w:t>inclusivo</w:t>
      </w:r>
      <w:r w:rsidR="00191238" w:rsidRPr="00180667">
        <w:rPr>
          <w:rFonts w:ascii="Arial" w:hAnsi="Arial" w:cs="Arial"/>
          <w:bCs/>
          <w:sz w:val="24"/>
          <w:szCs w:val="24"/>
        </w:rPr>
        <w:t xml:space="preserve"> y su matriz de indicadores para resultado</w:t>
      </w:r>
      <w:r w:rsidR="00734BF9" w:rsidRPr="00180667">
        <w:rPr>
          <w:rFonts w:ascii="Arial" w:hAnsi="Arial" w:cs="Arial"/>
          <w:bCs/>
          <w:sz w:val="24"/>
          <w:szCs w:val="24"/>
        </w:rPr>
        <w:t>s</w:t>
      </w:r>
      <w:r w:rsidRPr="00180667">
        <w:rPr>
          <w:rFonts w:ascii="Arial" w:hAnsi="Arial" w:cs="Arial"/>
          <w:sz w:val="24"/>
          <w:szCs w:val="24"/>
        </w:rPr>
        <w:t xml:space="preserve">, </w:t>
      </w:r>
      <w:r w:rsidR="00180667" w:rsidRPr="00180667">
        <w:rPr>
          <w:rFonts w:ascii="Arial" w:hAnsi="Arial" w:cs="Arial"/>
          <w:bCs/>
          <w:sz w:val="24"/>
          <w:szCs w:val="24"/>
          <w:lang w:val="es-ES"/>
        </w:rPr>
        <w:t>así como de la muestra ampliada con los Programas presupuestarios</w:t>
      </w:r>
      <w:r w:rsidR="00180667">
        <w:rPr>
          <w:rFonts w:ascii="Arial" w:hAnsi="Arial" w:cs="Arial"/>
          <w:bCs/>
          <w:sz w:val="24"/>
          <w:szCs w:val="24"/>
          <w:lang w:val="es-ES"/>
        </w:rPr>
        <w:t>:</w:t>
      </w:r>
      <w:r w:rsidR="00180667" w:rsidRPr="00180667">
        <w:rPr>
          <w:rFonts w:ascii="Arial" w:hAnsi="Arial" w:cs="Arial"/>
          <w:sz w:val="24"/>
          <w:szCs w:val="24"/>
        </w:rPr>
        <w:t xml:space="preserve"> E004 Salud Publica</w:t>
      </w:r>
      <w:r w:rsidR="00180667" w:rsidRPr="00180667">
        <w:rPr>
          <w:rFonts w:ascii="Arial" w:hAnsi="Arial" w:cs="Arial"/>
          <w:bCs/>
          <w:sz w:val="24"/>
          <w:szCs w:val="24"/>
        </w:rPr>
        <w:t xml:space="preserve">, </w:t>
      </w:r>
      <w:r w:rsidR="00180667" w:rsidRPr="00180667">
        <w:rPr>
          <w:rFonts w:ascii="Arial" w:hAnsi="Arial" w:cs="Arial"/>
          <w:sz w:val="24"/>
          <w:szCs w:val="24"/>
        </w:rPr>
        <w:t>E005 Seguridad Ciudadana</w:t>
      </w:r>
      <w:r w:rsidR="00180667" w:rsidRPr="00180667">
        <w:rPr>
          <w:rFonts w:ascii="Arial" w:hAnsi="Arial" w:cs="Arial"/>
          <w:bCs/>
          <w:sz w:val="24"/>
          <w:szCs w:val="24"/>
        </w:rPr>
        <w:t xml:space="preserve">, </w:t>
      </w:r>
      <w:r w:rsidR="00180667" w:rsidRPr="00180667">
        <w:rPr>
          <w:rFonts w:ascii="Arial" w:hAnsi="Arial" w:cs="Arial"/>
          <w:sz w:val="24"/>
          <w:szCs w:val="24"/>
        </w:rPr>
        <w:t>E007 Finanzas Publicas Responsables</w:t>
      </w:r>
      <w:r w:rsidR="00180667" w:rsidRPr="00180667">
        <w:rPr>
          <w:rFonts w:ascii="Arial" w:hAnsi="Arial" w:cs="Arial"/>
          <w:bCs/>
          <w:sz w:val="24"/>
          <w:szCs w:val="24"/>
        </w:rPr>
        <w:t xml:space="preserve"> y </w:t>
      </w:r>
      <w:r w:rsidR="00180667" w:rsidRPr="00180667">
        <w:rPr>
          <w:rFonts w:ascii="Arial" w:hAnsi="Arial" w:cs="Arial"/>
          <w:sz w:val="24"/>
          <w:szCs w:val="24"/>
        </w:rPr>
        <w:t>E008 Gobierno Cercano y Transparente</w:t>
      </w:r>
      <w:r w:rsidR="00180667" w:rsidRPr="00180667">
        <w:rPr>
          <w:rFonts w:ascii="Arial" w:hAnsi="Arial" w:cs="Arial"/>
          <w:bCs/>
          <w:sz w:val="24"/>
          <w:szCs w:val="24"/>
        </w:rPr>
        <w:t xml:space="preserve">, </w:t>
      </w:r>
      <w:r w:rsidRPr="00180667">
        <w:rPr>
          <w:rFonts w:ascii="Arial" w:hAnsi="Arial" w:cs="Arial"/>
          <w:bCs/>
          <w:sz w:val="24"/>
          <w:szCs w:val="24"/>
          <w:lang w:val="es-ES"/>
        </w:rPr>
        <w:t>que</w:t>
      </w:r>
      <w:r w:rsidRPr="00180667">
        <w:rPr>
          <w:rFonts w:ascii="Arial" w:hAnsi="Arial" w:cs="Arial"/>
          <w:sz w:val="24"/>
          <w:szCs w:val="24"/>
        </w:rPr>
        <w:t xml:space="preserve"> generaron </w:t>
      </w:r>
      <w:r w:rsidR="000749C4" w:rsidRPr="00180667">
        <w:rPr>
          <w:rFonts w:ascii="Arial" w:hAnsi="Arial" w:cs="Arial"/>
          <w:sz w:val="24"/>
          <w:szCs w:val="24"/>
        </w:rPr>
        <w:t>9</w:t>
      </w:r>
      <w:r w:rsidRPr="00180667">
        <w:rPr>
          <w:rFonts w:ascii="Arial" w:hAnsi="Arial" w:cs="Arial"/>
          <w:b/>
          <w:sz w:val="24"/>
          <w:szCs w:val="24"/>
        </w:rPr>
        <w:t xml:space="preserve"> </w:t>
      </w:r>
      <w:r w:rsidRPr="00180667">
        <w:rPr>
          <w:rFonts w:ascii="Arial" w:hAnsi="Arial" w:cs="Arial"/>
          <w:sz w:val="24"/>
          <w:szCs w:val="24"/>
        </w:rPr>
        <w:t>observaciones</w:t>
      </w:r>
      <w:r w:rsidRPr="00393340">
        <w:rPr>
          <w:rFonts w:ascii="Arial" w:hAnsi="Arial" w:cs="Arial"/>
          <w:sz w:val="24"/>
          <w:szCs w:val="24"/>
        </w:rPr>
        <w:t>.</w:t>
      </w:r>
      <w:r w:rsidRPr="00241548">
        <w:rPr>
          <w:rFonts w:ascii="Arial" w:hAnsi="Arial" w:cs="Arial"/>
          <w:sz w:val="24"/>
          <w:szCs w:val="24"/>
        </w:rPr>
        <w:t xml:space="preserve"> </w:t>
      </w:r>
      <w:r w:rsidR="00C42E90">
        <w:rPr>
          <w:rFonts w:ascii="Arial" w:hAnsi="Arial" w:cs="Arial"/>
          <w:sz w:val="24"/>
          <w:szCs w:val="24"/>
        </w:rPr>
        <w:t>De lo anterior se derivan las observac</w:t>
      </w:r>
      <w:r w:rsidRPr="00241548">
        <w:rPr>
          <w:rFonts w:ascii="Arial" w:hAnsi="Arial" w:cs="Arial"/>
          <w:sz w:val="24"/>
          <w:szCs w:val="24"/>
        </w:rPr>
        <w:t>iones que a continuación se señalan:</w:t>
      </w:r>
    </w:p>
    <w:p w14:paraId="205A42FF" w14:textId="77777777" w:rsidR="00273AB0" w:rsidRPr="00241548" w:rsidRDefault="00273AB0" w:rsidP="00273AB0">
      <w:pPr>
        <w:pStyle w:val="Ttulo3"/>
        <w:spacing w:before="0" w:beforeAutospacing="0" w:after="0" w:afterAutospacing="0"/>
        <w:ind w:left="720"/>
        <w:jc w:val="both"/>
        <w:rPr>
          <w:rFonts w:cs="Arial"/>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73AB0" w:rsidRPr="00241548" w14:paraId="446B7BA7" w14:textId="77777777" w:rsidTr="000C5E5C">
        <w:trPr>
          <w:trHeight w:val="315"/>
          <w:jc w:val="center"/>
        </w:trPr>
        <w:tc>
          <w:tcPr>
            <w:tcW w:w="6096" w:type="dxa"/>
            <w:gridSpan w:val="2"/>
            <w:tcBorders>
              <w:bottom w:val="single" w:sz="4" w:space="0" w:color="000000" w:themeColor="text1"/>
            </w:tcBorders>
            <w:shd w:val="clear" w:color="auto" w:fill="auto"/>
            <w:noWrap/>
            <w:vAlign w:val="center"/>
            <w:hideMark/>
          </w:tcPr>
          <w:p w14:paraId="550BE560" w14:textId="77777777" w:rsidR="00273AB0" w:rsidRPr="00241548" w:rsidRDefault="00273AB0" w:rsidP="000C5E5C">
            <w:pPr>
              <w:spacing w:after="0" w:line="360" w:lineRule="auto"/>
              <w:jc w:val="center"/>
              <w:rPr>
                <w:rFonts w:ascii="Arial" w:hAnsi="Arial" w:cs="Arial"/>
                <w:b/>
                <w:bCs/>
                <w:color w:val="000000"/>
                <w:sz w:val="24"/>
                <w:szCs w:val="24"/>
              </w:rPr>
            </w:pPr>
            <w:r w:rsidRPr="00241548">
              <w:rPr>
                <w:rFonts w:ascii="Arial" w:hAnsi="Arial" w:cs="Arial"/>
                <w:b/>
                <w:bCs/>
                <w:color w:val="000000"/>
                <w:sz w:val="24"/>
                <w:szCs w:val="24"/>
              </w:rPr>
              <w:t>Observaciones Emitidas</w:t>
            </w:r>
          </w:p>
        </w:tc>
      </w:tr>
      <w:tr w:rsidR="00273AB0" w:rsidRPr="00241548" w14:paraId="01449DE5" w14:textId="77777777" w:rsidTr="000C5E5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A737F18" w14:textId="77777777" w:rsidR="00273AB0" w:rsidRPr="00241548" w:rsidRDefault="00273AB0" w:rsidP="000C5E5C">
            <w:pPr>
              <w:spacing w:after="0" w:line="360" w:lineRule="auto"/>
              <w:jc w:val="both"/>
              <w:rPr>
                <w:rFonts w:ascii="Arial" w:hAnsi="Arial" w:cs="Arial"/>
                <w:b/>
                <w:bCs/>
                <w:color w:val="000000"/>
                <w:sz w:val="24"/>
                <w:szCs w:val="24"/>
              </w:rPr>
            </w:pPr>
            <w:r w:rsidRPr="00241548">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BDFBC38" w14:textId="19FE2A7F" w:rsidR="00273AB0" w:rsidRPr="00241548" w:rsidRDefault="000749C4" w:rsidP="000C5E5C">
            <w:pPr>
              <w:spacing w:after="0" w:line="360" w:lineRule="auto"/>
              <w:jc w:val="center"/>
              <w:rPr>
                <w:rFonts w:ascii="Arial" w:hAnsi="Arial" w:cs="Arial"/>
                <w:b/>
                <w:bCs/>
                <w:color w:val="000000"/>
                <w:sz w:val="24"/>
                <w:szCs w:val="24"/>
              </w:rPr>
            </w:pPr>
            <w:r>
              <w:rPr>
                <w:rFonts w:ascii="Arial" w:hAnsi="Arial" w:cs="Arial"/>
                <w:b/>
                <w:color w:val="000000"/>
                <w:sz w:val="24"/>
                <w:szCs w:val="24"/>
              </w:rPr>
              <w:t>9</w:t>
            </w:r>
          </w:p>
        </w:tc>
      </w:tr>
      <w:tr w:rsidR="00273AB0" w:rsidRPr="00241548" w14:paraId="4128EB17" w14:textId="77777777" w:rsidTr="000C5E5C">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069FCE2" w14:textId="77777777" w:rsidR="00273AB0" w:rsidRPr="00241548" w:rsidRDefault="00273AB0" w:rsidP="000C5E5C">
            <w:pPr>
              <w:spacing w:after="0" w:line="360" w:lineRule="auto"/>
              <w:rPr>
                <w:rFonts w:ascii="Arial" w:hAnsi="Arial" w:cs="Arial"/>
                <w:b/>
                <w:color w:val="000000"/>
                <w:sz w:val="24"/>
                <w:szCs w:val="24"/>
              </w:rPr>
            </w:pPr>
            <w:r w:rsidRPr="00241548">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D1747C3" w14:textId="764AADCA" w:rsidR="00273AB0" w:rsidRPr="00241548" w:rsidRDefault="00734BF9" w:rsidP="00734BF9">
            <w:pPr>
              <w:spacing w:after="0" w:line="360" w:lineRule="auto"/>
              <w:jc w:val="center"/>
              <w:rPr>
                <w:rFonts w:ascii="Arial" w:hAnsi="Arial" w:cs="Arial"/>
                <w:b/>
                <w:color w:val="000000"/>
                <w:sz w:val="24"/>
                <w:szCs w:val="24"/>
              </w:rPr>
            </w:pPr>
            <w:r w:rsidRPr="00241548">
              <w:rPr>
                <w:rFonts w:ascii="Arial" w:hAnsi="Arial" w:cs="Arial"/>
                <w:b/>
                <w:color w:val="000000"/>
                <w:sz w:val="24"/>
                <w:szCs w:val="24"/>
              </w:rPr>
              <w:t>0</w:t>
            </w:r>
          </w:p>
        </w:tc>
      </w:tr>
      <w:tr w:rsidR="00273AB0" w:rsidRPr="00241548" w14:paraId="35EF944B" w14:textId="77777777" w:rsidTr="000C5E5C">
        <w:trPr>
          <w:trHeight w:val="315"/>
          <w:jc w:val="center"/>
        </w:trPr>
        <w:tc>
          <w:tcPr>
            <w:tcW w:w="4673" w:type="dxa"/>
            <w:tcBorders>
              <w:top w:val="single" w:sz="4" w:space="0" w:color="000000" w:themeColor="text1"/>
            </w:tcBorders>
            <w:shd w:val="clear" w:color="auto" w:fill="auto"/>
            <w:noWrap/>
            <w:vAlign w:val="bottom"/>
            <w:hideMark/>
          </w:tcPr>
          <w:p w14:paraId="59CFB6BB" w14:textId="77777777" w:rsidR="00273AB0" w:rsidRPr="00241548" w:rsidRDefault="00273AB0" w:rsidP="000C5E5C">
            <w:pPr>
              <w:spacing w:after="0" w:line="360" w:lineRule="auto"/>
              <w:jc w:val="both"/>
              <w:rPr>
                <w:rFonts w:ascii="Arial" w:hAnsi="Arial" w:cs="Arial"/>
                <w:b/>
                <w:bCs/>
                <w:color w:val="000000"/>
                <w:sz w:val="24"/>
                <w:szCs w:val="24"/>
              </w:rPr>
            </w:pPr>
            <w:r w:rsidRPr="00241548">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10A21AEC" w14:textId="61869AB2" w:rsidR="00273AB0" w:rsidRPr="00241548" w:rsidRDefault="000749C4" w:rsidP="00734BF9">
            <w:pPr>
              <w:spacing w:after="0" w:line="360" w:lineRule="auto"/>
              <w:jc w:val="center"/>
              <w:rPr>
                <w:rFonts w:ascii="Arial" w:hAnsi="Arial" w:cs="Arial"/>
                <w:b/>
                <w:bCs/>
                <w:color w:val="000000"/>
                <w:sz w:val="24"/>
                <w:szCs w:val="24"/>
                <w:highlight w:val="yellow"/>
              </w:rPr>
            </w:pPr>
            <w:r>
              <w:rPr>
                <w:rFonts w:ascii="Arial" w:hAnsi="Arial" w:cs="Arial"/>
                <w:b/>
                <w:color w:val="000000"/>
                <w:sz w:val="24"/>
                <w:szCs w:val="24"/>
              </w:rPr>
              <w:t>9</w:t>
            </w:r>
          </w:p>
        </w:tc>
      </w:tr>
      <w:tr w:rsidR="00273AB0" w:rsidRPr="00241548" w14:paraId="1FD669E3" w14:textId="77777777" w:rsidTr="000C5E5C">
        <w:trPr>
          <w:trHeight w:val="315"/>
          <w:jc w:val="center"/>
        </w:trPr>
        <w:tc>
          <w:tcPr>
            <w:tcW w:w="6096" w:type="dxa"/>
            <w:gridSpan w:val="2"/>
            <w:tcBorders>
              <w:bottom w:val="single" w:sz="4" w:space="0" w:color="000000" w:themeColor="text1"/>
            </w:tcBorders>
            <w:shd w:val="clear" w:color="auto" w:fill="auto"/>
            <w:noWrap/>
            <w:vAlign w:val="center"/>
            <w:hideMark/>
          </w:tcPr>
          <w:p w14:paraId="2CC1BF58" w14:textId="77777777" w:rsidR="00273AB0" w:rsidRPr="00241548" w:rsidRDefault="00273AB0" w:rsidP="000C5E5C">
            <w:pPr>
              <w:spacing w:after="0" w:line="360" w:lineRule="auto"/>
              <w:jc w:val="center"/>
              <w:rPr>
                <w:rFonts w:ascii="Arial" w:hAnsi="Arial" w:cs="Arial"/>
                <w:b/>
                <w:bCs/>
                <w:color w:val="000000"/>
                <w:sz w:val="24"/>
                <w:szCs w:val="24"/>
              </w:rPr>
            </w:pPr>
            <w:r w:rsidRPr="00241548">
              <w:rPr>
                <w:rFonts w:ascii="Arial" w:hAnsi="Arial" w:cs="Arial"/>
                <w:b/>
                <w:bCs/>
                <w:color w:val="000000"/>
                <w:sz w:val="24"/>
                <w:szCs w:val="24"/>
              </w:rPr>
              <w:t>Recomendaciones Emitidas</w:t>
            </w:r>
          </w:p>
        </w:tc>
      </w:tr>
      <w:tr w:rsidR="00273AB0" w:rsidRPr="00241548" w14:paraId="5C5BDBE2" w14:textId="77777777" w:rsidTr="000C5E5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FA8F7E9" w14:textId="77777777" w:rsidR="00273AB0" w:rsidRPr="00241548" w:rsidRDefault="00273AB0" w:rsidP="000C5E5C">
            <w:pPr>
              <w:spacing w:after="0" w:line="360" w:lineRule="auto"/>
              <w:jc w:val="both"/>
              <w:rPr>
                <w:rFonts w:ascii="Arial" w:hAnsi="Arial" w:cs="Arial"/>
                <w:b/>
                <w:bCs/>
                <w:color w:val="000000"/>
                <w:sz w:val="24"/>
                <w:szCs w:val="24"/>
              </w:rPr>
            </w:pPr>
            <w:r w:rsidRPr="00241548">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103BACAB" w14:textId="5DB57F24" w:rsidR="00273AB0" w:rsidRPr="00241548" w:rsidRDefault="000749C4" w:rsidP="000C5E5C">
            <w:pPr>
              <w:spacing w:after="0" w:line="360" w:lineRule="auto"/>
              <w:jc w:val="center"/>
              <w:rPr>
                <w:rFonts w:ascii="Arial" w:hAnsi="Arial" w:cs="Arial"/>
                <w:b/>
                <w:bCs/>
                <w:color w:val="000000"/>
                <w:sz w:val="24"/>
                <w:szCs w:val="24"/>
              </w:rPr>
            </w:pPr>
            <w:r>
              <w:rPr>
                <w:rFonts w:ascii="Arial" w:hAnsi="Arial" w:cs="Arial"/>
                <w:b/>
                <w:bCs/>
                <w:color w:val="000000"/>
                <w:sz w:val="24"/>
                <w:szCs w:val="24"/>
              </w:rPr>
              <w:t>9</w:t>
            </w:r>
          </w:p>
        </w:tc>
      </w:tr>
    </w:tbl>
    <w:p w14:paraId="4B0F5D0B" w14:textId="74D6E906" w:rsidR="00273AB0" w:rsidRDefault="00273AB0" w:rsidP="00273AB0">
      <w:pPr>
        <w:rPr>
          <w:rFonts w:cs="Arial"/>
          <w:b/>
          <w:sz w:val="24"/>
          <w:szCs w:val="24"/>
          <w:lang w:eastAsia="es-ES"/>
        </w:rPr>
      </w:pPr>
    </w:p>
    <w:p w14:paraId="73B68E87" w14:textId="77777777" w:rsidR="00C142CF" w:rsidRDefault="00C142CF" w:rsidP="00273AB0">
      <w:pPr>
        <w:rPr>
          <w:rFonts w:cs="Arial"/>
          <w:b/>
          <w:sz w:val="24"/>
          <w:szCs w:val="24"/>
          <w:lang w:eastAsia="es-ES"/>
        </w:rPr>
      </w:pPr>
    </w:p>
    <w:p w14:paraId="27715713" w14:textId="77777777" w:rsidR="00273AB0" w:rsidRPr="00241548" w:rsidRDefault="00273AB0" w:rsidP="0064510C">
      <w:pPr>
        <w:pStyle w:val="Ttulo3"/>
        <w:numPr>
          <w:ilvl w:val="0"/>
          <w:numId w:val="11"/>
        </w:numPr>
        <w:jc w:val="both"/>
        <w:rPr>
          <w:rFonts w:cs="Arial"/>
          <w:szCs w:val="24"/>
          <w:lang w:eastAsia="es-ES"/>
        </w:rPr>
      </w:pPr>
      <w:r w:rsidRPr="00241548">
        <w:rPr>
          <w:rFonts w:cs="Arial"/>
          <w:szCs w:val="24"/>
          <w:lang w:eastAsia="es-ES"/>
        </w:rPr>
        <w:lastRenderedPageBreak/>
        <w:t>Detalle de Resultados</w:t>
      </w:r>
    </w:p>
    <w:p w14:paraId="4E79521F" w14:textId="1678D507" w:rsidR="00273AB0" w:rsidRPr="00241548"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r w:rsidRPr="00241548">
        <w:rPr>
          <w:rFonts w:ascii="Arial" w:eastAsia="Times New Roman" w:hAnsi="Arial" w:cs="Arial"/>
          <w:b/>
          <w:sz w:val="24"/>
          <w:szCs w:val="24"/>
          <w:lang w:eastAsia="es-ES"/>
        </w:rPr>
        <w:t xml:space="preserve">Resultado Número </w:t>
      </w:r>
      <w:r w:rsidR="00734BF9" w:rsidRPr="00241548">
        <w:rPr>
          <w:rFonts w:ascii="Arial" w:eastAsia="Times New Roman" w:hAnsi="Arial" w:cs="Arial"/>
          <w:b/>
          <w:sz w:val="24"/>
          <w:szCs w:val="24"/>
          <w:lang w:eastAsia="es-ES"/>
        </w:rPr>
        <w:t>1</w:t>
      </w:r>
    </w:p>
    <w:p w14:paraId="1F505E4F" w14:textId="77777777" w:rsidR="00273AB0" w:rsidRPr="00241548"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693EB784" w14:textId="68279AE4" w:rsidR="00273AB0" w:rsidRPr="00241548" w:rsidRDefault="00734BF9" w:rsidP="00273AB0">
      <w:pPr>
        <w:autoSpaceDE w:val="0"/>
        <w:autoSpaceDN w:val="0"/>
        <w:adjustRightInd w:val="0"/>
        <w:spacing w:after="0" w:line="240" w:lineRule="auto"/>
        <w:jc w:val="both"/>
        <w:rPr>
          <w:rFonts w:ascii="Arial" w:eastAsia="Times New Roman" w:hAnsi="Arial" w:cs="Arial"/>
          <w:b/>
          <w:bCs/>
          <w:sz w:val="24"/>
          <w:szCs w:val="24"/>
          <w:lang w:eastAsia="es-ES"/>
        </w:rPr>
      </w:pPr>
      <w:r w:rsidRPr="00241548">
        <w:rPr>
          <w:rFonts w:ascii="Arial" w:eastAsia="Times New Roman" w:hAnsi="Arial" w:cs="Arial"/>
          <w:b/>
          <w:bCs/>
          <w:sz w:val="24"/>
          <w:szCs w:val="24"/>
          <w:lang w:eastAsia="es-ES"/>
        </w:rPr>
        <w:t xml:space="preserve">Eficiencia </w:t>
      </w:r>
    </w:p>
    <w:p w14:paraId="26133359" w14:textId="77777777" w:rsidR="00273AB0" w:rsidRPr="00241548"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49A5A27E" w14:textId="1E8B77CD" w:rsidR="00273AB0" w:rsidRPr="00241548"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r w:rsidRPr="00241548">
        <w:rPr>
          <w:rFonts w:ascii="Arial" w:eastAsia="Times New Roman" w:hAnsi="Arial" w:cs="Arial"/>
          <w:b/>
          <w:bCs/>
          <w:sz w:val="24"/>
          <w:szCs w:val="24"/>
          <w:lang w:eastAsia="es-ES"/>
        </w:rPr>
        <w:t>1.</w:t>
      </w:r>
      <w:r w:rsidR="00734BF9" w:rsidRPr="00241548">
        <w:rPr>
          <w:rFonts w:ascii="Arial" w:eastAsia="Times New Roman" w:hAnsi="Arial" w:cs="Arial"/>
          <w:b/>
          <w:bCs/>
          <w:sz w:val="24"/>
          <w:szCs w:val="24"/>
          <w:lang w:eastAsia="es-ES"/>
        </w:rPr>
        <w:t xml:space="preserve"> </w:t>
      </w:r>
      <w:r w:rsidR="00753DEB">
        <w:rPr>
          <w:rFonts w:ascii="Arial" w:eastAsia="Times New Roman" w:hAnsi="Arial" w:cs="Arial"/>
          <w:b/>
          <w:bCs/>
          <w:sz w:val="24"/>
          <w:szCs w:val="24"/>
          <w:lang w:eastAsia="es-ES"/>
        </w:rPr>
        <w:t xml:space="preserve">PbR / </w:t>
      </w:r>
      <w:r w:rsidR="00734BF9" w:rsidRPr="00241548">
        <w:rPr>
          <w:rFonts w:ascii="Arial" w:eastAsia="Times New Roman" w:hAnsi="Arial" w:cs="Arial"/>
          <w:b/>
          <w:bCs/>
          <w:sz w:val="24"/>
          <w:szCs w:val="24"/>
          <w:lang w:eastAsia="es-ES"/>
        </w:rPr>
        <w:t>Pla</w:t>
      </w:r>
      <w:r w:rsidR="00734BF9" w:rsidRPr="00241548">
        <w:rPr>
          <w:rFonts w:ascii="Arial" w:hAnsi="Arial" w:cs="Arial"/>
          <w:b/>
          <w:sz w:val="24"/>
          <w:szCs w:val="24"/>
        </w:rPr>
        <w:t>neación-Programación y Presupuestación</w:t>
      </w:r>
    </w:p>
    <w:p w14:paraId="72578859" w14:textId="77777777" w:rsidR="00273AB0" w:rsidRPr="00241548"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2316B09A" w14:textId="58C16599" w:rsidR="00273AB0" w:rsidRPr="00241548" w:rsidRDefault="00734BF9" w:rsidP="000749C4">
      <w:pPr>
        <w:autoSpaceDE w:val="0"/>
        <w:autoSpaceDN w:val="0"/>
        <w:adjustRightInd w:val="0"/>
        <w:spacing w:after="0" w:line="240" w:lineRule="auto"/>
        <w:ind w:left="284"/>
        <w:jc w:val="both"/>
        <w:rPr>
          <w:rFonts w:ascii="Arial" w:eastAsia="Times New Roman" w:hAnsi="Arial" w:cs="Arial"/>
          <w:b/>
          <w:bCs/>
          <w:sz w:val="24"/>
          <w:szCs w:val="24"/>
          <w:lang w:eastAsia="es-ES"/>
        </w:rPr>
      </w:pPr>
      <w:r w:rsidRPr="00241548">
        <w:rPr>
          <w:rFonts w:ascii="Arial" w:eastAsia="Times New Roman" w:hAnsi="Arial" w:cs="Arial"/>
          <w:b/>
          <w:bCs/>
          <w:sz w:val="24"/>
          <w:szCs w:val="24"/>
          <w:lang w:eastAsia="es-ES"/>
        </w:rPr>
        <w:t>1.1 Lineamientos para la Planeación-programación y presupuesto</w:t>
      </w:r>
    </w:p>
    <w:p w14:paraId="558D831B" w14:textId="0D8A3EB2" w:rsidR="00393340" w:rsidRPr="00241548" w:rsidRDefault="0039334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185A99CE" w14:textId="1F211E30" w:rsidR="00273AB0" w:rsidRPr="00241548" w:rsidRDefault="00166828" w:rsidP="00273AB0">
      <w:pPr>
        <w:autoSpaceDE w:val="0"/>
        <w:autoSpaceDN w:val="0"/>
        <w:adjustRightInd w:val="0"/>
        <w:spacing w:after="0" w:line="240" w:lineRule="auto"/>
        <w:jc w:val="both"/>
        <w:rPr>
          <w:rFonts w:ascii="Arial" w:eastAsia="Times New Roman" w:hAnsi="Arial" w:cs="Arial"/>
          <w:b/>
          <w:bCs/>
          <w:sz w:val="24"/>
          <w:szCs w:val="24"/>
          <w:lang w:eastAsia="es-ES"/>
        </w:rPr>
      </w:pPr>
      <w:r w:rsidRPr="00241548">
        <w:rPr>
          <w:rFonts w:ascii="Arial" w:eastAsia="Times New Roman" w:hAnsi="Arial" w:cs="Arial"/>
          <w:b/>
          <w:bCs/>
          <w:sz w:val="24"/>
          <w:szCs w:val="24"/>
          <w:lang w:eastAsia="es-ES"/>
        </w:rPr>
        <w:t xml:space="preserve">Con </w:t>
      </w:r>
      <w:r w:rsidR="00273AB0" w:rsidRPr="00241548">
        <w:rPr>
          <w:rFonts w:ascii="Arial" w:eastAsia="Times New Roman" w:hAnsi="Arial" w:cs="Arial"/>
          <w:b/>
          <w:bCs/>
          <w:sz w:val="24"/>
          <w:szCs w:val="24"/>
          <w:lang w:eastAsia="es-ES"/>
        </w:rPr>
        <w:t>observación.</w:t>
      </w:r>
    </w:p>
    <w:p w14:paraId="66CB3219" w14:textId="77777777" w:rsidR="00273AB0" w:rsidRPr="00241548"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37AC278A" w14:textId="77777777" w:rsidR="00C75FEF" w:rsidRPr="00241548" w:rsidRDefault="00C75FEF" w:rsidP="00191238">
      <w:pPr>
        <w:spacing w:after="0"/>
        <w:contextualSpacing/>
        <w:jc w:val="both"/>
        <w:rPr>
          <w:rFonts w:ascii="Arial" w:eastAsia="Calibri" w:hAnsi="Arial" w:cs="Arial"/>
          <w:sz w:val="24"/>
          <w:szCs w:val="24"/>
        </w:rPr>
      </w:pPr>
      <w:r w:rsidRPr="00241548">
        <w:rPr>
          <w:rFonts w:ascii="Arial" w:eastAsia="Calibri" w:hAnsi="Arial" w:cs="Arial"/>
          <w:sz w:val="24"/>
          <w:szCs w:val="24"/>
        </w:rPr>
        <w:t>El Presupuesto basado en Resultados (PbR) es el proceso que integra de forma sistemática, en las decisiones correspondientes, consideraciones sobre los resultados y el impacto de la ejecución de los Programas presupuestarios y de la aplicación de los recursos asignados a éstos. Lo anterior con el objeto de entregar mejores bienes y servicios públicos a la población, elevar la calidad del gasto público y promover una más adecuada rendición de cuentas y transparencia</w:t>
      </w:r>
      <w:r w:rsidRPr="00241548">
        <w:rPr>
          <w:rFonts w:ascii="Arial" w:eastAsia="Calibri" w:hAnsi="Arial" w:cs="Arial"/>
          <w:sz w:val="24"/>
          <w:szCs w:val="24"/>
          <w:vertAlign w:val="superscript"/>
        </w:rPr>
        <w:footnoteReference w:id="36"/>
      </w:r>
      <w:r w:rsidRPr="00241548">
        <w:rPr>
          <w:rFonts w:ascii="Arial" w:eastAsia="Calibri" w:hAnsi="Arial" w:cs="Arial"/>
          <w:sz w:val="24"/>
          <w:szCs w:val="24"/>
        </w:rPr>
        <w:t>.</w:t>
      </w:r>
    </w:p>
    <w:p w14:paraId="6275A350" w14:textId="70E9647D" w:rsidR="00C75FEF" w:rsidRDefault="00C75FEF" w:rsidP="00191238">
      <w:pPr>
        <w:spacing w:after="0"/>
        <w:contextualSpacing/>
        <w:jc w:val="both"/>
        <w:rPr>
          <w:rFonts w:ascii="Arial" w:eastAsia="Calibri" w:hAnsi="Arial" w:cs="Arial"/>
          <w:sz w:val="24"/>
          <w:szCs w:val="24"/>
        </w:rPr>
      </w:pPr>
    </w:p>
    <w:p w14:paraId="5607129F" w14:textId="77777777" w:rsidR="00C75FEF" w:rsidRPr="00241548" w:rsidRDefault="00C75FEF" w:rsidP="00191238">
      <w:pPr>
        <w:spacing w:after="0"/>
        <w:contextualSpacing/>
        <w:jc w:val="both"/>
        <w:rPr>
          <w:rFonts w:ascii="Arial" w:eastAsia="Calibri" w:hAnsi="Arial" w:cs="Arial"/>
          <w:sz w:val="24"/>
          <w:szCs w:val="24"/>
        </w:rPr>
      </w:pPr>
      <w:r w:rsidRPr="00241548">
        <w:rPr>
          <w:rFonts w:ascii="Arial" w:eastAsia="Calibri" w:hAnsi="Arial" w:cs="Arial"/>
          <w:sz w:val="24"/>
          <w:szCs w:val="24"/>
        </w:rPr>
        <w:t>Así mismo, la Metodología de Marco Lógico (MML) es una herramienta que facilita el proceso de conceptualización, diseño, ejecución, monitoreo y evaluación de programas y proyectos, una de sus principales ventajas, es que propicia una expresión clara y sencilla de la lógica interna de los programas, proyectos y de los resultados esperados con su ejercicio, y con ello, el destino del gasto público asignado a dichos programas y proyectos, por otra parte, genera información necesaria para la ejecución, monitoreo y evaluación del Programa presupuestario, así como para la rendición de cuentas</w:t>
      </w:r>
      <w:r w:rsidRPr="00241548">
        <w:rPr>
          <w:rFonts w:ascii="Arial" w:eastAsia="Calibri" w:hAnsi="Arial" w:cs="Arial"/>
          <w:sz w:val="24"/>
          <w:szCs w:val="24"/>
          <w:vertAlign w:val="superscript"/>
        </w:rPr>
        <w:footnoteReference w:id="37"/>
      </w:r>
      <w:r w:rsidRPr="00241548">
        <w:rPr>
          <w:rFonts w:ascii="Arial" w:eastAsia="Calibri" w:hAnsi="Arial" w:cs="Arial"/>
          <w:sz w:val="24"/>
          <w:szCs w:val="24"/>
        </w:rPr>
        <w:t>.</w:t>
      </w:r>
    </w:p>
    <w:p w14:paraId="68624071" w14:textId="77777777" w:rsidR="00C75FEF" w:rsidRPr="00241548" w:rsidRDefault="00C75FEF" w:rsidP="00191238">
      <w:pPr>
        <w:spacing w:after="0"/>
        <w:contextualSpacing/>
        <w:jc w:val="both"/>
        <w:rPr>
          <w:rFonts w:ascii="Arial" w:eastAsia="Calibri" w:hAnsi="Arial" w:cs="Arial"/>
          <w:sz w:val="24"/>
          <w:szCs w:val="24"/>
        </w:rPr>
      </w:pPr>
    </w:p>
    <w:p w14:paraId="1C4F115C" w14:textId="05B33833" w:rsidR="00C75FEF" w:rsidRPr="00241548" w:rsidRDefault="00C75FEF" w:rsidP="00191238">
      <w:pPr>
        <w:spacing w:after="0"/>
        <w:contextualSpacing/>
        <w:jc w:val="both"/>
        <w:rPr>
          <w:rFonts w:ascii="Arial" w:eastAsia="Calibri" w:hAnsi="Arial" w:cs="Arial"/>
          <w:sz w:val="24"/>
          <w:szCs w:val="24"/>
        </w:rPr>
      </w:pPr>
      <w:r w:rsidRPr="00241548">
        <w:rPr>
          <w:rFonts w:ascii="Arial" w:eastAsia="Calibri" w:hAnsi="Arial" w:cs="Arial"/>
          <w:sz w:val="24"/>
          <w:szCs w:val="24"/>
        </w:rPr>
        <w:t xml:space="preserve">Por tal motivo, se procedió a verificar si la Dirección de Planeación del </w:t>
      </w:r>
      <w:r w:rsidR="000749C4">
        <w:rPr>
          <w:rFonts w:ascii="Arial" w:eastAsia="Calibri" w:hAnsi="Arial" w:cs="Arial"/>
          <w:sz w:val="24"/>
          <w:szCs w:val="24"/>
        </w:rPr>
        <w:t xml:space="preserve">                           </w:t>
      </w:r>
      <w:r w:rsidRPr="00241548">
        <w:rPr>
          <w:rFonts w:ascii="Arial" w:eastAsia="Calibri" w:hAnsi="Arial" w:cs="Arial"/>
          <w:sz w:val="24"/>
          <w:szCs w:val="24"/>
        </w:rPr>
        <w:t xml:space="preserve">H. Ayuntamiento del municipio de José María Morelos, emitió disposiciones para implementar el enfoque de Presupuesto basado en Resultados (PbR), como mejor práctica, con la finalidad de mejorar los procesos de Planeación-Programación y Presupuestación, que permitan contar con una adecuada definición de los </w:t>
      </w:r>
      <w:r w:rsidRPr="00241548">
        <w:rPr>
          <w:rFonts w:ascii="Arial" w:eastAsia="Calibri" w:hAnsi="Arial" w:cs="Arial"/>
          <w:sz w:val="24"/>
          <w:szCs w:val="24"/>
        </w:rPr>
        <w:lastRenderedPageBreak/>
        <w:t>programas, proyectos y acciones de cada una de las dependencias y entidades de la administración pública municipal.</w:t>
      </w:r>
    </w:p>
    <w:p w14:paraId="73A80AF0" w14:textId="1F5EC5FB" w:rsidR="00273AB0" w:rsidRPr="00241548" w:rsidRDefault="00273AB0" w:rsidP="00191238">
      <w:pPr>
        <w:autoSpaceDE w:val="0"/>
        <w:autoSpaceDN w:val="0"/>
        <w:adjustRightInd w:val="0"/>
        <w:spacing w:after="0"/>
        <w:jc w:val="both"/>
        <w:rPr>
          <w:rFonts w:ascii="Arial" w:eastAsia="Times New Roman" w:hAnsi="Arial" w:cs="Arial"/>
          <w:b/>
          <w:bCs/>
          <w:sz w:val="24"/>
          <w:szCs w:val="24"/>
          <w:lang w:eastAsia="es-ES"/>
        </w:rPr>
      </w:pPr>
    </w:p>
    <w:p w14:paraId="7E734ED6" w14:textId="77777777" w:rsidR="00C75FEF" w:rsidRPr="00241548" w:rsidRDefault="00C75FEF" w:rsidP="00191238">
      <w:pPr>
        <w:spacing w:after="0"/>
        <w:contextualSpacing/>
        <w:jc w:val="both"/>
        <w:rPr>
          <w:rFonts w:ascii="Arial" w:eastAsia="Calibri" w:hAnsi="Arial" w:cs="Arial"/>
          <w:sz w:val="24"/>
          <w:szCs w:val="24"/>
        </w:rPr>
      </w:pPr>
      <w:r w:rsidRPr="00241548">
        <w:rPr>
          <w:rFonts w:ascii="Arial" w:eastAsia="Calibri" w:hAnsi="Arial" w:cs="Arial"/>
          <w:sz w:val="24"/>
          <w:szCs w:val="24"/>
        </w:rPr>
        <w:t>Al respecto, el H. Ayuntamiento del municipio de José María Morelos, informó mediante oficio número CM/0016/2021 de fecha 08 de marzo de 2021, que durante el ejercicio fiscal 2020, no emitió lineamientos, directrices y/o metodologías para regular las acciones de Planeación-Programación y Presupuesto para la formulación de los programas presupuestarios con el enfoque de PbR.</w:t>
      </w:r>
    </w:p>
    <w:p w14:paraId="7715D18D" w14:textId="15546DC1" w:rsidR="003F64E8" w:rsidRDefault="003F64E8" w:rsidP="00191238">
      <w:pPr>
        <w:autoSpaceDE w:val="0"/>
        <w:autoSpaceDN w:val="0"/>
        <w:adjustRightInd w:val="0"/>
        <w:spacing w:after="0"/>
        <w:jc w:val="both"/>
        <w:rPr>
          <w:rFonts w:ascii="Arial" w:eastAsia="Times New Roman" w:hAnsi="Arial" w:cs="Arial"/>
          <w:b/>
          <w:bCs/>
          <w:sz w:val="24"/>
          <w:szCs w:val="24"/>
          <w:lang w:eastAsia="es-ES"/>
        </w:rPr>
      </w:pPr>
    </w:p>
    <w:p w14:paraId="10B89D5D" w14:textId="32B63753" w:rsidR="00273AB0" w:rsidRPr="00FE3C52" w:rsidRDefault="00273AB0" w:rsidP="00191238">
      <w:pPr>
        <w:autoSpaceDE w:val="0"/>
        <w:autoSpaceDN w:val="0"/>
        <w:adjustRightInd w:val="0"/>
        <w:spacing w:after="0"/>
        <w:jc w:val="both"/>
        <w:rPr>
          <w:rFonts w:ascii="Arial" w:eastAsia="Times New Roman" w:hAnsi="Arial" w:cs="Arial"/>
          <w:bCs/>
          <w:sz w:val="24"/>
          <w:szCs w:val="24"/>
          <w:lang w:eastAsia="es-ES"/>
        </w:rPr>
      </w:pPr>
      <w:r w:rsidRPr="00FE3C52">
        <w:rPr>
          <w:rFonts w:ascii="Arial" w:eastAsia="Times New Roman" w:hAnsi="Arial" w:cs="Arial"/>
          <w:bCs/>
          <w:sz w:val="24"/>
          <w:szCs w:val="24"/>
          <w:lang w:eastAsia="es-ES"/>
        </w:rPr>
        <w:t>Derivado del análisis anterior se determinó la siguient</w:t>
      </w:r>
      <w:r w:rsidR="00C75FEF" w:rsidRPr="00FE3C52">
        <w:rPr>
          <w:rFonts w:ascii="Arial" w:eastAsia="Times New Roman" w:hAnsi="Arial" w:cs="Arial"/>
          <w:bCs/>
          <w:sz w:val="24"/>
          <w:szCs w:val="24"/>
          <w:lang w:eastAsia="es-ES"/>
        </w:rPr>
        <w:t>e Observación</w:t>
      </w:r>
      <w:r w:rsidRPr="00FE3C52">
        <w:rPr>
          <w:rFonts w:ascii="Arial" w:eastAsia="Times New Roman" w:hAnsi="Arial" w:cs="Arial"/>
          <w:bCs/>
          <w:sz w:val="24"/>
          <w:szCs w:val="24"/>
          <w:lang w:eastAsia="es-ES"/>
        </w:rPr>
        <w:t xml:space="preserve">: </w:t>
      </w:r>
    </w:p>
    <w:p w14:paraId="1579BC26" w14:textId="77777777" w:rsidR="00273AB0" w:rsidRDefault="00273AB0" w:rsidP="00191238">
      <w:pPr>
        <w:autoSpaceDE w:val="0"/>
        <w:autoSpaceDN w:val="0"/>
        <w:adjustRightInd w:val="0"/>
        <w:spacing w:after="0"/>
        <w:jc w:val="both"/>
        <w:rPr>
          <w:rFonts w:ascii="Arial" w:eastAsia="Times New Roman" w:hAnsi="Arial" w:cs="Arial"/>
          <w:b/>
          <w:bCs/>
          <w:sz w:val="24"/>
          <w:szCs w:val="24"/>
          <w:lang w:eastAsia="es-ES"/>
        </w:rPr>
      </w:pPr>
    </w:p>
    <w:p w14:paraId="095451FA" w14:textId="1EF9CE26" w:rsidR="00C75FEF" w:rsidRPr="00C75FEF" w:rsidRDefault="00C75FEF" w:rsidP="00191238">
      <w:pPr>
        <w:numPr>
          <w:ilvl w:val="0"/>
          <w:numId w:val="12"/>
        </w:numPr>
        <w:autoSpaceDE w:val="0"/>
        <w:autoSpaceDN w:val="0"/>
        <w:adjustRightInd w:val="0"/>
        <w:spacing w:after="0"/>
        <w:ind w:left="357" w:hanging="357"/>
        <w:jc w:val="both"/>
        <w:rPr>
          <w:rFonts w:ascii="Arial" w:eastAsia="Times New Roman" w:hAnsi="Arial" w:cs="Arial"/>
          <w:bCs/>
          <w:sz w:val="24"/>
          <w:szCs w:val="24"/>
          <w:lang w:eastAsia="es-ES"/>
        </w:rPr>
      </w:pPr>
      <w:r w:rsidRPr="00C75FEF">
        <w:rPr>
          <w:rFonts w:ascii="Arial" w:eastAsia="Times New Roman" w:hAnsi="Arial" w:cs="Arial"/>
          <w:bCs/>
          <w:sz w:val="24"/>
          <w:szCs w:val="24"/>
          <w:lang w:eastAsia="es-ES"/>
        </w:rPr>
        <w:t>El H. Ayuntamiento del municipio de José María Morelos, para el ejercicio fiscal 2020, no emitió lineamientos, directrices y/o metodologías para regular las acciones de Planeación-Programación y Presupuesto, como mejor práctica, que oriente a las personas servidoras públicas, de cada unidad responsable de las Dependencias y Entidades del H. Ayuntamiento, en la formulación de los Programas presupuestarios y sus correspondientes Matrices de Indicadores para Resultados con el enfoque de PbR</w:t>
      </w:r>
      <w:r w:rsidR="000749C4">
        <w:rPr>
          <w:rFonts w:ascii="Arial" w:eastAsia="Times New Roman" w:hAnsi="Arial" w:cs="Arial"/>
          <w:bCs/>
          <w:sz w:val="24"/>
          <w:szCs w:val="24"/>
          <w:lang w:eastAsia="es-ES"/>
        </w:rPr>
        <w:t>.</w:t>
      </w:r>
    </w:p>
    <w:p w14:paraId="2DD6F54D" w14:textId="77777777" w:rsidR="00273AB0"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35D93B87" w14:textId="00767A32" w:rsidR="003F64E8" w:rsidRPr="00B5546F" w:rsidRDefault="003F64E8" w:rsidP="003F64E8">
      <w:pPr>
        <w:spacing w:after="0"/>
        <w:jc w:val="both"/>
        <w:rPr>
          <w:rFonts w:ascii="Arial" w:eastAsia="Times New Roman" w:hAnsi="Arial" w:cs="Arial"/>
          <w:sz w:val="24"/>
          <w:szCs w:val="24"/>
          <w:lang w:eastAsia="es-ES"/>
        </w:rPr>
      </w:pPr>
      <w:r w:rsidRPr="00B5546F">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546F">
        <w:rPr>
          <w:rFonts w:ascii="Arial" w:eastAsia="Times New Roman" w:hAnsi="Arial" w:cs="Arial"/>
          <w:sz w:val="24"/>
          <w:szCs w:val="24"/>
          <w:lang w:eastAsia="es-ES"/>
        </w:rPr>
        <w:t xml:space="preserve"> Desempeño.</w:t>
      </w:r>
    </w:p>
    <w:p w14:paraId="69CD8082" w14:textId="77777777" w:rsidR="003F64E8" w:rsidRPr="00B5546F" w:rsidRDefault="003F64E8" w:rsidP="003F64E8">
      <w:pPr>
        <w:spacing w:after="0"/>
        <w:jc w:val="both"/>
        <w:rPr>
          <w:rFonts w:ascii="Arial" w:eastAsia="Times New Roman" w:hAnsi="Arial" w:cs="Arial"/>
          <w:sz w:val="24"/>
          <w:szCs w:val="24"/>
          <w:lang w:eastAsia="es-ES"/>
        </w:rPr>
      </w:pPr>
    </w:p>
    <w:p w14:paraId="0BC7EC99" w14:textId="77777777" w:rsidR="003F64E8" w:rsidRPr="00B5546F" w:rsidRDefault="003F64E8" w:rsidP="003F64E8">
      <w:pPr>
        <w:spacing w:after="0"/>
        <w:jc w:val="both"/>
        <w:rPr>
          <w:rFonts w:ascii="Arial" w:hAnsi="Arial" w:cs="Arial"/>
          <w:sz w:val="24"/>
          <w:szCs w:val="24"/>
        </w:rPr>
      </w:pPr>
      <w:r w:rsidRPr="00B5546F">
        <w:rPr>
          <w:rFonts w:ascii="Arial" w:eastAsia="Times New Roman" w:hAnsi="Arial" w:cs="Arial"/>
          <w:sz w:val="24"/>
          <w:szCs w:val="24"/>
          <w:lang w:eastAsia="es-ES"/>
        </w:rPr>
        <w:t>La Auditoría Superior del Estado de Quintana Roo recomienda al H. Ayuntamiento del Municipio de José María Morelos</w:t>
      </w:r>
      <w:r w:rsidRPr="00B5546F">
        <w:rPr>
          <w:rFonts w:ascii="Arial" w:hAnsi="Arial" w:cs="Arial"/>
          <w:sz w:val="24"/>
          <w:szCs w:val="24"/>
        </w:rPr>
        <w:t>,</w:t>
      </w:r>
      <w:r w:rsidRPr="00B5546F">
        <w:rPr>
          <w:rFonts w:ascii="Arial" w:hAnsi="Arial" w:cs="Arial"/>
          <w:b/>
          <w:sz w:val="24"/>
          <w:szCs w:val="24"/>
        </w:rPr>
        <w:t xml:space="preserve"> </w:t>
      </w:r>
      <w:r w:rsidRPr="00B5546F">
        <w:rPr>
          <w:rFonts w:ascii="Arial" w:hAnsi="Arial" w:cs="Arial"/>
          <w:sz w:val="24"/>
          <w:szCs w:val="24"/>
        </w:rPr>
        <w:t>lo siguiente:</w:t>
      </w:r>
    </w:p>
    <w:p w14:paraId="0FCC563E" w14:textId="77777777" w:rsidR="003F64E8" w:rsidRPr="00B5546F" w:rsidRDefault="003F64E8" w:rsidP="003F64E8">
      <w:pPr>
        <w:spacing w:after="0"/>
        <w:jc w:val="both"/>
        <w:rPr>
          <w:rFonts w:ascii="Arial" w:hAnsi="Arial" w:cs="Arial"/>
          <w:sz w:val="24"/>
          <w:szCs w:val="24"/>
        </w:rPr>
      </w:pPr>
    </w:p>
    <w:p w14:paraId="2D1545E4" w14:textId="77777777" w:rsidR="003F64E8" w:rsidRPr="00B5546F" w:rsidRDefault="003F64E8" w:rsidP="003F64E8">
      <w:pPr>
        <w:spacing w:after="0"/>
        <w:jc w:val="both"/>
        <w:rPr>
          <w:rFonts w:ascii="Arial" w:hAnsi="Arial" w:cs="Arial"/>
          <w:b/>
          <w:sz w:val="24"/>
          <w:szCs w:val="24"/>
        </w:rPr>
      </w:pPr>
      <w:r w:rsidRPr="00B5546F">
        <w:rPr>
          <w:rFonts w:ascii="Arial" w:hAnsi="Arial" w:cs="Arial"/>
          <w:b/>
          <w:sz w:val="24"/>
          <w:szCs w:val="24"/>
        </w:rPr>
        <w:t>Para la observación 1</w:t>
      </w:r>
    </w:p>
    <w:p w14:paraId="24270C9A" w14:textId="77777777" w:rsidR="003F64E8" w:rsidRPr="00B5546F" w:rsidRDefault="003F64E8" w:rsidP="003F64E8">
      <w:pPr>
        <w:spacing w:after="0"/>
        <w:jc w:val="both"/>
        <w:rPr>
          <w:rFonts w:ascii="Arial" w:hAnsi="Arial" w:cs="Arial"/>
          <w:b/>
          <w:sz w:val="24"/>
          <w:szCs w:val="24"/>
        </w:rPr>
      </w:pPr>
    </w:p>
    <w:p w14:paraId="091B4272" w14:textId="40B0A3F9" w:rsidR="003F64E8" w:rsidRDefault="00753DEB" w:rsidP="003F64E8">
      <w:pPr>
        <w:spacing w:after="0"/>
        <w:jc w:val="both"/>
        <w:rPr>
          <w:rFonts w:ascii="Arial" w:hAnsi="Arial" w:cs="Arial"/>
          <w:sz w:val="24"/>
          <w:szCs w:val="24"/>
        </w:rPr>
      </w:pPr>
      <w:r>
        <w:rPr>
          <w:rFonts w:ascii="Arial" w:eastAsia="Calibri" w:hAnsi="Arial" w:cs="Arial"/>
          <w:sz w:val="24"/>
        </w:rPr>
        <w:t>Con el propósito de fortalecer la adecuada ejecución del proceso presupuestario orientado con el enfoque del Presupuesto basado en Resultados (PbR), es recomendable emitir lineamientos</w:t>
      </w:r>
      <w:r>
        <w:rPr>
          <w:rFonts w:ascii="Arial" w:eastAsia="Calibri" w:hAnsi="Arial" w:cs="Arial"/>
          <w:bCs/>
          <w:sz w:val="24"/>
        </w:rPr>
        <w:t xml:space="preserve"> y/o metodologías</w:t>
      </w:r>
      <w:r>
        <w:rPr>
          <w:rFonts w:ascii="Arial" w:eastAsia="Calibri" w:hAnsi="Arial" w:cs="Arial"/>
          <w:sz w:val="24"/>
        </w:rPr>
        <w:t xml:space="preserve"> internas relacionados con la Planeación-Programación y Presupuesto, para establecer los criterios para la elaboración de los Programas Presupuestarios que integran su presupuesto anual, en concordancia con la Ley General de Contabilidad Gubernamental y los lineamientos del Consejo Nacional de Armonización Contable (CONAC),</w:t>
      </w:r>
      <w:r>
        <w:rPr>
          <w:rFonts w:ascii="Arial" w:hAnsi="Arial" w:cs="Arial"/>
          <w:sz w:val="24"/>
          <w:szCs w:val="24"/>
        </w:rPr>
        <w:t xml:space="preserve"> </w:t>
      </w:r>
      <w:r>
        <w:rPr>
          <w:rFonts w:ascii="Arial" w:eastAsia="Calibri" w:hAnsi="Arial" w:cs="Arial"/>
          <w:sz w:val="24"/>
        </w:rPr>
        <w:t xml:space="preserve">que sirva de guía para las Dependencias y Entidades de la Administración Pública Municipal </w:t>
      </w:r>
      <w:r>
        <w:rPr>
          <w:rFonts w:ascii="Arial" w:eastAsia="Calibri" w:hAnsi="Arial" w:cs="Arial"/>
          <w:sz w:val="24"/>
        </w:rPr>
        <w:lastRenderedPageBreak/>
        <w:t>y que deberán observar para la elaboración de los programas y sus matrices de indicadores que les corresponda elaborar, de acuerdo con sus competencias</w:t>
      </w:r>
      <w:r w:rsidR="003F64E8" w:rsidRPr="00B5546F">
        <w:rPr>
          <w:rFonts w:ascii="Arial" w:hAnsi="Arial" w:cs="Arial"/>
          <w:sz w:val="24"/>
          <w:szCs w:val="24"/>
        </w:rPr>
        <w:t xml:space="preserve">. </w:t>
      </w:r>
    </w:p>
    <w:p w14:paraId="6B16EDB3" w14:textId="77777777" w:rsidR="003F64E8" w:rsidRDefault="003F64E8" w:rsidP="00D84FBB">
      <w:pPr>
        <w:autoSpaceDE w:val="0"/>
        <w:autoSpaceDN w:val="0"/>
        <w:adjustRightInd w:val="0"/>
        <w:spacing w:after="0" w:line="240" w:lineRule="auto"/>
        <w:ind w:left="426"/>
        <w:jc w:val="both"/>
        <w:rPr>
          <w:rFonts w:ascii="Arial" w:eastAsia="Times New Roman" w:hAnsi="Arial" w:cs="Arial"/>
          <w:b/>
          <w:bCs/>
          <w:sz w:val="24"/>
          <w:szCs w:val="24"/>
          <w:lang w:eastAsia="es-ES"/>
        </w:rPr>
      </w:pPr>
    </w:p>
    <w:p w14:paraId="31990ED1" w14:textId="77777777" w:rsidR="003F64E8" w:rsidRDefault="003F64E8" w:rsidP="00D84FBB">
      <w:pPr>
        <w:autoSpaceDE w:val="0"/>
        <w:autoSpaceDN w:val="0"/>
        <w:adjustRightInd w:val="0"/>
        <w:spacing w:after="0" w:line="240" w:lineRule="auto"/>
        <w:ind w:left="426"/>
        <w:jc w:val="both"/>
        <w:rPr>
          <w:rFonts w:ascii="Arial" w:eastAsia="Times New Roman" w:hAnsi="Arial" w:cs="Arial"/>
          <w:b/>
          <w:bCs/>
          <w:sz w:val="24"/>
          <w:szCs w:val="24"/>
          <w:lang w:eastAsia="es-ES"/>
        </w:rPr>
      </w:pPr>
    </w:p>
    <w:p w14:paraId="11B3A9DB" w14:textId="0C0186B2" w:rsidR="000035C4" w:rsidRDefault="00393340" w:rsidP="00D84FBB">
      <w:pPr>
        <w:autoSpaceDE w:val="0"/>
        <w:autoSpaceDN w:val="0"/>
        <w:adjustRightInd w:val="0"/>
        <w:spacing w:after="0" w:line="240" w:lineRule="auto"/>
        <w:ind w:left="426"/>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1.2 Integración del Presupuesto de Egresos Municipal </w:t>
      </w:r>
    </w:p>
    <w:p w14:paraId="63C1F9F7" w14:textId="77777777" w:rsidR="00393340" w:rsidRDefault="00393340" w:rsidP="00D84FBB">
      <w:pPr>
        <w:autoSpaceDE w:val="0"/>
        <w:autoSpaceDN w:val="0"/>
        <w:adjustRightInd w:val="0"/>
        <w:spacing w:after="0" w:line="240" w:lineRule="auto"/>
        <w:ind w:left="426"/>
        <w:jc w:val="both"/>
        <w:rPr>
          <w:rFonts w:ascii="Arial" w:eastAsia="Times New Roman" w:hAnsi="Arial" w:cs="Arial"/>
          <w:b/>
          <w:bCs/>
          <w:sz w:val="24"/>
          <w:szCs w:val="24"/>
          <w:lang w:eastAsia="es-ES"/>
        </w:rPr>
      </w:pPr>
    </w:p>
    <w:p w14:paraId="73F5BBBC" w14:textId="0F92BE7F" w:rsidR="00273AB0" w:rsidRDefault="000C5E5C" w:rsidP="00273AB0">
      <w:pPr>
        <w:autoSpaceDE w:val="0"/>
        <w:autoSpaceDN w:val="0"/>
        <w:adjustRightInd w:val="0"/>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191238">
        <w:rPr>
          <w:rFonts w:ascii="Arial" w:eastAsia="Times New Roman" w:hAnsi="Arial" w:cs="Arial"/>
          <w:b/>
          <w:bCs/>
          <w:sz w:val="24"/>
          <w:szCs w:val="24"/>
          <w:lang w:eastAsia="es-ES"/>
        </w:rPr>
        <w:t xml:space="preserve"> observación</w:t>
      </w:r>
    </w:p>
    <w:p w14:paraId="353006F8" w14:textId="77777777" w:rsidR="00273AB0"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3BFBF7B8" w14:textId="77777777" w:rsidR="000C5E5C" w:rsidRPr="00AF7FCB"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AF7FCB">
        <w:rPr>
          <w:rFonts w:ascii="Arial" w:eastAsia="Calibri" w:hAnsi="Arial" w:cs="Arial"/>
          <w:sz w:val="24"/>
          <w:szCs w:val="24"/>
          <w:vertAlign w:val="superscript"/>
        </w:rPr>
        <w:footnoteReference w:id="38"/>
      </w:r>
      <w:r w:rsidRPr="00AF7FCB">
        <w:rPr>
          <w:rFonts w:ascii="Arial" w:eastAsia="Calibri" w:hAnsi="Arial" w:cs="Arial"/>
          <w:sz w:val="24"/>
          <w:szCs w:val="24"/>
        </w:rPr>
        <w:t>.</w:t>
      </w:r>
    </w:p>
    <w:p w14:paraId="4C5B13FA" w14:textId="77777777" w:rsidR="000C5E5C" w:rsidRPr="00AF7FCB" w:rsidRDefault="000C5E5C" w:rsidP="00191238">
      <w:pPr>
        <w:spacing w:after="0"/>
        <w:jc w:val="both"/>
        <w:rPr>
          <w:rFonts w:ascii="Arial" w:eastAsia="Calibri" w:hAnsi="Arial" w:cs="Arial"/>
          <w:sz w:val="24"/>
          <w:szCs w:val="24"/>
        </w:rPr>
      </w:pPr>
    </w:p>
    <w:p w14:paraId="5D1A46A5" w14:textId="06F87C2E" w:rsidR="000C5E5C"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Además de la información prevista en las respectivas leyes en materia financiera, fiscal y presupuestaria y la información señalada en los artículos 46 a 48 de la Ley General de Contabilidad Gubernamental, la Federación, las entidades federativas, los municipios, (…)</w:t>
      </w:r>
      <w:r w:rsidR="00860D6D">
        <w:rPr>
          <w:rFonts w:ascii="Arial" w:eastAsia="Calibri" w:hAnsi="Arial" w:cs="Arial"/>
          <w:sz w:val="24"/>
          <w:szCs w:val="24"/>
        </w:rPr>
        <w:t>, incluirán en sus respectivas Leyes de Ingresos y Presupuestos de E</w:t>
      </w:r>
      <w:r w:rsidRPr="00AF7FCB">
        <w:rPr>
          <w:rFonts w:ascii="Arial" w:eastAsia="Calibri" w:hAnsi="Arial" w:cs="Arial"/>
          <w:sz w:val="24"/>
          <w:szCs w:val="24"/>
        </w:rPr>
        <w:t>gresos u ordenamientos equivalentes, apartados específicos con la información siguiente</w:t>
      </w:r>
      <w:r w:rsidRPr="00AF7FCB">
        <w:rPr>
          <w:rFonts w:ascii="Arial" w:eastAsia="Calibri" w:hAnsi="Arial" w:cs="Arial"/>
          <w:sz w:val="24"/>
          <w:szCs w:val="24"/>
          <w:vertAlign w:val="superscript"/>
        </w:rPr>
        <w:footnoteReference w:id="39"/>
      </w:r>
      <w:r w:rsidRPr="00AF7FCB">
        <w:rPr>
          <w:rFonts w:ascii="Arial" w:eastAsia="Calibri" w:hAnsi="Arial" w:cs="Arial"/>
          <w:sz w:val="24"/>
          <w:szCs w:val="24"/>
        </w:rPr>
        <w:t xml:space="preserve">: </w:t>
      </w:r>
    </w:p>
    <w:p w14:paraId="277D06C8" w14:textId="77777777" w:rsidR="00393340" w:rsidRPr="00AF7FCB" w:rsidRDefault="00393340" w:rsidP="00191238">
      <w:pPr>
        <w:spacing w:after="0"/>
        <w:jc w:val="both"/>
        <w:rPr>
          <w:rFonts w:ascii="Arial" w:eastAsia="Calibri" w:hAnsi="Arial" w:cs="Arial"/>
          <w:sz w:val="24"/>
          <w:szCs w:val="24"/>
        </w:rPr>
      </w:pPr>
    </w:p>
    <w:p w14:paraId="54150633" w14:textId="77777777" w:rsidR="000C5E5C" w:rsidRPr="00AF7FCB" w:rsidRDefault="000C5E5C" w:rsidP="00191238">
      <w:pPr>
        <w:numPr>
          <w:ilvl w:val="0"/>
          <w:numId w:val="13"/>
        </w:numPr>
        <w:spacing w:after="0"/>
        <w:jc w:val="both"/>
        <w:rPr>
          <w:rFonts w:ascii="Arial" w:eastAsia="Calibri" w:hAnsi="Arial" w:cs="Arial"/>
          <w:sz w:val="24"/>
          <w:szCs w:val="24"/>
        </w:rPr>
      </w:pPr>
      <w:r w:rsidRPr="00AF7FCB">
        <w:rPr>
          <w:rFonts w:ascii="Arial" w:eastAsia="Calibri" w:hAnsi="Arial" w:cs="Arial"/>
          <w:sz w:val="24"/>
          <w:szCs w:val="24"/>
        </w:rPr>
        <w:t xml:space="preserve">En el caso del Presupuesto de Egresos, un apartado que incluya un listado de programas, así como sus indicadores estratégicos y de gestión aprobados.  </w:t>
      </w:r>
    </w:p>
    <w:p w14:paraId="459BBFB3" w14:textId="77777777" w:rsidR="000C5E5C" w:rsidRPr="00AF7FCB" w:rsidRDefault="000C5E5C" w:rsidP="00191238">
      <w:pPr>
        <w:spacing w:after="0"/>
        <w:jc w:val="both"/>
        <w:rPr>
          <w:rFonts w:ascii="Arial" w:eastAsia="Calibri" w:hAnsi="Arial" w:cs="Arial"/>
          <w:sz w:val="24"/>
          <w:szCs w:val="24"/>
        </w:rPr>
      </w:pPr>
    </w:p>
    <w:p w14:paraId="03160275" w14:textId="77777777" w:rsidR="000C5E5C" w:rsidRPr="00AF7FCB"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En el proceso de integración de la información financiera para la elaboración de los presupuestos se deberán incorporar los resultados que deriven de los procesos de implantación y operación del Presupuesto basado en Resultados y del Sistema de Evaluación del Desempeño (PbR-SED), establecidos en términos del artículo 134 de la Constitución Política de los Estados Unidos Mexicanos.</w:t>
      </w:r>
    </w:p>
    <w:p w14:paraId="7E690077" w14:textId="77777777" w:rsidR="000C5E5C" w:rsidRPr="00AF7FCB" w:rsidRDefault="000C5E5C" w:rsidP="00191238">
      <w:pPr>
        <w:spacing w:after="0"/>
        <w:jc w:val="both"/>
        <w:rPr>
          <w:rFonts w:ascii="Arial" w:eastAsia="Calibri" w:hAnsi="Arial" w:cs="Arial"/>
          <w:sz w:val="24"/>
          <w:szCs w:val="24"/>
        </w:rPr>
      </w:pPr>
    </w:p>
    <w:p w14:paraId="1D43DDC1" w14:textId="77777777" w:rsidR="000C5E5C" w:rsidRPr="00AF7FCB"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El PbR es una herramienta que conduce el proceso presupuestario</w:t>
      </w:r>
      <w:r w:rsidRPr="00AF7FCB">
        <w:rPr>
          <w:rFonts w:ascii="Arial" w:eastAsia="Calibri" w:hAnsi="Arial" w:cs="Arial"/>
          <w:sz w:val="24"/>
          <w:szCs w:val="24"/>
          <w:vertAlign w:val="superscript"/>
        </w:rPr>
        <w:footnoteReference w:id="40"/>
      </w:r>
      <w:r w:rsidRPr="00AF7FCB">
        <w:rPr>
          <w:rFonts w:ascii="Arial" w:eastAsia="Calibri" w:hAnsi="Arial" w:cs="Arial"/>
          <w:sz w:val="24"/>
          <w:szCs w:val="24"/>
        </w:rPr>
        <w:t xml:space="preserve">  hacia el logro de resultados, permitiendo comparar los avances de los objetivos planificados con los obtenidos mediante la aplicación de los recursos públicos. </w:t>
      </w:r>
    </w:p>
    <w:p w14:paraId="4F9EFDB8" w14:textId="77777777" w:rsidR="000C5E5C" w:rsidRPr="00AF7FCB" w:rsidRDefault="000C5E5C" w:rsidP="00191238">
      <w:pPr>
        <w:spacing w:after="0"/>
        <w:jc w:val="both"/>
        <w:rPr>
          <w:rFonts w:ascii="Arial" w:eastAsia="Calibri" w:hAnsi="Arial" w:cs="Arial"/>
          <w:sz w:val="24"/>
          <w:szCs w:val="24"/>
        </w:rPr>
      </w:pPr>
    </w:p>
    <w:p w14:paraId="2178560F" w14:textId="77777777" w:rsidR="000C5E5C" w:rsidRPr="00AF7FCB"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Bajo este contexto, se constató que en el acta de la vigésima novena sesión ordinaria del Honorable Ayuntamiento del Municipio de José María Morelos celebrada el día 28 de noviembre de 2019, se realizó la aprobación del Presupuesto de Egresos Municipal para el Ejercicio Fiscal 2020, teniendo un anexo donde se realiza la clasificación de los recursos aprobados por objeto del gasto solamente, sin que se pueda identificar en dicho documento de las acciones realizadas y herramientas utilizadas en su preparación y construcción.</w:t>
      </w:r>
    </w:p>
    <w:p w14:paraId="1A0D2E35" w14:textId="77777777" w:rsidR="00273AB0" w:rsidRDefault="00273AB0" w:rsidP="00191238">
      <w:pPr>
        <w:autoSpaceDE w:val="0"/>
        <w:autoSpaceDN w:val="0"/>
        <w:adjustRightInd w:val="0"/>
        <w:spacing w:after="0"/>
        <w:jc w:val="both"/>
        <w:rPr>
          <w:rFonts w:ascii="Arial" w:eastAsia="Times New Roman" w:hAnsi="Arial" w:cs="Arial"/>
          <w:b/>
          <w:bCs/>
          <w:sz w:val="24"/>
          <w:szCs w:val="24"/>
          <w:lang w:eastAsia="es-ES"/>
        </w:rPr>
      </w:pPr>
    </w:p>
    <w:p w14:paraId="06B25770" w14:textId="26658B8D" w:rsidR="00273AB0" w:rsidRPr="00FE3C52" w:rsidRDefault="00273AB0" w:rsidP="00191238">
      <w:pPr>
        <w:autoSpaceDE w:val="0"/>
        <w:autoSpaceDN w:val="0"/>
        <w:adjustRightInd w:val="0"/>
        <w:spacing w:after="0"/>
        <w:jc w:val="both"/>
        <w:rPr>
          <w:rFonts w:ascii="Arial" w:eastAsia="Times New Roman" w:hAnsi="Arial" w:cs="Arial"/>
          <w:bCs/>
          <w:sz w:val="24"/>
          <w:szCs w:val="24"/>
          <w:lang w:eastAsia="es-ES"/>
        </w:rPr>
      </w:pPr>
      <w:r w:rsidRPr="00FE3C52">
        <w:rPr>
          <w:rFonts w:ascii="Arial" w:eastAsia="Times New Roman" w:hAnsi="Arial" w:cs="Arial"/>
          <w:bCs/>
          <w:sz w:val="24"/>
          <w:szCs w:val="24"/>
          <w:lang w:eastAsia="es-ES"/>
        </w:rPr>
        <w:t xml:space="preserve">Derivado del análisis anterior se determinó la siguiente </w:t>
      </w:r>
      <w:r w:rsidR="000C5E5C" w:rsidRPr="00FE3C52">
        <w:rPr>
          <w:rFonts w:ascii="Arial" w:eastAsia="Times New Roman" w:hAnsi="Arial" w:cs="Arial"/>
          <w:bCs/>
          <w:sz w:val="24"/>
          <w:szCs w:val="24"/>
          <w:lang w:eastAsia="es-ES"/>
        </w:rPr>
        <w:t>observación:</w:t>
      </w:r>
    </w:p>
    <w:p w14:paraId="02D10F4D" w14:textId="77777777" w:rsidR="00273AB0" w:rsidRDefault="00273AB0" w:rsidP="00191238">
      <w:pPr>
        <w:autoSpaceDE w:val="0"/>
        <w:autoSpaceDN w:val="0"/>
        <w:adjustRightInd w:val="0"/>
        <w:spacing w:after="0"/>
        <w:jc w:val="both"/>
        <w:rPr>
          <w:rFonts w:ascii="Arial" w:eastAsia="Times New Roman" w:hAnsi="Arial" w:cs="Arial"/>
          <w:b/>
          <w:bCs/>
          <w:sz w:val="24"/>
          <w:szCs w:val="24"/>
          <w:lang w:eastAsia="es-ES"/>
        </w:rPr>
      </w:pPr>
    </w:p>
    <w:p w14:paraId="7D52A196" w14:textId="4A6955F3" w:rsidR="000C5E5C" w:rsidRPr="00AF7FCB" w:rsidRDefault="000C5E5C" w:rsidP="00191238">
      <w:pPr>
        <w:numPr>
          <w:ilvl w:val="0"/>
          <w:numId w:val="12"/>
        </w:numPr>
        <w:spacing w:after="0"/>
        <w:ind w:left="357" w:hanging="357"/>
        <w:jc w:val="both"/>
        <w:rPr>
          <w:rFonts w:ascii="Arial" w:eastAsia="Calibri" w:hAnsi="Arial" w:cs="Arial"/>
          <w:sz w:val="24"/>
          <w:szCs w:val="24"/>
        </w:rPr>
      </w:pPr>
      <w:r w:rsidRPr="00AF7FCB">
        <w:rPr>
          <w:rFonts w:ascii="Arial" w:eastAsia="Calibri" w:hAnsi="Arial" w:cs="Arial"/>
          <w:sz w:val="24"/>
          <w:szCs w:val="24"/>
        </w:rPr>
        <w:t>Se identificó que en la elaboración del Presupuesto de Egresos del</w:t>
      </w:r>
      <w:r w:rsidR="00860D6D">
        <w:rPr>
          <w:rFonts w:ascii="Arial" w:eastAsia="Calibri" w:hAnsi="Arial" w:cs="Arial"/>
          <w:sz w:val="24"/>
          <w:szCs w:val="24"/>
        </w:rPr>
        <w:t xml:space="preserve">                         </w:t>
      </w:r>
      <w:r w:rsidRPr="00AF7FCB">
        <w:rPr>
          <w:rFonts w:ascii="Arial" w:eastAsia="Calibri" w:hAnsi="Arial" w:cs="Arial"/>
          <w:sz w:val="24"/>
          <w:szCs w:val="24"/>
        </w:rPr>
        <w:t xml:space="preserve"> H. Ayuntamiento del municipio de José María Morelos para el ejercicio fiscal 2020, no se consideraron elementos de la metodología del PbR, observando la falta de información en el documento presentado para su aprobación, de los Programas presupuestarios que se aprobarían y los recursos que se les asignarían, así como un listado de sus indicadores estratégicos y de gestión para evaluar los resultados, de acuerdo a la normativa aplicable, además de que no se especificó la metodología y herramientas utilizadas en su preparación.</w:t>
      </w:r>
    </w:p>
    <w:p w14:paraId="498E5055" w14:textId="77777777" w:rsidR="00273AB0" w:rsidRDefault="00273AB0" w:rsidP="00273AB0">
      <w:pPr>
        <w:autoSpaceDE w:val="0"/>
        <w:autoSpaceDN w:val="0"/>
        <w:adjustRightInd w:val="0"/>
        <w:spacing w:after="0" w:line="240" w:lineRule="auto"/>
        <w:jc w:val="both"/>
        <w:rPr>
          <w:rFonts w:ascii="Arial" w:eastAsia="Times New Roman" w:hAnsi="Arial" w:cs="Arial"/>
          <w:b/>
          <w:bCs/>
          <w:sz w:val="24"/>
          <w:szCs w:val="24"/>
          <w:lang w:eastAsia="es-ES"/>
        </w:rPr>
      </w:pPr>
    </w:p>
    <w:p w14:paraId="4B6EE4B3" w14:textId="189C0934" w:rsidR="003F64E8" w:rsidRPr="00B5546F" w:rsidRDefault="003F64E8" w:rsidP="003F64E8">
      <w:pPr>
        <w:spacing w:after="0"/>
        <w:jc w:val="both"/>
        <w:rPr>
          <w:rFonts w:ascii="Arial" w:eastAsia="Times New Roman" w:hAnsi="Arial" w:cs="Arial"/>
          <w:sz w:val="24"/>
          <w:szCs w:val="24"/>
          <w:lang w:eastAsia="es-ES"/>
        </w:rPr>
      </w:pPr>
      <w:r w:rsidRPr="00B5546F">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546F">
        <w:rPr>
          <w:rFonts w:ascii="Arial" w:eastAsia="Times New Roman" w:hAnsi="Arial" w:cs="Arial"/>
          <w:sz w:val="24"/>
          <w:szCs w:val="24"/>
          <w:lang w:eastAsia="es-ES"/>
        </w:rPr>
        <w:t xml:space="preserve"> Desempeño.</w:t>
      </w:r>
    </w:p>
    <w:p w14:paraId="784887FB" w14:textId="77777777" w:rsidR="003F64E8" w:rsidRPr="00B5546F" w:rsidRDefault="003F64E8" w:rsidP="003F64E8">
      <w:pPr>
        <w:spacing w:after="0"/>
        <w:jc w:val="both"/>
        <w:rPr>
          <w:rFonts w:ascii="Arial" w:eastAsia="Times New Roman" w:hAnsi="Arial" w:cs="Arial"/>
          <w:sz w:val="24"/>
          <w:szCs w:val="24"/>
          <w:lang w:eastAsia="es-ES"/>
        </w:rPr>
      </w:pPr>
    </w:p>
    <w:p w14:paraId="1195AA0A" w14:textId="77777777" w:rsidR="003F64E8" w:rsidRPr="00B5546F" w:rsidRDefault="003F64E8" w:rsidP="003F64E8">
      <w:pPr>
        <w:spacing w:after="0"/>
        <w:jc w:val="both"/>
        <w:rPr>
          <w:rFonts w:ascii="Arial" w:hAnsi="Arial" w:cs="Arial"/>
          <w:sz w:val="24"/>
          <w:szCs w:val="24"/>
        </w:rPr>
      </w:pPr>
      <w:r w:rsidRPr="00B5546F">
        <w:rPr>
          <w:rFonts w:ascii="Arial" w:eastAsia="Times New Roman" w:hAnsi="Arial" w:cs="Arial"/>
          <w:sz w:val="24"/>
          <w:szCs w:val="24"/>
          <w:lang w:eastAsia="es-ES"/>
        </w:rPr>
        <w:t>La Auditoría Superior del Estado de Quintana Roo recomienda al H. Ayuntamiento del Municipio de José María Morelos</w:t>
      </w:r>
      <w:r w:rsidRPr="00B5546F">
        <w:rPr>
          <w:rFonts w:ascii="Arial" w:hAnsi="Arial" w:cs="Arial"/>
          <w:sz w:val="24"/>
          <w:szCs w:val="24"/>
        </w:rPr>
        <w:t>,</w:t>
      </w:r>
      <w:r w:rsidRPr="00B5546F">
        <w:rPr>
          <w:rFonts w:ascii="Arial" w:hAnsi="Arial" w:cs="Arial"/>
          <w:b/>
          <w:sz w:val="24"/>
          <w:szCs w:val="24"/>
        </w:rPr>
        <w:t xml:space="preserve"> </w:t>
      </w:r>
      <w:r w:rsidRPr="00B5546F">
        <w:rPr>
          <w:rFonts w:ascii="Arial" w:hAnsi="Arial" w:cs="Arial"/>
          <w:sz w:val="24"/>
          <w:szCs w:val="24"/>
        </w:rPr>
        <w:t>lo siguiente:</w:t>
      </w:r>
    </w:p>
    <w:p w14:paraId="35A8ECDE" w14:textId="77777777" w:rsidR="003F64E8" w:rsidRPr="00B5546F" w:rsidRDefault="003F64E8" w:rsidP="003F64E8">
      <w:pPr>
        <w:spacing w:after="0"/>
        <w:jc w:val="both"/>
        <w:rPr>
          <w:rFonts w:ascii="Arial" w:hAnsi="Arial" w:cs="Arial"/>
          <w:sz w:val="24"/>
          <w:szCs w:val="24"/>
        </w:rPr>
      </w:pPr>
    </w:p>
    <w:p w14:paraId="3E152BE3" w14:textId="77777777" w:rsidR="003F64E8" w:rsidRPr="00B5546F" w:rsidRDefault="003F64E8" w:rsidP="003F64E8">
      <w:pPr>
        <w:spacing w:after="0"/>
        <w:jc w:val="both"/>
        <w:rPr>
          <w:rFonts w:ascii="Arial" w:hAnsi="Arial" w:cs="Arial"/>
          <w:b/>
          <w:sz w:val="24"/>
          <w:szCs w:val="24"/>
        </w:rPr>
      </w:pPr>
      <w:r w:rsidRPr="00B5546F">
        <w:rPr>
          <w:rFonts w:ascii="Arial" w:hAnsi="Arial" w:cs="Arial"/>
          <w:b/>
          <w:sz w:val="24"/>
          <w:szCs w:val="24"/>
        </w:rPr>
        <w:t>Para la observación 2</w:t>
      </w:r>
    </w:p>
    <w:p w14:paraId="4D416ED8" w14:textId="77777777" w:rsidR="003F64E8" w:rsidRPr="00B5546F" w:rsidRDefault="003F64E8" w:rsidP="003F64E8">
      <w:pPr>
        <w:spacing w:after="0"/>
        <w:jc w:val="both"/>
        <w:rPr>
          <w:rFonts w:ascii="Arial" w:hAnsi="Arial" w:cs="Arial"/>
          <w:sz w:val="24"/>
          <w:szCs w:val="24"/>
        </w:rPr>
      </w:pPr>
    </w:p>
    <w:p w14:paraId="34A7B0A7" w14:textId="5F6651FC" w:rsidR="00FE3C52" w:rsidRPr="00FE3C52" w:rsidRDefault="00FE3C52" w:rsidP="00FE3C52">
      <w:pPr>
        <w:spacing w:after="0"/>
        <w:jc w:val="both"/>
        <w:rPr>
          <w:rFonts w:ascii="Arial" w:eastAsia="Times New Roman" w:hAnsi="Arial" w:cs="Arial"/>
          <w:sz w:val="24"/>
          <w:szCs w:val="24"/>
        </w:rPr>
      </w:pPr>
      <w:r w:rsidRPr="00FE3C52">
        <w:rPr>
          <w:rFonts w:ascii="Arial" w:eastAsia="Times New Roman" w:hAnsi="Arial" w:cs="Arial"/>
          <w:color w:val="000000" w:themeColor="text1"/>
          <w:sz w:val="24"/>
          <w:szCs w:val="24"/>
        </w:rPr>
        <w:t xml:space="preserve">Con la finalidad de lograr una gestión municipal con el enfoque de Presupuesto basado en Resultados, es necesario que en el proceso de elaboración y aprobación  del Presupuesto de Egresos del H. Ayuntamiento del Municipio de </w:t>
      </w:r>
      <w:r>
        <w:rPr>
          <w:rFonts w:ascii="Arial" w:eastAsia="Times New Roman" w:hAnsi="Arial" w:cs="Arial"/>
          <w:color w:val="000000" w:themeColor="text1"/>
          <w:sz w:val="24"/>
          <w:szCs w:val="24"/>
        </w:rPr>
        <w:t>José María Morelos</w:t>
      </w:r>
      <w:r w:rsidRPr="00FE3C52">
        <w:rPr>
          <w:rFonts w:ascii="Arial" w:eastAsia="Times New Roman" w:hAnsi="Arial" w:cs="Arial"/>
          <w:color w:val="000000" w:themeColor="text1"/>
          <w:sz w:val="24"/>
          <w:szCs w:val="24"/>
        </w:rPr>
        <w:t>, se contemplen elementos que permitan identificar la información programática que conformara dicho presupuesto, así como los indicadores estrat</w:t>
      </w:r>
      <w:r w:rsidR="003B1371">
        <w:rPr>
          <w:rFonts w:ascii="Arial" w:eastAsia="Times New Roman" w:hAnsi="Arial" w:cs="Arial"/>
          <w:color w:val="000000" w:themeColor="text1"/>
          <w:sz w:val="24"/>
          <w:szCs w:val="24"/>
        </w:rPr>
        <w:t>égicos y de gestión que evaluará</w:t>
      </w:r>
      <w:r w:rsidRPr="00FE3C52">
        <w:rPr>
          <w:rFonts w:ascii="Arial" w:eastAsia="Times New Roman" w:hAnsi="Arial" w:cs="Arial"/>
          <w:color w:val="000000" w:themeColor="text1"/>
          <w:sz w:val="24"/>
          <w:szCs w:val="24"/>
        </w:rPr>
        <w:t xml:space="preserve">n el desempeño de los programas, de acuerdo a lo establecido en la Ley General de Contabilidad Gubernamental, </w:t>
      </w:r>
      <w:r w:rsidRPr="00FE3C52">
        <w:rPr>
          <w:rFonts w:ascii="Arial" w:eastAsia="Times New Roman" w:hAnsi="Arial" w:cs="Arial"/>
          <w:bCs/>
          <w:sz w:val="24"/>
          <w:szCs w:val="24"/>
          <w:lang w:eastAsia="es-ES"/>
        </w:rPr>
        <w:t xml:space="preserve">Ley de </w:t>
      </w:r>
      <w:r w:rsidRPr="00FE3C52">
        <w:rPr>
          <w:rFonts w:ascii="Arial" w:eastAsia="Times New Roman" w:hAnsi="Arial" w:cs="Arial"/>
          <w:bCs/>
          <w:sz w:val="24"/>
          <w:szCs w:val="24"/>
          <w:lang w:eastAsia="es-ES"/>
        </w:rPr>
        <w:lastRenderedPageBreak/>
        <w:t>Disciplina Financiera de las Entidades Federativas y los Municipios</w:t>
      </w:r>
      <w:r w:rsidRPr="00FE3C52">
        <w:rPr>
          <w:rFonts w:ascii="Arial" w:eastAsia="Times New Roman" w:hAnsi="Arial" w:cs="Arial"/>
          <w:color w:val="000000" w:themeColor="text1"/>
          <w:sz w:val="24"/>
          <w:szCs w:val="24"/>
        </w:rPr>
        <w:t xml:space="preserve"> y en cumplimiento a la metodología del PbR.</w:t>
      </w:r>
    </w:p>
    <w:p w14:paraId="624623F7" w14:textId="5B85BCC5" w:rsidR="003F64E8" w:rsidRDefault="003F64E8" w:rsidP="003F64E8">
      <w:pPr>
        <w:spacing w:after="0"/>
        <w:jc w:val="both"/>
        <w:rPr>
          <w:rFonts w:ascii="Arial" w:hAnsi="Arial" w:cs="Arial"/>
          <w:sz w:val="24"/>
          <w:szCs w:val="24"/>
        </w:rPr>
      </w:pPr>
      <w:r w:rsidRPr="00B5546F">
        <w:rPr>
          <w:rFonts w:ascii="Arial" w:hAnsi="Arial" w:cs="Arial"/>
          <w:sz w:val="24"/>
          <w:szCs w:val="24"/>
        </w:rPr>
        <w:t xml:space="preserve">. </w:t>
      </w:r>
    </w:p>
    <w:p w14:paraId="37DBEA6A" w14:textId="77777777" w:rsidR="00860D6D" w:rsidRDefault="00860D6D" w:rsidP="00860D6D">
      <w:pPr>
        <w:autoSpaceDE w:val="0"/>
        <w:autoSpaceDN w:val="0"/>
        <w:adjustRightInd w:val="0"/>
        <w:spacing w:after="0" w:line="240" w:lineRule="auto"/>
        <w:ind w:left="426"/>
        <w:jc w:val="both"/>
        <w:rPr>
          <w:rFonts w:ascii="Arial" w:eastAsia="Times New Roman" w:hAnsi="Arial" w:cs="Arial"/>
          <w:b/>
          <w:bCs/>
          <w:sz w:val="24"/>
          <w:szCs w:val="24"/>
          <w:lang w:eastAsia="es-ES"/>
        </w:rPr>
      </w:pPr>
    </w:p>
    <w:p w14:paraId="0688E4CE" w14:textId="3231B43A" w:rsidR="00393340" w:rsidRDefault="00393340" w:rsidP="00860D6D">
      <w:pPr>
        <w:autoSpaceDE w:val="0"/>
        <w:autoSpaceDN w:val="0"/>
        <w:adjustRightInd w:val="0"/>
        <w:spacing w:after="0" w:line="240" w:lineRule="auto"/>
        <w:ind w:left="426"/>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1.3 Formulación de la MIR</w:t>
      </w:r>
    </w:p>
    <w:p w14:paraId="439350CF" w14:textId="77777777" w:rsidR="000035C4" w:rsidRPr="000035C4" w:rsidRDefault="000035C4" w:rsidP="00860D6D">
      <w:pPr>
        <w:spacing w:after="0"/>
        <w:ind w:left="426"/>
        <w:jc w:val="both"/>
        <w:rPr>
          <w:rFonts w:ascii="Arial" w:hAnsi="Arial" w:cs="Arial"/>
          <w:b/>
          <w:sz w:val="24"/>
          <w:szCs w:val="24"/>
        </w:rPr>
      </w:pPr>
    </w:p>
    <w:p w14:paraId="68BD0E94" w14:textId="059C60B0" w:rsidR="00166828" w:rsidRDefault="000C5E5C" w:rsidP="00166828">
      <w:pPr>
        <w:autoSpaceDE w:val="0"/>
        <w:autoSpaceDN w:val="0"/>
        <w:adjustRightInd w:val="0"/>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191238">
        <w:rPr>
          <w:rFonts w:ascii="Arial" w:eastAsia="Times New Roman" w:hAnsi="Arial" w:cs="Arial"/>
          <w:b/>
          <w:bCs/>
          <w:sz w:val="24"/>
          <w:szCs w:val="24"/>
          <w:lang w:eastAsia="es-ES"/>
        </w:rPr>
        <w:t xml:space="preserve"> observación</w:t>
      </w:r>
    </w:p>
    <w:p w14:paraId="37E544DE" w14:textId="77777777" w:rsidR="00166828" w:rsidRDefault="00166828" w:rsidP="00166828">
      <w:pPr>
        <w:autoSpaceDE w:val="0"/>
        <w:autoSpaceDN w:val="0"/>
        <w:adjustRightInd w:val="0"/>
        <w:spacing w:after="0" w:line="240" w:lineRule="auto"/>
        <w:jc w:val="both"/>
        <w:rPr>
          <w:rFonts w:ascii="Arial" w:eastAsia="Times New Roman" w:hAnsi="Arial" w:cs="Arial"/>
          <w:b/>
          <w:bCs/>
          <w:sz w:val="24"/>
          <w:szCs w:val="24"/>
          <w:lang w:eastAsia="es-ES"/>
        </w:rPr>
      </w:pPr>
    </w:p>
    <w:p w14:paraId="06DC921F" w14:textId="77777777" w:rsidR="000C5E5C" w:rsidRPr="00AF7FCB"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Para la generación, homologación, actualización y publicación de los indicadores de desempeño de los programas operados por los entes públicos, estos deberán considerar la Metodología del Marco Lógico (MML), a través de la Matriz de Indicadores para Resultados (MIR), y podrán hacer uso de las Guías</w:t>
      </w:r>
      <w:r w:rsidRPr="00AF7FCB">
        <w:rPr>
          <w:rFonts w:ascii="Arial" w:eastAsia="Calibri" w:hAnsi="Arial" w:cs="Arial"/>
          <w:sz w:val="24"/>
          <w:szCs w:val="24"/>
          <w:vertAlign w:val="superscript"/>
        </w:rPr>
        <w:footnoteReference w:id="41"/>
      </w:r>
      <w:r w:rsidRPr="00AF7FCB">
        <w:rPr>
          <w:rFonts w:ascii="Arial" w:eastAsia="Calibri" w:hAnsi="Arial" w:cs="Arial"/>
          <w:sz w:val="24"/>
          <w:szCs w:val="24"/>
        </w:rPr>
        <w:t xml:space="preserve">  para la construcción de la MIR y para el diseño de indicadores.</w:t>
      </w:r>
    </w:p>
    <w:p w14:paraId="56DE5C98" w14:textId="77777777" w:rsidR="000C5E5C" w:rsidRPr="00AF7FCB" w:rsidRDefault="000C5E5C" w:rsidP="00191238">
      <w:pPr>
        <w:spacing w:after="0"/>
        <w:jc w:val="both"/>
        <w:rPr>
          <w:rFonts w:ascii="Arial" w:eastAsia="Calibri" w:hAnsi="Arial" w:cs="Arial"/>
          <w:sz w:val="24"/>
          <w:szCs w:val="24"/>
        </w:rPr>
      </w:pPr>
    </w:p>
    <w:p w14:paraId="2B9308F0" w14:textId="77777777" w:rsidR="000C5E5C" w:rsidRPr="00AF7FCB" w:rsidRDefault="000C5E5C" w:rsidP="00191238">
      <w:pPr>
        <w:spacing w:after="0"/>
        <w:jc w:val="both"/>
        <w:rPr>
          <w:rFonts w:ascii="Arial" w:eastAsia="Calibri" w:hAnsi="Arial" w:cs="Arial"/>
          <w:sz w:val="24"/>
          <w:szCs w:val="24"/>
        </w:rPr>
      </w:pPr>
      <w:r w:rsidRPr="00AF7FCB">
        <w:rPr>
          <w:rFonts w:ascii="Arial" w:eastAsia="Calibri" w:hAnsi="Arial" w:cs="Arial"/>
          <w:sz w:val="24"/>
          <w:szCs w:val="24"/>
        </w:rPr>
        <w:t>Con respecto a los Programas Presupuestarios, el H. Ayuntamiento del municipio de José María Morelos informó de la existencia de 9 programas presupuestarios correspondientes al ejercicio fiscal 2020, realizando la entrega de las Matrices de indicadores para Resultados de dichos Programas:</w:t>
      </w:r>
    </w:p>
    <w:p w14:paraId="3559F948" w14:textId="2EBD9C9D" w:rsidR="00166828" w:rsidRDefault="00166828" w:rsidP="00166828">
      <w:pPr>
        <w:autoSpaceDE w:val="0"/>
        <w:autoSpaceDN w:val="0"/>
        <w:adjustRightInd w:val="0"/>
        <w:spacing w:after="0" w:line="240" w:lineRule="auto"/>
        <w:jc w:val="both"/>
        <w:rPr>
          <w:rFonts w:ascii="Arial" w:eastAsia="Times New Roman" w:hAnsi="Arial" w:cs="Arial"/>
          <w:b/>
          <w:bCs/>
          <w:sz w:val="24"/>
          <w:szCs w:val="24"/>
          <w:lang w:eastAsia="es-ES"/>
        </w:rPr>
      </w:pPr>
    </w:p>
    <w:tbl>
      <w:tblPr>
        <w:tblW w:w="3288"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12"/>
      </w:tblGrid>
      <w:tr w:rsidR="000C5E5C" w:rsidRPr="00AF7FCB" w14:paraId="4284664B" w14:textId="77777777" w:rsidTr="00FE3C52">
        <w:trPr>
          <w:trHeight w:val="201"/>
          <w:jc w:val="center"/>
        </w:trPr>
        <w:tc>
          <w:tcPr>
            <w:tcW w:w="5000" w:type="pct"/>
            <w:tcBorders>
              <w:top w:val="nil"/>
            </w:tcBorders>
            <w:shd w:val="clear" w:color="auto" w:fill="FFFFFF" w:themeFill="background1"/>
            <w:vAlign w:val="center"/>
          </w:tcPr>
          <w:p w14:paraId="51EB14A9" w14:textId="77777777" w:rsidR="000C5E5C" w:rsidRPr="00FE3C52" w:rsidRDefault="000C5E5C" w:rsidP="000C5E5C">
            <w:pPr>
              <w:spacing w:after="0"/>
              <w:jc w:val="both"/>
              <w:rPr>
                <w:rFonts w:ascii="Arial" w:eastAsia="Calibri" w:hAnsi="Arial" w:cs="Arial"/>
                <w:b/>
                <w:bCs/>
                <w:sz w:val="18"/>
                <w:szCs w:val="18"/>
              </w:rPr>
            </w:pPr>
            <w:r w:rsidRPr="00FE3C52">
              <w:rPr>
                <w:rFonts w:ascii="Arial" w:eastAsia="Calibri" w:hAnsi="Arial" w:cs="Arial"/>
                <w:b/>
                <w:bCs/>
                <w:sz w:val="18"/>
                <w:szCs w:val="18"/>
              </w:rPr>
              <w:t>Tabla 1. Programas Presupuestarios para el Ejercicio Fiscal 2020</w:t>
            </w:r>
          </w:p>
        </w:tc>
      </w:tr>
      <w:tr w:rsidR="000C5E5C" w:rsidRPr="00AF7FCB" w14:paraId="5E28943E" w14:textId="77777777" w:rsidTr="00FE3C52">
        <w:trPr>
          <w:trHeight w:val="202"/>
          <w:jc w:val="center"/>
        </w:trPr>
        <w:tc>
          <w:tcPr>
            <w:tcW w:w="5000" w:type="pct"/>
            <w:shd w:val="clear" w:color="auto" w:fill="DBE5F1"/>
            <w:vAlign w:val="center"/>
          </w:tcPr>
          <w:p w14:paraId="6C552F59" w14:textId="77777777" w:rsidR="000C5E5C" w:rsidRPr="00AF7FCB" w:rsidRDefault="000C5E5C" w:rsidP="000C5E5C">
            <w:pPr>
              <w:spacing w:after="0"/>
              <w:jc w:val="both"/>
              <w:rPr>
                <w:rFonts w:ascii="Arial" w:eastAsia="Calibri" w:hAnsi="Arial" w:cs="Arial"/>
                <w:bCs/>
                <w:sz w:val="18"/>
                <w:szCs w:val="18"/>
              </w:rPr>
            </w:pPr>
          </w:p>
          <w:p w14:paraId="1B065CF3" w14:textId="77777777" w:rsidR="000C5E5C" w:rsidRPr="00AF7FCB" w:rsidRDefault="000C5E5C" w:rsidP="000C5E5C">
            <w:pPr>
              <w:spacing w:after="0"/>
              <w:jc w:val="center"/>
              <w:rPr>
                <w:rFonts w:ascii="Arial" w:eastAsia="Calibri" w:hAnsi="Arial" w:cs="Arial"/>
                <w:b/>
                <w:bCs/>
                <w:sz w:val="18"/>
                <w:szCs w:val="18"/>
              </w:rPr>
            </w:pPr>
            <w:r w:rsidRPr="00AF7FCB">
              <w:rPr>
                <w:rFonts w:ascii="Arial" w:eastAsia="Calibri" w:hAnsi="Arial" w:cs="Arial"/>
                <w:b/>
                <w:bCs/>
                <w:sz w:val="18"/>
                <w:szCs w:val="18"/>
              </w:rPr>
              <w:t>Nombre</w:t>
            </w:r>
          </w:p>
        </w:tc>
      </w:tr>
      <w:tr w:rsidR="000C5E5C" w:rsidRPr="00AF7FCB" w14:paraId="0BDD1B1B" w14:textId="77777777" w:rsidTr="00FE3C52">
        <w:trPr>
          <w:trHeight w:val="285"/>
          <w:jc w:val="center"/>
        </w:trPr>
        <w:tc>
          <w:tcPr>
            <w:tcW w:w="5000" w:type="pct"/>
            <w:shd w:val="clear" w:color="auto" w:fill="auto"/>
            <w:vAlign w:val="center"/>
          </w:tcPr>
          <w:p w14:paraId="55CBF0AE"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E001 Desarrollo Económico Sustentable</w:t>
            </w:r>
          </w:p>
        </w:tc>
      </w:tr>
      <w:tr w:rsidR="000C5E5C" w:rsidRPr="00AF7FCB" w14:paraId="1F6F33ED" w14:textId="77777777" w:rsidTr="00FE3C52">
        <w:trPr>
          <w:trHeight w:val="285"/>
          <w:jc w:val="center"/>
        </w:trPr>
        <w:tc>
          <w:tcPr>
            <w:tcW w:w="5000" w:type="pct"/>
            <w:shd w:val="clear" w:color="auto" w:fill="auto"/>
            <w:vAlign w:val="center"/>
          </w:tcPr>
          <w:p w14:paraId="3C6590C2"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E002 Desarrollo Urbano Responsable</w:t>
            </w:r>
          </w:p>
        </w:tc>
      </w:tr>
      <w:tr w:rsidR="000C5E5C" w:rsidRPr="00AF7FCB" w14:paraId="7A5361B7" w14:textId="77777777" w:rsidTr="00FE3C52">
        <w:trPr>
          <w:trHeight w:val="285"/>
          <w:jc w:val="center"/>
        </w:trPr>
        <w:tc>
          <w:tcPr>
            <w:tcW w:w="5000" w:type="pct"/>
            <w:shd w:val="clear" w:color="auto" w:fill="auto"/>
            <w:vAlign w:val="center"/>
          </w:tcPr>
          <w:p w14:paraId="0827CF96"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E003 Educación Integral</w:t>
            </w:r>
          </w:p>
        </w:tc>
      </w:tr>
      <w:tr w:rsidR="000C5E5C" w:rsidRPr="00AF7FCB" w14:paraId="6FAAEA7F" w14:textId="77777777" w:rsidTr="00FE3C52">
        <w:trPr>
          <w:trHeight w:val="285"/>
          <w:jc w:val="center"/>
        </w:trPr>
        <w:tc>
          <w:tcPr>
            <w:tcW w:w="5000" w:type="pct"/>
            <w:shd w:val="clear" w:color="auto" w:fill="auto"/>
            <w:vAlign w:val="center"/>
          </w:tcPr>
          <w:p w14:paraId="6BD89A78"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 xml:space="preserve">E004 Salud Publica </w:t>
            </w:r>
          </w:p>
        </w:tc>
      </w:tr>
      <w:tr w:rsidR="000C5E5C" w:rsidRPr="00AF7FCB" w14:paraId="27B58ACE" w14:textId="77777777" w:rsidTr="00FE3C52">
        <w:trPr>
          <w:trHeight w:val="285"/>
          <w:jc w:val="center"/>
        </w:trPr>
        <w:tc>
          <w:tcPr>
            <w:tcW w:w="5000" w:type="pct"/>
            <w:shd w:val="clear" w:color="auto" w:fill="auto"/>
            <w:vAlign w:val="center"/>
          </w:tcPr>
          <w:p w14:paraId="0AF3028D"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E005 Seguridad Ciudadana</w:t>
            </w:r>
          </w:p>
        </w:tc>
      </w:tr>
      <w:tr w:rsidR="000C5E5C" w:rsidRPr="00AF7FCB" w14:paraId="1DFB3C1B" w14:textId="77777777" w:rsidTr="00FE3C52">
        <w:trPr>
          <w:trHeight w:val="285"/>
          <w:jc w:val="center"/>
        </w:trPr>
        <w:tc>
          <w:tcPr>
            <w:tcW w:w="5000" w:type="pct"/>
            <w:shd w:val="clear" w:color="auto" w:fill="auto"/>
            <w:vAlign w:val="center"/>
          </w:tcPr>
          <w:p w14:paraId="7A9AC16C"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E006 Municipio Inclusivo</w:t>
            </w:r>
          </w:p>
        </w:tc>
      </w:tr>
      <w:tr w:rsidR="000C5E5C" w:rsidRPr="00AF7FCB" w14:paraId="372EF485" w14:textId="77777777" w:rsidTr="00FE3C52">
        <w:trPr>
          <w:trHeight w:val="285"/>
          <w:jc w:val="center"/>
        </w:trPr>
        <w:tc>
          <w:tcPr>
            <w:tcW w:w="5000" w:type="pct"/>
            <w:shd w:val="clear" w:color="auto" w:fill="auto"/>
            <w:vAlign w:val="center"/>
          </w:tcPr>
          <w:p w14:paraId="4A3D92A1"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E007 Finanzas Publicas Responsables</w:t>
            </w:r>
          </w:p>
        </w:tc>
      </w:tr>
      <w:tr w:rsidR="000C5E5C" w:rsidRPr="00AF7FCB" w14:paraId="5A93AFE5" w14:textId="77777777" w:rsidTr="00FE3C52">
        <w:trPr>
          <w:trHeight w:val="285"/>
          <w:jc w:val="center"/>
        </w:trPr>
        <w:tc>
          <w:tcPr>
            <w:tcW w:w="5000" w:type="pct"/>
            <w:shd w:val="clear" w:color="auto" w:fill="auto"/>
            <w:vAlign w:val="center"/>
          </w:tcPr>
          <w:p w14:paraId="1F67577A"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E008 Gobierno Cercano y Transparente</w:t>
            </w:r>
          </w:p>
        </w:tc>
      </w:tr>
      <w:tr w:rsidR="000C5E5C" w:rsidRPr="00AF7FCB" w14:paraId="3663206B" w14:textId="77777777" w:rsidTr="00FE3C52">
        <w:trPr>
          <w:trHeight w:val="285"/>
          <w:jc w:val="center"/>
        </w:trPr>
        <w:tc>
          <w:tcPr>
            <w:tcW w:w="5000" w:type="pct"/>
            <w:tcBorders>
              <w:bottom w:val="single" w:sz="4" w:space="0" w:color="auto"/>
            </w:tcBorders>
            <w:shd w:val="clear" w:color="auto" w:fill="auto"/>
            <w:vAlign w:val="center"/>
          </w:tcPr>
          <w:p w14:paraId="6ECFD674" w14:textId="77777777" w:rsidR="000C5E5C" w:rsidRPr="00AF7FCB" w:rsidRDefault="000C5E5C" w:rsidP="0064510C">
            <w:pPr>
              <w:numPr>
                <w:ilvl w:val="0"/>
                <w:numId w:val="14"/>
              </w:numPr>
              <w:spacing w:after="0"/>
              <w:jc w:val="both"/>
              <w:rPr>
                <w:rFonts w:ascii="Arial" w:eastAsia="Calibri" w:hAnsi="Arial" w:cs="Arial"/>
                <w:bCs/>
                <w:sz w:val="18"/>
                <w:szCs w:val="18"/>
              </w:rPr>
            </w:pPr>
            <w:r w:rsidRPr="00AF7FCB">
              <w:rPr>
                <w:rFonts w:ascii="Arial" w:eastAsia="Calibri" w:hAnsi="Arial" w:cs="Arial"/>
                <w:bCs/>
                <w:sz w:val="18"/>
                <w:szCs w:val="18"/>
              </w:rPr>
              <w:t>M009 Administración Institucional</w:t>
            </w:r>
          </w:p>
        </w:tc>
      </w:tr>
      <w:tr w:rsidR="000C5E5C" w:rsidRPr="00AF7FCB" w14:paraId="007853DD" w14:textId="77777777" w:rsidTr="00FE3C52">
        <w:trPr>
          <w:trHeight w:val="285"/>
          <w:jc w:val="center"/>
        </w:trPr>
        <w:tc>
          <w:tcPr>
            <w:tcW w:w="5000" w:type="pct"/>
            <w:tcBorders>
              <w:bottom w:val="nil"/>
            </w:tcBorders>
            <w:shd w:val="clear" w:color="auto" w:fill="auto"/>
            <w:vAlign w:val="center"/>
          </w:tcPr>
          <w:p w14:paraId="13DF8184" w14:textId="0A006FD8" w:rsidR="000C5E5C" w:rsidRPr="00AF7FCB" w:rsidRDefault="000C5E5C" w:rsidP="000C5E5C">
            <w:pPr>
              <w:spacing w:after="0"/>
              <w:jc w:val="both"/>
              <w:rPr>
                <w:rFonts w:ascii="Arial" w:eastAsia="Calibri" w:hAnsi="Arial" w:cs="Arial"/>
                <w:bCs/>
                <w:sz w:val="18"/>
                <w:szCs w:val="18"/>
              </w:rPr>
            </w:pPr>
            <w:r w:rsidRPr="00FE3C52">
              <w:rPr>
                <w:rFonts w:ascii="Arial" w:eastAsia="Calibri" w:hAnsi="Arial" w:cs="Arial"/>
                <w:b/>
                <w:bCs/>
                <w:sz w:val="14"/>
                <w:szCs w:val="18"/>
              </w:rPr>
              <w:t>Fuente:</w:t>
            </w:r>
            <w:r w:rsidRPr="00FE3C52">
              <w:rPr>
                <w:rFonts w:ascii="Arial" w:eastAsia="Calibri" w:hAnsi="Arial" w:cs="Arial"/>
                <w:bCs/>
                <w:sz w:val="14"/>
                <w:szCs w:val="18"/>
              </w:rPr>
              <w:t xml:space="preserve"> Elaborado por la ASEQROO con base a la información proporcionada por la Dirección de Planeación del H. Ayuntamiento de José María Morelos, ejercicio fiscal 2020</w:t>
            </w:r>
            <w:r w:rsidR="00FE3C52">
              <w:rPr>
                <w:rFonts w:ascii="Arial" w:eastAsia="Calibri" w:hAnsi="Arial" w:cs="Arial"/>
                <w:bCs/>
                <w:sz w:val="14"/>
                <w:szCs w:val="18"/>
              </w:rPr>
              <w:t>.</w:t>
            </w:r>
          </w:p>
        </w:tc>
      </w:tr>
    </w:tbl>
    <w:p w14:paraId="3B2E0BE7" w14:textId="62411399" w:rsidR="000C5E5C" w:rsidRDefault="000C5E5C" w:rsidP="00166828">
      <w:pPr>
        <w:autoSpaceDE w:val="0"/>
        <w:autoSpaceDN w:val="0"/>
        <w:adjustRightInd w:val="0"/>
        <w:spacing w:after="0" w:line="240" w:lineRule="auto"/>
        <w:jc w:val="both"/>
        <w:rPr>
          <w:rFonts w:ascii="Arial" w:eastAsia="Times New Roman" w:hAnsi="Arial" w:cs="Arial"/>
          <w:b/>
          <w:bCs/>
          <w:sz w:val="24"/>
          <w:szCs w:val="24"/>
          <w:lang w:eastAsia="es-ES"/>
        </w:rPr>
      </w:pPr>
    </w:p>
    <w:p w14:paraId="6D572D1A" w14:textId="77777777" w:rsidR="000C5E5C" w:rsidRPr="00AF7FCB" w:rsidRDefault="000C5E5C" w:rsidP="00191238">
      <w:pPr>
        <w:spacing w:after="0"/>
        <w:jc w:val="both"/>
        <w:rPr>
          <w:rFonts w:ascii="Arial" w:eastAsia="Calibri" w:hAnsi="Arial" w:cs="Arial"/>
          <w:sz w:val="24"/>
          <w:szCs w:val="24"/>
          <w:lang w:val="es-ES"/>
        </w:rPr>
      </w:pPr>
      <w:r w:rsidRPr="00AF7FCB">
        <w:rPr>
          <w:rFonts w:ascii="Arial" w:eastAsia="Calibri" w:hAnsi="Arial" w:cs="Arial"/>
          <w:sz w:val="24"/>
          <w:szCs w:val="24"/>
          <w:lang w:val="es-ES"/>
        </w:rPr>
        <w:lastRenderedPageBreak/>
        <w:t>Se realizó una revisión y análisis de la MIR del Programa presupuestario E006 Municipio Inclusivo, conforme a la “</w:t>
      </w:r>
      <w:r w:rsidRPr="00AF7FCB">
        <w:rPr>
          <w:rFonts w:ascii="Arial" w:eastAsia="Calibri" w:hAnsi="Arial" w:cs="Arial"/>
          <w:sz w:val="24"/>
          <w:szCs w:val="24"/>
        </w:rPr>
        <w:t>Guía para el diseño de la Matriz de Indicadores para Resultados”</w:t>
      </w:r>
      <w:r w:rsidRPr="00AF7FCB">
        <w:rPr>
          <w:rFonts w:ascii="Arial" w:eastAsia="Calibri" w:hAnsi="Arial" w:cs="Arial"/>
          <w:sz w:val="24"/>
          <w:szCs w:val="24"/>
          <w:lang w:val="es-ES"/>
        </w:rPr>
        <w:t xml:space="preserve"> y la</w:t>
      </w:r>
      <w:r w:rsidRPr="00AF7FCB">
        <w:rPr>
          <w:rFonts w:ascii="Arial" w:eastAsia="Calibri" w:hAnsi="Arial" w:cs="Arial"/>
          <w:sz w:val="24"/>
          <w:szCs w:val="24"/>
        </w:rPr>
        <w:t xml:space="preserve"> “Guía para el diseño de indicadores estratégicos”,</w:t>
      </w:r>
      <w:r w:rsidRPr="00AF7FCB">
        <w:rPr>
          <w:rFonts w:ascii="Arial" w:eastAsia="Calibri" w:hAnsi="Arial" w:cs="Arial"/>
          <w:sz w:val="24"/>
          <w:szCs w:val="24"/>
          <w:lang w:val="es-ES"/>
        </w:rPr>
        <w:t xml:space="preserve"> ambas emitidas por la Secretaría de Hacienda y Crédito Público (SHCP) así como, con el “Manual para el Diseño y la Construcción de Indicadores” del Consejo Nacional de Evaluación de la Política de Desarrollo Social (CONEVAL). Para este análisis,</w:t>
      </w:r>
      <w:r w:rsidRPr="00AF7FCB">
        <w:rPr>
          <w:rFonts w:ascii="Arial" w:eastAsia="Calibri" w:hAnsi="Arial" w:cs="Arial"/>
          <w:bCs/>
          <w:sz w:val="24"/>
          <w:szCs w:val="24"/>
        </w:rPr>
        <w:t xml:space="preserve"> se tomó el </w:t>
      </w:r>
      <w:r w:rsidRPr="00AF7FCB">
        <w:rPr>
          <w:rFonts w:ascii="Arial" w:eastAsia="Calibri" w:hAnsi="Arial" w:cs="Arial"/>
          <w:sz w:val="24"/>
          <w:szCs w:val="24"/>
          <w:lang w:val="es-ES"/>
        </w:rPr>
        <w:t xml:space="preserve">Nivel Fin, Propósito, Componente y las primeras 3 Actividades de cada Componente, </w:t>
      </w:r>
      <w:r w:rsidRPr="00AF7FCB">
        <w:rPr>
          <w:rFonts w:ascii="Arial" w:eastAsia="Calibri" w:hAnsi="Arial" w:cs="Arial"/>
          <w:sz w:val="24"/>
          <w:szCs w:val="24"/>
        </w:rPr>
        <w:t>con la finalidad de verificar si cumple con la Lógica Vertical y Horizontal, de conformidad con la Metodología del Marco Lógico</w:t>
      </w:r>
      <w:r w:rsidRPr="00AF7FCB">
        <w:rPr>
          <w:rFonts w:ascii="Arial" w:eastAsia="Calibri" w:hAnsi="Arial" w:cs="Arial"/>
          <w:sz w:val="24"/>
          <w:szCs w:val="24"/>
          <w:lang w:val="es-ES"/>
        </w:rPr>
        <w:t>.</w:t>
      </w:r>
    </w:p>
    <w:p w14:paraId="446A313C" w14:textId="77777777" w:rsidR="000C5E5C" w:rsidRPr="00704F08" w:rsidRDefault="000C5E5C" w:rsidP="00191238">
      <w:pPr>
        <w:spacing w:after="0"/>
        <w:jc w:val="both"/>
        <w:rPr>
          <w:rFonts w:ascii="Arial" w:eastAsia="Calibri" w:hAnsi="Arial" w:cs="Arial"/>
          <w:sz w:val="28"/>
          <w:szCs w:val="24"/>
          <w:lang w:val="es-ES"/>
        </w:rPr>
      </w:pPr>
    </w:p>
    <w:p w14:paraId="1A0B2864" w14:textId="7758DA45" w:rsidR="000C5E5C" w:rsidRPr="000035C4" w:rsidRDefault="000C5E5C" w:rsidP="00191238">
      <w:pPr>
        <w:spacing w:after="0"/>
        <w:jc w:val="both"/>
        <w:rPr>
          <w:rFonts w:ascii="Arial" w:eastAsia="Calibri" w:hAnsi="Arial" w:cs="Arial"/>
          <w:sz w:val="24"/>
          <w:szCs w:val="24"/>
          <w:lang w:val="es-ES"/>
        </w:rPr>
      </w:pPr>
      <w:r w:rsidRPr="00AF7FCB">
        <w:rPr>
          <w:rFonts w:ascii="Arial" w:eastAsia="Calibri" w:hAnsi="Arial" w:cs="Arial"/>
          <w:sz w:val="24"/>
          <w:szCs w:val="24"/>
          <w:lang w:val="es-ES"/>
        </w:rPr>
        <w:t>En el análisis de las MIR se verifica que se establezcan con claridad los objetivos del programa (resumen narrativo) y su alineación con la planeación municipal, programa sectorial o institucional (fin y propósito), revisando la estructura y/o sintaxis de cada uno de ellos; asimismo, que se hayan incorporado de manera adecuada los indicadores que miden los logros (cumplimiento de objetivos y metas establecidas) y permita monitorear y evaluar los resultados; que se identifiquen los medios de verificación para obtener y corroborar las fuentes de evidencias que se pueden utilizar para verificar el logro de los objetivos mediante el cálculo de los indicadores; y por último, la inclusión de supuestos que pueden afectar el desempeño del programa, revisando que sean ajenos a la gestión municipal y se redacten de manera positiva y en relación directa con el cumplimiento del indicado</w:t>
      </w:r>
      <w:r w:rsidR="000035C4">
        <w:rPr>
          <w:rFonts w:ascii="Arial" w:eastAsia="Calibri" w:hAnsi="Arial" w:cs="Arial"/>
          <w:sz w:val="24"/>
          <w:szCs w:val="24"/>
          <w:lang w:val="es-ES"/>
        </w:rPr>
        <w:t>r, determinándose lo siguiente</w:t>
      </w:r>
      <w:r w:rsidR="00191238">
        <w:rPr>
          <w:rFonts w:ascii="Arial" w:eastAsia="Calibri" w:hAnsi="Arial" w:cs="Arial"/>
          <w:sz w:val="24"/>
          <w:szCs w:val="24"/>
          <w:lang w:val="es-ES"/>
        </w:rPr>
        <w:t>:</w:t>
      </w:r>
    </w:p>
    <w:p w14:paraId="432057D0" w14:textId="02653EF4" w:rsidR="000C5E5C" w:rsidRPr="00704F08" w:rsidRDefault="000C5E5C" w:rsidP="000C5E5C">
      <w:pPr>
        <w:spacing w:after="0"/>
        <w:jc w:val="both"/>
        <w:rPr>
          <w:rFonts w:ascii="Arial" w:eastAsia="Calibri" w:hAnsi="Arial" w:cs="Arial"/>
          <w:b/>
          <w:sz w:val="32"/>
          <w:szCs w:val="24"/>
        </w:rPr>
      </w:pPr>
    </w:p>
    <w:p w14:paraId="012CBBCF" w14:textId="6D6C8C33" w:rsidR="000C5E5C" w:rsidRPr="000C5E5C" w:rsidRDefault="000C5E5C" w:rsidP="00704F08">
      <w:pPr>
        <w:spacing w:after="240"/>
        <w:jc w:val="center"/>
        <w:rPr>
          <w:rFonts w:ascii="Arial" w:hAnsi="Arial" w:cs="Arial"/>
          <w:b/>
          <w:sz w:val="18"/>
          <w:szCs w:val="18"/>
        </w:rPr>
      </w:pPr>
      <w:r>
        <w:rPr>
          <w:rFonts w:ascii="Arial" w:hAnsi="Arial" w:cs="Arial"/>
          <w:b/>
          <w:sz w:val="18"/>
          <w:szCs w:val="18"/>
        </w:rPr>
        <w:t>Tabla 2. Resultados obtenidos del análisis de la MIR</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1418"/>
        <w:gridCol w:w="1417"/>
        <w:gridCol w:w="1418"/>
        <w:gridCol w:w="1276"/>
        <w:gridCol w:w="1275"/>
      </w:tblGrid>
      <w:tr w:rsidR="000C5E5C" w:rsidRPr="00A535C3" w14:paraId="7D32B1DD" w14:textId="77777777" w:rsidTr="00FE3C52">
        <w:trPr>
          <w:trHeight w:val="51"/>
          <w:tblHeader/>
          <w:jc w:val="center"/>
        </w:trPr>
        <w:tc>
          <w:tcPr>
            <w:tcW w:w="1555" w:type="dxa"/>
            <w:vMerge w:val="restart"/>
            <w:shd w:val="clear" w:color="auto" w:fill="B6DDE8" w:themeFill="accent5" w:themeFillTint="66"/>
            <w:vAlign w:val="center"/>
          </w:tcPr>
          <w:p w14:paraId="29941919" w14:textId="77777777" w:rsidR="000C5E5C" w:rsidRPr="00A535C3" w:rsidRDefault="000C5E5C" w:rsidP="000C5E5C">
            <w:pPr>
              <w:spacing w:after="0"/>
              <w:jc w:val="center"/>
              <w:rPr>
                <w:rFonts w:ascii="Arial" w:hAnsi="Arial" w:cs="Arial"/>
                <w:b/>
                <w:color w:val="000000"/>
                <w:sz w:val="16"/>
                <w:szCs w:val="14"/>
              </w:rPr>
            </w:pPr>
            <w:r w:rsidRPr="00A535C3">
              <w:rPr>
                <w:rFonts w:ascii="Arial" w:hAnsi="Arial" w:cs="Arial"/>
                <w:b/>
                <w:color w:val="000000"/>
                <w:sz w:val="16"/>
                <w:szCs w:val="14"/>
              </w:rPr>
              <w:t>P</w:t>
            </w:r>
            <w:r>
              <w:rPr>
                <w:rFonts w:ascii="Arial" w:hAnsi="Arial" w:cs="Arial"/>
                <w:b/>
                <w:color w:val="000000"/>
                <w:sz w:val="16"/>
                <w:szCs w:val="14"/>
              </w:rPr>
              <w:t>p</w:t>
            </w:r>
            <w:r w:rsidRPr="00A535C3">
              <w:rPr>
                <w:rFonts w:ascii="Arial" w:hAnsi="Arial" w:cs="Arial"/>
                <w:b/>
                <w:color w:val="000000"/>
                <w:sz w:val="16"/>
                <w:szCs w:val="14"/>
              </w:rPr>
              <w:t xml:space="preserve"> E006 Municipio Inclusivo </w:t>
            </w:r>
          </w:p>
        </w:tc>
        <w:tc>
          <w:tcPr>
            <w:tcW w:w="2693" w:type="dxa"/>
            <w:gridSpan w:val="2"/>
            <w:shd w:val="clear" w:color="auto" w:fill="B6DDE8" w:themeFill="accent5" w:themeFillTint="66"/>
            <w:noWrap/>
            <w:vAlign w:val="center"/>
          </w:tcPr>
          <w:p w14:paraId="3193A71B"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Resumen Narrativo</w:t>
            </w:r>
          </w:p>
        </w:tc>
        <w:tc>
          <w:tcPr>
            <w:tcW w:w="2835" w:type="dxa"/>
            <w:gridSpan w:val="2"/>
            <w:shd w:val="clear" w:color="auto" w:fill="B6DDE8" w:themeFill="accent5" w:themeFillTint="66"/>
            <w:noWrap/>
            <w:vAlign w:val="center"/>
          </w:tcPr>
          <w:p w14:paraId="087E742E"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Indicadores</w:t>
            </w:r>
          </w:p>
        </w:tc>
        <w:tc>
          <w:tcPr>
            <w:tcW w:w="1276" w:type="dxa"/>
            <w:vMerge w:val="restart"/>
            <w:shd w:val="clear" w:color="auto" w:fill="B6DDE8" w:themeFill="accent5" w:themeFillTint="66"/>
            <w:vAlign w:val="center"/>
          </w:tcPr>
          <w:p w14:paraId="763BB31E"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Medios de verificación</w:t>
            </w:r>
          </w:p>
        </w:tc>
        <w:tc>
          <w:tcPr>
            <w:tcW w:w="1275" w:type="dxa"/>
            <w:vMerge w:val="restart"/>
            <w:shd w:val="clear" w:color="auto" w:fill="B6DDE8" w:themeFill="accent5" w:themeFillTint="66"/>
            <w:noWrap/>
            <w:vAlign w:val="center"/>
          </w:tcPr>
          <w:p w14:paraId="6B537EC1"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Supuestos</w:t>
            </w:r>
          </w:p>
        </w:tc>
      </w:tr>
      <w:tr w:rsidR="000C5E5C" w:rsidRPr="00906845" w14:paraId="30F24817" w14:textId="77777777" w:rsidTr="00FE3C52">
        <w:trPr>
          <w:trHeight w:val="51"/>
          <w:tblHeader/>
          <w:jc w:val="center"/>
        </w:trPr>
        <w:tc>
          <w:tcPr>
            <w:tcW w:w="1555" w:type="dxa"/>
            <w:vMerge/>
            <w:shd w:val="clear" w:color="auto" w:fill="B6DDE8" w:themeFill="accent5" w:themeFillTint="66"/>
            <w:vAlign w:val="center"/>
            <w:hideMark/>
          </w:tcPr>
          <w:p w14:paraId="1CDE5FF3" w14:textId="77777777" w:rsidR="000C5E5C" w:rsidRPr="00335AEC" w:rsidRDefault="000C5E5C" w:rsidP="000C5E5C">
            <w:pPr>
              <w:spacing w:after="0"/>
              <w:jc w:val="center"/>
              <w:rPr>
                <w:rFonts w:ascii="Arial" w:hAnsi="Arial" w:cs="Arial"/>
                <w:b/>
                <w:color w:val="000000"/>
                <w:sz w:val="14"/>
                <w:szCs w:val="14"/>
              </w:rPr>
            </w:pPr>
          </w:p>
        </w:tc>
        <w:tc>
          <w:tcPr>
            <w:tcW w:w="1275" w:type="dxa"/>
            <w:shd w:val="clear" w:color="auto" w:fill="B6DDE8" w:themeFill="accent5" w:themeFillTint="66"/>
            <w:noWrap/>
            <w:vAlign w:val="center"/>
            <w:hideMark/>
          </w:tcPr>
          <w:p w14:paraId="1A13C013" w14:textId="77777777" w:rsidR="000C5E5C" w:rsidRPr="00906845" w:rsidRDefault="000C5E5C" w:rsidP="000C5E5C">
            <w:pPr>
              <w:spacing w:after="0"/>
              <w:jc w:val="center"/>
              <w:rPr>
                <w:rFonts w:ascii="Arial" w:hAnsi="Arial" w:cs="Arial"/>
                <w:b/>
                <w:bCs/>
                <w:color w:val="000000"/>
                <w:sz w:val="14"/>
                <w:szCs w:val="14"/>
              </w:rPr>
            </w:pPr>
            <w:r w:rsidRPr="00906845">
              <w:rPr>
                <w:rFonts w:ascii="Arial" w:hAnsi="Arial" w:cs="Arial"/>
                <w:b/>
                <w:bCs/>
                <w:color w:val="000000"/>
                <w:sz w:val="14"/>
                <w:szCs w:val="14"/>
              </w:rPr>
              <w:t>Claridad</w:t>
            </w:r>
          </w:p>
        </w:tc>
        <w:tc>
          <w:tcPr>
            <w:tcW w:w="1418" w:type="dxa"/>
            <w:shd w:val="clear" w:color="auto" w:fill="B6DDE8" w:themeFill="accent5" w:themeFillTint="66"/>
            <w:noWrap/>
            <w:vAlign w:val="center"/>
            <w:hideMark/>
          </w:tcPr>
          <w:p w14:paraId="02BC67BB" w14:textId="77777777" w:rsidR="000C5E5C" w:rsidRPr="00906845" w:rsidRDefault="000C5E5C" w:rsidP="000C5E5C">
            <w:pPr>
              <w:spacing w:after="0"/>
              <w:jc w:val="center"/>
              <w:rPr>
                <w:rFonts w:ascii="Arial" w:hAnsi="Arial" w:cs="Arial"/>
                <w:b/>
                <w:bCs/>
                <w:color w:val="000000"/>
                <w:sz w:val="14"/>
                <w:szCs w:val="14"/>
              </w:rPr>
            </w:pPr>
            <w:r w:rsidRPr="00906845">
              <w:rPr>
                <w:rFonts w:ascii="Arial" w:hAnsi="Arial" w:cs="Arial"/>
                <w:b/>
                <w:bCs/>
                <w:color w:val="000000"/>
                <w:sz w:val="14"/>
                <w:szCs w:val="14"/>
              </w:rPr>
              <w:t>Sintaxis</w:t>
            </w:r>
          </w:p>
        </w:tc>
        <w:tc>
          <w:tcPr>
            <w:tcW w:w="1417" w:type="dxa"/>
            <w:shd w:val="clear" w:color="auto" w:fill="B6DDE8" w:themeFill="accent5" w:themeFillTint="66"/>
            <w:noWrap/>
            <w:vAlign w:val="center"/>
            <w:hideMark/>
          </w:tcPr>
          <w:p w14:paraId="10E427B6" w14:textId="77777777" w:rsidR="000C5E5C" w:rsidRPr="00906845" w:rsidRDefault="000C5E5C" w:rsidP="000C5E5C">
            <w:pPr>
              <w:spacing w:after="0"/>
              <w:jc w:val="center"/>
              <w:rPr>
                <w:rFonts w:ascii="Arial" w:hAnsi="Arial" w:cs="Arial"/>
                <w:b/>
                <w:bCs/>
                <w:color w:val="000000"/>
                <w:sz w:val="14"/>
                <w:szCs w:val="14"/>
              </w:rPr>
            </w:pPr>
            <w:r w:rsidRPr="00224B9D">
              <w:rPr>
                <w:rFonts w:ascii="Arial" w:hAnsi="Arial" w:cs="Arial"/>
                <w:b/>
                <w:bCs/>
                <w:color w:val="000000"/>
                <w:sz w:val="14"/>
                <w:szCs w:val="14"/>
              </w:rPr>
              <w:t>Valoración</w:t>
            </w:r>
            <w:r>
              <w:rPr>
                <w:rFonts w:ascii="Arial" w:hAnsi="Arial" w:cs="Arial"/>
                <w:b/>
                <w:bCs/>
                <w:color w:val="000000"/>
                <w:sz w:val="14"/>
                <w:szCs w:val="14"/>
              </w:rPr>
              <w:t xml:space="preserve"> </w:t>
            </w:r>
          </w:p>
        </w:tc>
        <w:tc>
          <w:tcPr>
            <w:tcW w:w="1418" w:type="dxa"/>
            <w:shd w:val="clear" w:color="auto" w:fill="B6DDE8" w:themeFill="accent5" w:themeFillTint="66"/>
            <w:vAlign w:val="center"/>
            <w:hideMark/>
          </w:tcPr>
          <w:p w14:paraId="1BD41C22" w14:textId="77777777" w:rsidR="000C5E5C" w:rsidRPr="00906845" w:rsidRDefault="000C5E5C" w:rsidP="000C5E5C">
            <w:pPr>
              <w:spacing w:after="0"/>
              <w:jc w:val="center"/>
              <w:rPr>
                <w:rFonts w:ascii="Arial" w:hAnsi="Arial" w:cs="Arial"/>
                <w:b/>
                <w:bCs/>
                <w:color w:val="000000"/>
                <w:sz w:val="14"/>
                <w:szCs w:val="14"/>
              </w:rPr>
            </w:pPr>
            <w:r w:rsidRPr="00906845">
              <w:rPr>
                <w:rFonts w:ascii="Arial" w:hAnsi="Arial" w:cs="Arial"/>
                <w:b/>
                <w:bCs/>
                <w:color w:val="000000"/>
                <w:sz w:val="14"/>
                <w:szCs w:val="14"/>
              </w:rPr>
              <w:t>Frecuencia de medición</w:t>
            </w:r>
          </w:p>
        </w:tc>
        <w:tc>
          <w:tcPr>
            <w:tcW w:w="1276" w:type="dxa"/>
            <w:vMerge/>
            <w:shd w:val="clear" w:color="auto" w:fill="B6DDE8" w:themeFill="accent5" w:themeFillTint="66"/>
            <w:vAlign w:val="center"/>
            <w:hideMark/>
          </w:tcPr>
          <w:p w14:paraId="3347F282" w14:textId="77777777" w:rsidR="000C5E5C" w:rsidRPr="00906845" w:rsidRDefault="000C5E5C" w:rsidP="000C5E5C">
            <w:pPr>
              <w:spacing w:after="0"/>
              <w:jc w:val="center"/>
              <w:rPr>
                <w:rFonts w:ascii="Arial" w:hAnsi="Arial" w:cs="Arial"/>
                <w:b/>
                <w:bCs/>
                <w:color w:val="000000"/>
                <w:sz w:val="14"/>
                <w:szCs w:val="14"/>
              </w:rPr>
            </w:pPr>
          </w:p>
        </w:tc>
        <w:tc>
          <w:tcPr>
            <w:tcW w:w="1275" w:type="dxa"/>
            <w:vMerge/>
            <w:shd w:val="clear" w:color="auto" w:fill="B6DDE8" w:themeFill="accent5" w:themeFillTint="66"/>
            <w:noWrap/>
            <w:vAlign w:val="center"/>
            <w:hideMark/>
          </w:tcPr>
          <w:p w14:paraId="6A2F3ADE" w14:textId="77777777" w:rsidR="000C5E5C" w:rsidRPr="00906845" w:rsidRDefault="000C5E5C" w:rsidP="000C5E5C">
            <w:pPr>
              <w:spacing w:after="0"/>
              <w:jc w:val="center"/>
              <w:rPr>
                <w:rFonts w:ascii="Arial" w:hAnsi="Arial" w:cs="Arial"/>
                <w:b/>
                <w:bCs/>
                <w:color w:val="000000"/>
                <w:sz w:val="14"/>
                <w:szCs w:val="14"/>
              </w:rPr>
            </w:pPr>
          </w:p>
        </w:tc>
      </w:tr>
      <w:tr w:rsidR="000C5E5C" w:rsidRPr="00906845" w14:paraId="08087D6F" w14:textId="77777777" w:rsidTr="00FE3C52">
        <w:trPr>
          <w:trHeight w:val="51"/>
          <w:tblHeader/>
          <w:jc w:val="center"/>
        </w:trPr>
        <w:tc>
          <w:tcPr>
            <w:tcW w:w="1555" w:type="dxa"/>
            <w:vMerge/>
            <w:shd w:val="clear" w:color="auto" w:fill="B6DDE8" w:themeFill="accent5" w:themeFillTint="66"/>
            <w:vAlign w:val="center"/>
            <w:hideMark/>
          </w:tcPr>
          <w:p w14:paraId="59C47458" w14:textId="77777777" w:rsidR="000C5E5C" w:rsidRPr="00906845" w:rsidRDefault="000C5E5C" w:rsidP="000C5E5C">
            <w:pPr>
              <w:spacing w:after="0"/>
              <w:rPr>
                <w:rFonts w:ascii="Arial" w:hAnsi="Arial" w:cs="Arial"/>
                <w:color w:val="000000"/>
                <w:sz w:val="14"/>
                <w:szCs w:val="14"/>
              </w:rPr>
            </w:pPr>
          </w:p>
        </w:tc>
        <w:tc>
          <w:tcPr>
            <w:tcW w:w="1275" w:type="dxa"/>
            <w:shd w:val="clear" w:color="auto" w:fill="B6DDE8" w:themeFill="accent5" w:themeFillTint="66"/>
            <w:vAlign w:val="center"/>
            <w:hideMark/>
          </w:tcPr>
          <w:p w14:paraId="60B03393"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Arial" w:hAnsi="Arial" w:cs="Arial"/>
                <w:b/>
                <w:bCs/>
                <w:color w:val="000000"/>
                <w:sz w:val="14"/>
                <w:szCs w:val="14"/>
              </w:rPr>
              <w:t xml:space="preserve"> cumple          </w:t>
            </w:r>
            <w:r w:rsidRPr="00906845">
              <w:rPr>
                <w:rFonts w:ascii="Wingdings" w:hAnsi="Wingdings"/>
                <w:b/>
                <w:bCs/>
                <w:color w:val="000000"/>
                <w:sz w:val="14"/>
                <w:szCs w:val="14"/>
              </w:rPr>
              <w:t></w:t>
            </w:r>
            <w:r w:rsidRPr="00906845">
              <w:rPr>
                <w:rFonts w:ascii="Arial" w:hAnsi="Arial" w:cs="Arial"/>
                <w:b/>
                <w:bCs/>
                <w:color w:val="000000"/>
                <w:sz w:val="14"/>
                <w:szCs w:val="14"/>
              </w:rPr>
              <w:t> no cumple</w:t>
            </w:r>
          </w:p>
        </w:tc>
        <w:tc>
          <w:tcPr>
            <w:tcW w:w="1418" w:type="dxa"/>
            <w:shd w:val="clear" w:color="auto" w:fill="B6DDE8" w:themeFill="accent5" w:themeFillTint="66"/>
            <w:vAlign w:val="center"/>
            <w:hideMark/>
          </w:tcPr>
          <w:p w14:paraId="62B785E9"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Arial" w:hAnsi="Arial" w:cs="Arial"/>
                <w:b/>
                <w:bCs/>
                <w:color w:val="000000"/>
                <w:sz w:val="14"/>
                <w:szCs w:val="14"/>
              </w:rPr>
              <w:t xml:space="preserve"> cumple          </w:t>
            </w:r>
            <w:r w:rsidRPr="00906845">
              <w:rPr>
                <w:rFonts w:ascii="Wingdings" w:hAnsi="Wingdings"/>
                <w:b/>
                <w:bCs/>
                <w:color w:val="000000"/>
                <w:sz w:val="14"/>
                <w:szCs w:val="14"/>
              </w:rPr>
              <w:t></w:t>
            </w:r>
            <w:r w:rsidRPr="00906845">
              <w:rPr>
                <w:rFonts w:ascii="Arial" w:hAnsi="Arial" w:cs="Arial"/>
                <w:b/>
                <w:bCs/>
                <w:color w:val="000000"/>
                <w:sz w:val="14"/>
                <w:szCs w:val="14"/>
              </w:rPr>
              <w:t> no cumple</w:t>
            </w:r>
          </w:p>
        </w:tc>
        <w:tc>
          <w:tcPr>
            <w:tcW w:w="1417" w:type="dxa"/>
            <w:shd w:val="clear" w:color="auto" w:fill="B6DDE8" w:themeFill="accent5" w:themeFillTint="66"/>
            <w:vAlign w:val="center"/>
            <w:hideMark/>
          </w:tcPr>
          <w:p w14:paraId="359930FC"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Arial" w:hAnsi="Arial" w:cs="Arial"/>
                <w:b/>
                <w:bCs/>
                <w:color w:val="000000"/>
                <w:sz w:val="14"/>
                <w:szCs w:val="14"/>
              </w:rPr>
              <w:t xml:space="preserve"> Adecuado </w:t>
            </w:r>
            <w:r w:rsidRPr="00906845">
              <w:rPr>
                <w:rFonts w:ascii="Wingdings" w:hAnsi="Wingdings"/>
                <w:b/>
                <w:bCs/>
                <w:color w:val="000000"/>
                <w:sz w:val="14"/>
                <w:szCs w:val="14"/>
              </w:rPr>
              <w:t></w:t>
            </w:r>
            <w:r w:rsidRPr="00906845">
              <w:rPr>
                <w:rFonts w:ascii="Arial" w:hAnsi="Arial" w:cs="Arial"/>
                <w:b/>
                <w:bCs/>
                <w:color w:val="000000"/>
                <w:sz w:val="14"/>
                <w:szCs w:val="14"/>
              </w:rPr>
              <w:t> inadecuado</w:t>
            </w:r>
          </w:p>
        </w:tc>
        <w:tc>
          <w:tcPr>
            <w:tcW w:w="1418" w:type="dxa"/>
            <w:shd w:val="clear" w:color="auto" w:fill="B6DDE8" w:themeFill="accent5" w:themeFillTint="66"/>
            <w:vAlign w:val="center"/>
            <w:hideMark/>
          </w:tcPr>
          <w:p w14:paraId="50F8F841"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Arial" w:hAnsi="Arial" w:cs="Arial"/>
                <w:b/>
                <w:bCs/>
                <w:color w:val="000000"/>
                <w:sz w:val="14"/>
                <w:szCs w:val="14"/>
              </w:rPr>
              <w:t xml:space="preserve"> Adecuado </w:t>
            </w:r>
            <w:r w:rsidRPr="00906845">
              <w:rPr>
                <w:rFonts w:ascii="Wingdings" w:hAnsi="Wingdings"/>
                <w:b/>
                <w:bCs/>
                <w:color w:val="000000"/>
                <w:sz w:val="14"/>
                <w:szCs w:val="14"/>
              </w:rPr>
              <w:t></w:t>
            </w:r>
            <w:r w:rsidRPr="00906845">
              <w:rPr>
                <w:rFonts w:ascii="Arial" w:hAnsi="Arial" w:cs="Arial"/>
                <w:b/>
                <w:bCs/>
                <w:color w:val="000000"/>
                <w:sz w:val="14"/>
                <w:szCs w:val="14"/>
              </w:rPr>
              <w:t> inadecuado</w:t>
            </w:r>
          </w:p>
        </w:tc>
        <w:tc>
          <w:tcPr>
            <w:tcW w:w="1276" w:type="dxa"/>
            <w:shd w:val="clear" w:color="auto" w:fill="B6DDE8" w:themeFill="accent5" w:themeFillTint="66"/>
            <w:vAlign w:val="center"/>
            <w:hideMark/>
          </w:tcPr>
          <w:p w14:paraId="7A58C51A"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Arial" w:hAnsi="Arial" w:cs="Arial"/>
                <w:b/>
                <w:bCs/>
                <w:color w:val="000000"/>
                <w:sz w:val="14"/>
                <w:szCs w:val="14"/>
              </w:rPr>
              <w:t xml:space="preserve"> Suficiente </w:t>
            </w:r>
            <w:r w:rsidRPr="00906845">
              <w:rPr>
                <w:rFonts w:ascii="Wingdings" w:hAnsi="Wingdings"/>
                <w:b/>
                <w:bCs/>
                <w:color w:val="000000"/>
                <w:sz w:val="14"/>
                <w:szCs w:val="14"/>
              </w:rPr>
              <w:t></w:t>
            </w:r>
            <w:r w:rsidRPr="00906845">
              <w:rPr>
                <w:rFonts w:ascii="Arial" w:hAnsi="Arial" w:cs="Arial"/>
                <w:b/>
                <w:bCs/>
                <w:color w:val="000000"/>
                <w:sz w:val="14"/>
                <w:szCs w:val="14"/>
              </w:rPr>
              <w:t> Insuficiente</w:t>
            </w:r>
          </w:p>
        </w:tc>
        <w:tc>
          <w:tcPr>
            <w:tcW w:w="1275" w:type="dxa"/>
            <w:shd w:val="clear" w:color="auto" w:fill="B6DDE8" w:themeFill="accent5" w:themeFillTint="66"/>
            <w:vAlign w:val="center"/>
            <w:hideMark/>
          </w:tcPr>
          <w:p w14:paraId="3A8E8170"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Arial" w:hAnsi="Arial" w:cs="Arial"/>
                <w:b/>
                <w:bCs/>
                <w:color w:val="000000"/>
                <w:sz w:val="14"/>
                <w:szCs w:val="14"/>
              </w:rPr>
              <w:t xml:space="preserve"> Adecuado </w:t>
            </w:r>
            <w:r w:rsidRPr="00906845">
              <w:rPr>
                <w:rFonts w:ascii="Wingdings" w:hAnsi="Wingdings"/>
                <w:b/>
                <w:bCs/>
                <w:color w:val="000000"/>
                <w:sz w:val="14"/>
                <w:szCs w:val="14"/>
              </w:rPr>
              <w:t></w:t>
            </w:r>
            <w:r w:rsidRPr="00906845">
              <w:rPr>
                <w:rFonts w:ascii="Arial" w:hAnsi="Arial" w:cs="Arial"/>
                <w:b/>
                <w:bCs/>
                <w:color w:val="000000"/>
                <w:sz w:val="14"/>
                <w:szCs w:val="14"/>
              </w:rPr>
              <w:t> inadecuado</w:t>
            </w:r>
          </w:p>
        </w:tc>
      </w:tr>
      <w:tr w:rsidR="000C5E5C" w:rsidRPr="00A535C3" w14:paraId="2BC2BDFD" w14:textId="77777777" w:rsidTr="000C5E5C">
        <w:trPr>
          <w:trHeight w:val="51"/>
          <w:jc w:val="center"/>
        </w:trPr>
        <w:tc>
          <w:tcPr>
            <w:tcW w:w="1555" w:type="dxa"/>
            <w:shd w:val="clear" w:color="auto" w:fill="auto"/>
            <w:noWrap/>
            <w:vAlign w:val="center"/>
            <w:hideMark/>
          </w:tcPr>
          <w:p w14:paraId="48C0B356"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Fin</w:t>
            </w:r>
          </w:p>
        </w:tc>
        <w:tc>
          <w:tcPr>
            <w:tcW w:w="1275" w:type="dxa"/>
            <w:shd w:val="clear" w:color="auto" w:fill="auto"/>
            <w:noWrap/>
            <w:vAlign w:val="center"/>
            <w:hideMark/>
          </w:tcPr>
          <w:p w14:paraId="23ACC3EF"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35E56B8F"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3D5C2E95"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c>
          <w:tcPr>
            <w:tcW w:w="1418" w:type="dxa"/>
            <w:shd w:val="clear" w:color="auto" w:fill="auto"/>
            <w:noWrap/>
            <w:vAlign w:val="center"/>
            <w:hideMark/>
          </w:tcPr>
          <w:p w14:paraId="1473D79C"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3B23281B"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4EC662A2"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r>
      <w:tr w:rsidR="000C5E5C" w:rsidRPr="00A535C3" w14:paraId="478804D8" w14:textId="77777777" w:rsidTr="000C5E5C">
        <w:trPr>
          <w:trHeight w:val="51"/>
          <w:jc w:val="center"/>
        </w:trPr>
        <w:tc>
          <w:tcPr>
            <w:tcW w:w="1555" w:type="dxa"/>
            <w:shd w:val="clear" w:color="auto" w:fill="auto"/>
            <w:noWrap/>
            <w:vAlign w:val="center"/>
            <w:hideMark/>
          </w:tcPr>
          <w:p w14:paraId="68FF6448"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Propósito</w:t>
            </w:r>
            <w:r>
              <w:rPr>
                <w:rFonts w:ascii="Arial" w:hAnsi="Arial" w:cs="Arial"/>
                <w:color w:val="000000"/>
                <w:sz w:val="16"/>
                <w:szCs w:val="16"/>
              </w:rPr>
              <w:t xml:space="preserve"> </w:t>
            </w:r>
            <w:r w:rsidRPr="00A535C3">
              <w:rPr>
                <w:rFonts w:ascii="Arial" w:hAnsi="Arial" w:cs="Arial"/>
                <w:color w:val="000000"/>
                <w:sz w:val="16"/>
                <w:szCs w:val="16"/>
              </w:rPr>
              <w:t>1.1</w:t>
            </w:r>
          </w:p>
        </w:tc>
        <w:tc>
          <w:tcPr>
            <w:tcW w:w="1275" w:type="dxa"/>
            <w:shd w:val="clear" w:color="auto" w:fill="auto"/>
            <w:noWrap/>
            <w:vAlign w:val="center"/>
            <w:hideMark/>
          </w:tcPr>
          <w:p w14:paraId="28B7020A"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0FD5F1FB"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1DB0F47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c>
          <w:tcPr>
            <w:tcW w:w="1418" w:type="dxa"/>
            <w:shd w:val="clear" w:color="auto" w:fill="auto"/>
            <w:noWrap/>
            <w:vAlign w:val="center"/>
            <w:hideMark/>
          </w:tcPr>
          <w:p w14:paraId="289E46C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5B0D1A53"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20B7D58B"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r>
      <w:tr w:rsidR="000C5E5C" w:rsidRPr="00A535C3" w14:paraId="23A54DD1" w14:textId="77777777" w:rsidTr="000C5E5C">
        <w:trPr>
          <w:trHeight w:val="51"/>
          <w:jc w:val="center"/>
        </w:trPr>
        <w:tc>
          <w:tcPr>
            <w:tcW w:w="1555" w:type="dxa"/>
            <w:shd w:val="clear" w:color="auto" w:fill="auto"/>
            <w:vAlign w:val="center"/>
            <w:hideMark/>
          </w:tcPr>
          <w:p w14:paraId="482EBA05"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Componente 1</w:t>
            </w:r>
            <w:r>
              <w:rPr>
                <w:rFonts w:ascii="Arial" w:hAnsi="Arial" w:cs="Arial"/>
                <w:color w:val="000000"/>
                <w:sz w:val="16"/>
                <w:szCs w:val="16"/>
              </w:rPr>
              <w:t>.</w:t>
            </w:r>
            <w:r w:rsidRPr="00A535C3">
              <w:rPr>
                <w:rFonts w:ascii="Arial" w:hAnsi="Arial" w:cs="Arial"/>
                <w:color w:val="000000"/>
                <w:sz w:val="16"/>
                <w:szCs w:val="16"/>
              </w:rPr>
              <w:t>1.1</w:t>
            </w:r>
          </w:p>
        </w:tc>
        <w:tc>
          <w:tcPr>
            <w:tcW w:w="1275" w:type="dxa"/>
            <w:shd w:val="clear" w:color="auto" w:fill="auto"/>
            <w:noWrap/>
            <w:vAlign w:val="center"/>
            <w:hideMark/>
          </w:tcPr>
          <w:p w14:paraId="43A32CB4"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c>
          <w:tcPr>
            <w:tcW w:w="1418" w:type="dxa"/>
            <w:shd w:val="clear" w:color="auto" w:fill="auto"/>
            <w:noWrap/>
            <w:vAlign w:val="center"/>
            <w:hideMark/>
          </w:tcPr>
          <w:p w14:paraId="65F6DBE4"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4A5EA64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2C1CB8B9"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64E75205"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1942683B"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r>
      <w:tr w:rsidR="000C5E5C" w:rsidRPr="00A535C3" w14:paraId="684C76B4" w14:textId="77777777" w:rsidTr="000C5E5C">
        <w:trPr>
          <w:trHeight w:val="51"/>
          <w:jc w:val="center"/>
        </w:trPr>
        <w:tc>
          <w:tcPr>
            <w:tcW w:w="1555" w:type="dxa"/>
            <w:shd w:val="clear" w:color="auto" w:fill="auto"/>
            <w:noWrap/>
            <w:vAlign w:val="center"/>
            <w:hideMark/>
          </w:tcPr>
          <w:p w14:paraId="17A70F1D"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1.1</w:t>
            </w:r>
          </w:p>
        </w:tc>
        <w:tc>
          <w:tcPr>
            <w:tcW w:w="1275" w:type="dxa"/>
            <w:shd w:val="clear" w:color="auto" w:fill="auto"/>
            <w:noWrap/>
            <w:vAlign w:val="center"/>
            <w:hideMark/>
          </w:tcPr>
          <w:p w14:paraId="7EFB8A3F"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12F3945E"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258F88D5"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0E810D14"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07DF668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206BF2C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r>
      <w:tr w:rsidR="000C5E5C" w:rsidRPr="00A535C3" w14:paraId="3D517F56" w14:textId="77777777" w:rsidTr="000C5E5C">
        <w:trPr>
          <w:trHeight w:val="51"/>
          <w:jc w:val="center"/>
        </w:trPr>
        <w:tc>
          <w:tcPr>
            <w:tcW w:w="1555" w:type="dxa"/>
            <w:shd w:val="clear" w:color="auto" w:fill="auto"/>
            <w:noWrap/>
            <w:vAlign w:val="center"/>
            <w:hideMark/>
          </w:tcPr>
          <w:p w14:paraId="5872D81E"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 xml:space="preserve">1.2 </w:t>
            </w:r>
          </w:p>
        </w:tc>
        <w:tc>
          <w:tcPr>
            <w:tcW w:w="1275" w:type="dxa"/>
            <w:shd w:val="clear" w:color="auto" w:fill="auto"/>
            <w:noWrap/>
            <w:vAlign w:val="center"/>
            <w:hideMark/>
          </w:tcPr>
          <w:p w14:paraId="48D9D2FC"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677FF073"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323862FD"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383A5D6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321D0112"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1DBED72C"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r>
      <w:tr w:rsidR="000C5E5C" w:rsidRPr="00A535C3" w14:paraId="76960C6B" w14:textId="77777777" w:rsidTr="000C5E5C">
        <w:trPr>
          <w:trHeight w:val="51"/>
          <w:jc w:val="center"/>
        </w:trPr>
        <w:tc>
          <w:tcPr>
            <w:tcW w:w="1555" w:type="dxa"/>
            <w:shd w:val="clear" w:color="auto" w:fill="auto"/>
            <w:noWrap/>
            <w:vAlign w:val="center"/>
            <w:hideMark/>
          </w:tcPr>
          <w:p w14:paraId="7A8EE399"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1.3</w:t>
            </w:r>
          </w:p>
        </w:tc>
        <w:tc>
          <w:tcPr>
            <w:tcW w:w="1275" w:type="dxa"/>
            <w:shd w:val="clear" w:color="auto" w:fill="auto"/>
            <w:noWrap/>
            <w:vAlign w:val="center"/>
            <w:hideMark/>
          </w:tcPr>
          <w:p w14:paraId="56BE7139"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c>
          <w:tcPr>
            <w:tcW w:w="1418" w:type="dxa"/>
            <w:shd w:val="clear" w:color="auto" w:fill="auto"/>
            <w:noWrap/>
            <w:vAlign w:val="center"/>
            <w:hideMark/>
          </w:tcPr>
          <w:p w14:paraId="630A6F4C"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225C9D6A"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560FA713"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31896D4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003118EE"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r>
      <w:tr w:rsidR="000C5E5C" w:rsidRPr="00A535C3" w14:paraId="525630C1" w14:textId="77777777" w:rsidTr="000C5E5C">
        <w:trPr>
          <w:trHeight w:val="51"/>
          <w:jc w:val="center"/>
        </w:trPr>
        <w:tc>
          <w:tcPr>
            <w:tcW w:w="1555" w:type="dxa"/>
            <w:shd w:val="clear" w:color="auto" w:fill="auto"/>
            <w:noWrap/>
            <w:vAlign w:val="center"/>
            <w:hideMark/>
          </w:tcPr>
          <w:p w14:paraId="75675A48"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Componente 1.1</w:t>
            </w:r>
            <w:r>
              <w:rPr>
                <w:rFonts w:ascii="Arial" w:hAnsi="Arial" w:cs="Arial"/>
                <w:color w:val="000000"/>
                <w:sz w:val="16"/>
                <w:szCs w:val="16"/>
              </w:rPr>
              <w:t>.</w:t>
            </w:r>
            <w:r w:rsidRPr="00A535C3">
              <w:rPr>
                <w:rFonts w:ascii="Arial" w:hAnsi="Arial" w:cs="Arial"/>
                <w:color w:val="000000"/>
                <w:sz w:val="16"/>
                <w:szCs w:val="16"/>
              </w:rPr>
              <w:t>2</w:t>
            </w:r>
          </w:p>
        </w:tc>
        <w:tc>
          <w:tcPr>
            <w:tcW w:w="1275" w:type="dxa"/>
            <w:shd w:val="clear" w:color="auto" w:fill="auto"/>
            <w:noWrap/>
            <w:vAlign w:val="center"/>
            <w:hideMark/>
          </w:tcPr>
          <w:p w14:paraId="18FF7CA9"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1C5E26A7"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62FDA48A"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c>
          <w:tcPr>
            <w:tcW w:w="1418" w:type="dxa"/>
            <w:shd w:val="clear" w:color="auto" w:fill="auto"/>
            <w:noWrap/>
            <w:vAlign w:val="center"/>
            <w:hideMark/>
          </w:tcPr>
          <w:p w14:paraId="379E3419"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4B41877C"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2BF7892C"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r>
      <w:tr w:rsidR="000C5E5C" w:rsidRPr="00A535C3" w14:paraId="49C1FB64" w14:textId="77777777" w:rsidTr="000C5E5C">
        <w:trPr>
          <w:trHeight w:val="51"/>
          <w:jc w:val="center"/>
        </w:trPr>
        <w:tc>
          <w:tcPr>
            <w:tcW w:w="1555" w:type="dxa"/>
            <w:shd w:val="clear" w:color="auto" w:fill="auto"/>
            <w:noWrap/>
            <w:vAlign w:val="center"/>
            <w:hideMark/>
          </w:tcPr>
          <w:p w14:paraId="4F9938CD"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2.1</w:t>
            </w:r>
          </w:p>
        </w:tc>
        <w:tc>
          <w:tcPr>
            <w:tcW w:w="1275" w:type="dxa"/>
            <w:shd w:val="clear" w:color="auto" w:fill="auto"/>
            <w:noWrap/>
            <w:vAlign w:val="center"/>
            <w:hideMark/>
          </w:tcPr>
          <w:p w14:paraId="4424DE66"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5574C54C"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c>
          <w:tcPr>
            <w:tcW w:w="1417" w:type="dxa"/>
            <w:shd w:val="clear" w:color="auto" w:fill="auto"/>
            <w:noWrap/>
            <w:vAlign w:val="center"/>
            <w:hideMark/>
          </w:tcPr>
          <w:p w14:paraId="7BC1D11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557E7EEC"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70D8066A"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2A7AF2D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r>
      <w:tr w:rsidR="000C5E5C" w:rsidRPr="00A535C3" w14:paraId="642C2C0E" w14:textId="77777777" w:rsidTr="000C5E5C">
        <w:trPr>
          <w:trHeight w:val="51"/>
          <w:jc w:val="center"/>
        </w:trPr>
        <w:tc>
          <w:tcPr>
            <w:tcW w:w="1555" w:type="dxa"/>
            <w:shd w:val="clear" w:color="auto" w:fill="auto"/>
            <w:noWrap/>
            <w:vAlign w:val="center"/>
            <w:hideMark/>
          </w:tcPr>
          <w:p w14:paraId="31D5FF66"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2.2</w:t>
            </w:r>
          </w:p>
        </w:tc>
        <w:tc>
          <w:tcPr>
            <w:tcW w:w="1275" w:type="dxa"/>
            <w:shd w:val="clear" w:color="auto" w:fill="auto"/>
            <w:noWrap/>
            <w:vAlign w:val="center"/>
            <w:hideMark/>
          </w:tcPr>
          <w:p w14:paraId="79B3BE3F"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7F96810D"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4BE1CDD4"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30A20C78"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53C511E3"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4A4C177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r>
      <w:tr w:rsidR="000C5E5C" w:rsidRPr="00A535C3" w14:paraId="21E78EC8" w14:textId="77777777" w:rsidTr="000C5E5C">
        <w:trPr>
          <w:trHeight w:val="51"/>
          <w:jc w:val="center"/>
        </w:trPr>
        <w:tc>
          <w:tcPr>
            <w:tcW w:w="1555" w:type="dxa"/>
            <w:shd w:val="clear" w:color="auto" w:fill="auto"/>
            <w:noWrap/>
            <w:vAlign w:val="center"/>
            <w:hideMark/>
          </w:tcPr>
          <w:p w14:paraId="0DA30568"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2.3</w:t>
            </w:r>
          </w:p>
        </w:tc>
        <w:tc>
          <w:tcPr>
            <w:tcW w:w="1275" w:type="dxa"/>
            <w:shd w:val="clear" w:color="auto" w:fill="auto"/>
            <w:noWrap/>
            <w:vAlign w:val="center"/>
            <w:hideMark/>
          </w:tcPr>
          <w:p w14:paraId="421324F9"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737E3527"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4BCA0B0F"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21171BE3"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c>
          <w:tcPr>
            <w:tcW w:w="1276" w:type="dxa"/>
            <w:shd w:val="clear" w:color="auto" w:fill="auto"/>
            <w:noWrap/>
            <w:vAlign w:val="center"/>
            <w:hideMark/>
          </w:tcPr>
          <w:p w14:paraId="0E959A5A"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1C4F1BBB"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r>
      <w:tr w:rsidR="000C5E5C" w:rsidRPr="00A535C3" w14:paraId="56197347" w14:textId="77777777" w:rsidTr="000C5E5C">
        <w:trPr>
          <w:trHeight w:val="51"/>
          <w:jc w:val="center"/>
        </w:trPr>
        <w:tc>
          <w:tcPr>
            <w:tcW w:w="1555" w:type="dxa"/>
            <w:shd w:val="clear" w:color="auto" w:fill="auto"/>
            <w:noWrap/>
            <w:vAlign w:val="center"/>
            <w:hideMark/>
          </w:tcPr>
          <w:p w14:paraId="4B5D4AD3"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lastRenderedPageBreak/>
              <w:t>Componente 1.1</w:t>
            </w:r>
            <w:r>
              <w:rPr>
                <w:rFonts w:ascii="Arial" w:hAnsi="Arial" w:cs="Arial"/>
                <w:color w:val="000000"/>
                <w:sz w:val="16"/>
                <w:szCs w:val="16"/>
              </w:rPr>
              <w:t>.</w:t>
            </w:r>
            <w:r w:rsidRPr="00A535C3">
              <w:rPr>
                <w:rFonts w:ascii="Arial" w:hAnsi="Arial" w:cs="Arial"/>
                <w:color w:val="000000"/>
                <w:sz w:val="16"/>
                <w:szCs w:val="16"/>
              </w:rPr>
              <w:t>3</w:t>
            </w:r>
          </w:p>
        </w:tc>
        <w:tc>
          <w:tcPr>
            <w:tcW w:w="1275" w:type="dxa"/>
            <w:shd w:val="clear" w:color="auto" w:fill="auto"/>
            <w:noWrap/>
            <w:vAlign w:val="center"/>
            <w:hideMark/>
          </w:tcPr>
          <w:p w14:paraId="550C5505"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55268EE3"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43446DC9"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33349143"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02B577A2"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06BB2F7D"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r w:rsidRPr="00A535C3">
              <w:rPr>
                <w:rFonts w:ascii="Arial" w:hAnsi="Arial" w:cs="Arial"/>
                <w:b/>
                <w:bCs/>
                <w:color w:val="000000"/>
                <w:sz w:val="16"/>
                <w:szCs w:val="16"/>
              </w:rPr>
              <w:t> </w:t>
            </w:r>
          </w:p>
        </w:tc>
      </w:tr>
      <w:tr w:rsidR="000C5E5C" w:rsidRPr="00A535C3" w14:paraId="4C179354" w14:textId="77777777" w:rsidTr="000C5E5C">
        <w:trPr>
          <w:trHeight w:val="51"/>
          <w:jc w:val="center"/>
        </w:trPr>
        <w:tc>
          <w:tcPr>
            <w:tcW w:w="1555" w:type="dxa"/>
            <w:shd w:val="clear" w:color="auto" w:fill="auto"/>
            <w:noWrap/>
            <w:vAlign w:val="center"/>
            <w:hideMark/>
          </w:tcPr>
          <w:p w14:paraId="2968435A"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3.1</w:t>
            </w:r>
          </w:p>
        </w:tc>
        <w:tc>
          <w:tcPr>
            <w:tcW w:w="1275" w:type="dxa"/>
            <w:shd w:val="clear" w:color="auto" w:fill="auto"/>
            <w:noWrap/>
            <w:vAlign w:val="center"/>
            <w:hideMark/>
          </w:tcPr>
          <w:p w14:paraId="1FEC92B6"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51C520BD"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1285DD96"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34927EB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7312EC7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3805A855"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r>
      <w:tr w:rsidR="000C5E5C" w:rsidRPr="00A535C3" w14:paraId="35A064E0" w14:textId="77777777" w:rsidTr="000C5E5C">
        <w:trPr>
          <w:trHeight w:val="51"/>
          <w:jc w:val="center"/>
        </w:trPr>
        <w:tc>
          <w:tcPr>
            <w:tcW w:w="1555" w:type="dxa"/>
            <w:shd w:val="clear" w:color="auto" w:fill="auto"/>
            <w:noWrap/>
            <w:vAlign w:val="center"/>
            <w:hideMark/>
          </w:tcPr>
          <w:p w14:paraId="3F7BDE2C"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3.2</w:t>
            </w:r>
          </w:p>
        </w:tc>
        <w:tc>
          <w:tcPr>
            <w:tcW w:w="1275" w:type="dxa"/>
            <w:shd w:val="clear" w:color="auto" w:fill="auto"/>
            <w:noWrap/>
            <w:vAlign w:val="center"/>
            <w:hideMark/>
          </w:tcPr>
          <w:p w14:paraId="0E0723F7"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42FB766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shd w:val="clear" w:color="auto" w:fill="auto"/>
            <w:noWrap/>
            <w:vAlign w:val="center"/>
            <w:hideMark/>
          </w:tcPr>
          <w:p w14:paraId="43F90AD4"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44214B92"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6" w:type="dxa"/>
            <w:shd w:val="clear" w:color="auto" w:fill="auto"/>
            <w:noWrap/>
            <w:vAlign w:val="center"/>
            <w:hideMark/>
          </w:tcPr>
          <w:p w14:paraId="4C5CF0BD"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shd w:val="clear" w:color="auto" w:fill="auto"/>
            <w:noWrap/>
            <w:vAlign w:val="center"/>
            <w:hideMark/>
          </w:tcPr>
          <w:p w14:paraId="248C4E31"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r>
      <w:tr w:rsidR="000C5E5C" w:rsidRPr="00A535C3" w14:paraId="7616075F" w14:textId="77777777" w:rsidTr="000C5E5C">
        <w:trPr>
          <w:trHeight w:val="51"/>
          <w:jc w:val="center"/>
        </w:trPr>
        <w:tc>
          <w:tcPr>
            <w:tcW w:w="1555" w:type="dxa"/>
            <w:shd w:val="clear" w:color="auto" w:fill="auto"/>
            <w:noWrap/>
            <w:vAlign w:val="center"/>
            <w:hideMark/>
          </w:tcPr>
          <w:p w14:paraId="654AAC41" w14:textId="77777777" w:rsidR="000C5E5C" w:rsidRPr="00A535C3" w:rsidRDefault="000C5E5C" w:rsidP="000C5E5C">
            <w:pPr>
              <w:spacing w:after="0"/>
              <w:rPr>
                <w:rFonts w:ascii="Arial" w:hAnsi="Arial" w:cs="Arial"/>
                <w:color w:val="000000"/>
                <w:sz w:val="16"/>
                <w:szCs w:val="16"/>
              </w:rPr>
            </w:pPr>
            <w:r w:rsidRPr="00A535C3">
              <w:rPr>
                <w:rFonts w:ascii="Arial" w:hAnsi="Arial" w:cs="Arial"/>
                <w:color w:val="000000"/>
                <w:sz w:val="16"/>
                <w:szCs w:val="16"/>
              </w:rPr>
              <w:t>Actividad 1.1</w:t>
            </w:r>
            <w:r>
              <w:rPr>
                <w:rFonts w:ascii="Arial" w:hAnsi="Arial" w:cs="Arial"/>
                <w:color w:val="000000"/>
                <w:sz w:val="16"/>
                <w:szCs w:val="16"/>
              </w:rPr>
              <w:t>.</w:t>
            </w:r>
            <w:r w:rsidRPr="00A535C3">
              <w:rPr>
                <w:rFonts w:ascii="Arial" w:hAnsi="Arial" w:cs="Arial"/>
                <w:color w:val="000000"/>
                <w:sz w:val="16"/>
                <w:szCs w:val="16"/>
              </w:rPr>
              <w:t>3.3</w:t>
            </w:r>
          </w:p>
        </w:tc>
        <w:tc>
          <w:tcPr>
            <w:tcW w:w="1275" w:type="dxa"/>
            <w:tcBorders>
              <w:bottom w:val="single" w:sz="4" w:space="0" w:color="auto"/>
            </w:tcBorders>
            <w:shd w:val="clear" w:color="auto" w:fill="auto"/>
            <w:noWrap/>
            <w:vAlign w:val="center"/>
            <w:hideMark/>
          </w:tcPr>
          <w:p w14:paraId="7CBF335E"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4E22A3B8"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7" w:type="dxa"/>
            <w:tcBorders>
              <w:bottom w:val="single" w:sz="4" w:space="0" w:color="auto"/>
            </w:tcBorders>
            <w:shd w:val="clear" w:color="auto" w:fill="auto"/>
            <w:noWrap/>
            <w:vAlign w:val="center"/>
            <w:hideMark/>
          </w:tcPr>
          <w:p w14:paraId="21EFAC60"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418" w:type="dxa"/>
            <w:shd w:val="clear" w:color="auto" w:fill="auto"/>
            <w:noWrap/>
            <w:vAlign w:val="center"/>
            <w:hideMark/>
          </w:tcPr>
          <w:p w14:paraId="02B4B340" w14:textId="77777777" w:rsidR="000C5E5C" w:rsidRPr="00A535C3" w:rsidRDefault="000C5E5C" w:rsidP="000C5E5C">
            <w:pPr>
              <w:spacing w:after="0"/>
              <w:jc w:val="center"/>
              <w:rPr>
                <w:rFonts w:ascii="Arial" w:hAnsi="Arial" w:cs="Arial"/>
                <w:b/>
                <w:bCs/>
                <w:color w:val="000000"/>
                <w:sz w:val="16"/>
                <w:szCs w:val="16"/>
              </w:rPr>
            </w:pPr>
            <w:r w:rsidRPr="00A535C3">
              <w:rPr>
                <w:rFonts w:ascii="Arial" w:hAnsi="Arial" w:cs="Arial"/>
                <w:b/>
                <w:bCs/>
                <w:color w:val="000000"/>
                <w:sz w:val="16"/>
                <w:szCs w:val="16"/>
              </w:rPr>
              <w:t> </w:t>
            </w:r>
            <w:r w:rsidRPr="00A535C3">
              <w:rPr>
                <w:rFonts w:ascii="Wingdings" w:hAnsi="Wingdings" w:cs="Arial"/>
                <w:b/>
                <w:bCs/>
                <w:color w:val="000000"/>
                <w:sz w:val="16"/>
                <w:szCs w:val="16"/>
              </w:rPr>
              <w:t></w:t>
            </w:r>
          </w:p>
        </w:tc>
        <w:tc>
          <w:tcPr>
            <w:tcW w:w="1276" w:type="dxa"/>
            <w:shd w:val="clear" w:color="auto" w:fill="auto"/>
            <w:noWrap/>
            <w:vAlign w:val="center"/>
            <w:hideMark/>
          </w:tcPr>
          <w:p w14:paraId="694D3F97"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c>
          <w:tcPr>
            <w:tcW w:w="1275" w:type="dxa"/>
            <w:tcBorders>
              <w:bottom w:val="single" w:sz="4" w:space="0" w:color="auto"/>
            </w:tcBorders>
            <w:shd w:val="clear" w:color="auto" w:fill="auto"/>
            <w:noWrap/>
            <w:vAlign w:val="center"/>
            <w:hideMark/>
          </w:tcPr>
          <w:p w14:paraId="538D7D8A" w14:textId="77777777" w:rsidR="000C5E5C" w:rsidRPr="00A535C3" w:rsidRDefault="000C5E5C" w:rsidP="000C5E5C">
            <w:pPr>
              <w:spacing w:after="0"/>
              <w:jc w:val="center"/>
              <w:rPr>
                <w:rFonts w:ascii="Wingdings" w:hAnsi="Wingdings"/>
                <w:b/>
                <w:bCs/>
                <w:color w:val="000000"/>
                <w:sz w:val="16"/>
                <w:szCs w:val="16"/>
              </w:rPr>
            </w:pPr>
            <w:r w:rsidRPr="00A535C3">
              <w:rPr>
                <w:rFonts w:ascii="Wingdings" w:hAnsi="Wingdings"/>
                <w:b/>
                <w:bCs/>
                <w:color w:val="000000"/>
                <w:sz w:val="16"/>
                <w:szCs w:val="16"/>
              </w:rPr>
              <w:t></w:t>
            </w:r>
          </w:p>
        </w:tc>
      </w:tr>
      <w:tr w:rsidR="000C5E5C" w:rsidRPr="00A535C3" w14:paraId="03E248F9" w14:textId="77777777" w:rsidTr="000C5E5C">
        <w:trPr>
          <w:trHeight w:val="51"/>
          <w:jc w:val="center"/>
        </w:trPr>
        <w:tc>
          <w:tcPr>
            <w:tcW w:w="1555" w:type="dxa"/>
            <w:vMerge w:val="restart"/>
            <w:tcBorders>
              <w:right w:val="single" w:sz="4" w:space="0" w:color="auto"/>
            </w:tcBorders>
            <w:shd w:val="clear" w:color="auto" w:fill="auto"/>
            <w:noWrap/>
            <w:vAlign w:val="center"/>
            <w:hideMark/>
          </w:tcPr>
          <w:p w14:paraId="4625CB76"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TOTAL 14</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14:paraId="32FB42C3" w14:textId="77777777" w:rsidR="000C5E5C" w:rsidRPr="00A535C3" w:rsidRDefault="000C5E5C" w:rsidP="000C5E5C">
            <w:pPr>
              <w:spacing w:after="0"/>
              <w:jc w:val="center"/>
              <w:rPr>
                <w:rFonts w:ascii="Wingdings" w:hAnsi="Wingdings"/>
                <w:b/>
                <w:bCs/>
                <w:color w:val="000000"/>
                <w:sz w:val="16"/>
                <w:szCs w:val="14"/>
              </w:rPr>
            </w:pPr>
            <w:r w:rsidRPr="00A535C3">
              <w:rPr>
                <w:rFonts w:ascii="Wingdings" w:hAnsi="Wingdings"/>
                <w:b/>
                <w:bCs/>
                <w:color w:val="000000"/>
                <w:sz w:val="16"/>
                <w:szCs w:val="14"/>
              </w:rPr>
              <w:t></w:t>
            </w:r>
            <w:r w:rsidRPr="00A535C3">
              <w:rPr>
                <w:rFonts w:ascii="Arial" w:hAnsi="Arial" w:cs="Arial"/>
                <w:b/>
                <w:bCs/>
                <w:color w:val="000000"/>
                <w:sz w:val="16"/>
                <w:szCs w:val="14"/>
              </w:rPr>
              <w:t> 13</w:t>
            </w:r>
          </w:p>
        </w:tc>
        <w:tc>
          <w:tcPr>
            <w:tcW w:w="1418" w:type="dxa"/>
            <w:vMerge w:val="restart"/>
            <w:tcBorders>
              <w:left w:val="single" w:sz="4" w:space="0" w:color="auto"/>
              <w:right w:val="single" w:sz="4" w:space="0" w:color="auto"/>
            </w:tcBorders>
            <w:shd w:val="clear" w:color="auto" w:fill="auto"/>
            <w:noWrap/>
            <w:vAlign w:val="center"/>
            <w:hideMark/>
          </w:tcPr>
          <w:p w14:paraId="6C3D04F5" w14:textId="77777777" w:rsidR="000C5E5C" w:rsidRPr="00A535C3" w:rsidRDefault="000C5E5C" w:rsidP="000C5E5C">
            <w:pPr>
              <w:spacing w:after="0"/>
              <w:jc w:val="center"/>
              <w:rPr>
                <w:rFonts w:ascii="Wingdings" w:hAnsi="Wingdings"/>
                <w:b/>
                <w:bCs/>
                <w:color w:val="000000"/>
                <w:sz w:val="16"/>
                <w:szCs w:val="14"/>
              </w:rPr>
            </w:pPr>
            <w:r w:rsidRPr="00A535C3">
              <w:rPr>
                <w:rFonts w:ascii="Wingdings" w:hAnsi="Wingdings"/>
                <w:b/>
                <w:bCs/>
                <w:color w:val="000000"/>
                <w:sz w:val="16"/>
                <w:szCs w:val="14"/>
              </w:rPr>
              <w:t></w:t>
            </w:r>
            <w:r w:rsidRPr="00A535C3">
              <w:rPr>
                <w:rFonts w:ascii="Arial" w:hAnsi="Arial" w:cs="Arial"/>
                <w:b/>
                <w:bCs/>
                <w:color w:val="000000"/>
                <w:sz w:val="16"/>
                <w:szCs w:val="14"/>
              </w:rPr>
              <w:t>14</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BF42E33" w14:textId="77777777" w:rsidR="000C5E5C" w:rsidRPr="00A535C3" w:rsidRDefault="000C5E5C" w:rsidP="000C5E5C">
            <w:pPr>
              <w:spacing w:after="0"/>
              <w:jc w:val="center"/>
              <w:rPr>
                <w:rFonts w:ascii="Wingdings" w:hAnsi="Wingdings"/>
                <w:b/>
                <w:bCs/>
                <w:color w:val="000000"/>
                <w:sz w:val="16"/>
                <w:szCs w:val="14"/>
              </w:rPr>
            </w:pPr>
            <w:r w:rsidRPr="00A535C3">
              <w:rPr>
                <w:rFonts w:ascii="Wingdings" w:hAnsi="Wingdings"/>
                <w:b/>
                <w:bCs/>
                <w:color w:val="000000"/>
                <w:sz w:val="16"/>
                <w:szCs w:val="14"/>
              </w:rPr>
              <w:t></w:t>
            </w:r>
            <w:r w:rsidRPr="00A535C3">
              <w:rPr>
                <w:rFonts w:ascii="Arial" w:hAnsi="Arial" w:cs="Arial"/>
                <w:b/>
                <w:bCs/>
                <w:color w:val="000000"/>
                <w:sz w:val="16"/>
                <w:szCs w:val="14"/>
              </w:rPr>
              <w:t> 10</w:t>
            </w:r>
          </w:p>
        </w:tc>
        <w:tc>
          <w:tcPr>
            <w:tcW w:w="1418" w:type="dxa"/>
            <w:vMerge w:val="restart"/>
            <w:tcBorders>
              <w:left w:val="single" w:sz="4" w:space="0" w:color="auto"/>
            </w:tcBorders>
            <w:shd w:val="clear" w:color="auto" w:fill="auto"/>
            <w:noWrap/>
            <w:vAlign w:val="center"/>
            <w:hideMark/>
          </w:tcPr>
          <w:p w14:paraId="619D5CD3" w14:textId="77777777" w:rsidR="000C5E5C" w:rsidRPr="00A535C3" w:rsidRDefault="000C5E5C" w:rsidP="000C5E5C">
            <w:pPr>
              <w:spacing w:after="0"/>
              <w:jc w:val="center"/>
              <w:rPr>
                <w:rFonts w:ascii="Wingdings" w:hAnsi="Wingdings"/>
                <w:b/>
                <w:bCs/>
                <w:color w:val="000000"/>
                <w:sz w:val="16"/>
                <w:szCs w:val="14"/>
              </w:rPr>
            </w:pPr>
            <w:r w:rsidRPr="00A535C3">
              <w:rPr>
                <w:rFonts w:ascii="Wingdings" w:hAnsi="Wingdings"/>
                <w:b/>
                <w:bCs/>
                <w:color w:val="000000"/>
                <w:sz w:val="16"/>
                <w:szCs w:val="14"/>
              </w:rPr>
              <w:t></w:t>
            </w:r>
            <w:r w:rsidRPr="00A535C3">
              <w:rPr>
                <w:rFonts w:ascii="Arial" w:hAnsi="Arial" w:cs="Arial"/>
                <w:b/>
                <w:bCs/>
                <w:color w:val="000000"/>
                <w:sz w:val="16"/>
                <w:szCs w:val="14"/>
              </w:rPr>
              <w:t>14</w:t>
            </w:r>
          </w:p>
        </w:tc>
        <w:tc>
          <w:tcPr>
            <w:tcW w:w="1276" w:type="dxa"/>
            <w:vMerge w:val="restart"/>
            <w:tcBorders>
              <w:right w:val="single" w:sz="4" w:space="0" w:color="auto"/>
            </w:tcBorders>
            <w:shd w:val="clear" w:color="auto" w:fill="auto"/>
            <w:noWrap/>
            <w:vAlign w:val="center"/>
            <w:hideMark/>
          </w:tcPr>
          <w:p w14:paraId="6CFF060F" w14:textId="77777777" w:rsidR="000C5E5C" w:rsidRPr="00A535C3" w:rsidRDefault="000C5E5C" w:rsidP="000C5E5C">
            <w:pPr>
              <w:spacing w:after="0"/>
              <w:jc w:val="center"/>
              <w:rPr>
                <w:rFonts w:ascii="Wingdings" w:hAnsi="Wingdings"/>
                <w:b/>
                <w:bCs/>
                <w:color w:val="000000"/>
                <w:sz w:val="16"/>
                <w:szCs w:val="14"/>
              </w:rPr>
            </w:pPr>
            <w:r w:rsidRPr="00A535C3">
              <w:rPr>
                <w:rFonts w:ascii="Wingdings" w:hAnsi="Wingdings"/>
                <w:b/>
                <w:bCs/>
                <w:color w:val="000000"/>
                <w:sz w:val="16"/>
                <w:szCs w:val="14"/>
              </w:rPr>
              <w:t></w:t>
            </w:r>
            <w:r w:rsidRPr="00A535C3">
              <w:rPr>
                <w:rFonts w:ascii="Arial" w:hAnsi="Arial" w:cs="Arial"/>
                <w:b/>
                <w:bCs/>
                <w:color w:val="000000"/>
                <w:sz w:val="16"/>
                <w:szCs w:val="14"/>
              </w:rPr>
              <w:t>14</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14:paraId="0E984D83" w14:textId="77777777" w:rsidR="000C5E5C" w:rsidRPr="00A535C3" w:rsidRDefault="000C5E5C" w:rsidP="000C5E5C">
            <w:pPr>
              <w:spacing w:after="0"/>
              <w:jc w:val="center"/>
              <w:rPr>
                <w:rFonts w:ascii="Wingdings" w:hAnsi="Wingdings"/>
                <w:b/>
                <w:bCs/>
                <w:color w:val="000000"/>
                <w:sz w:val="16"/>
                <w:szCs w:val="14"/>
              </w:rPr>
            </w:pPr>
            <w:r w:rsidRPr="00A535C3">
              <w:rPr>
                <w:rFonts w:ascii="Wingdings" w:hAnsi="Wingdings"/>
                <w:b/>
                <w:bCs/>
                <w:color w:val="000000"/>
                <w:sz w:val="16"/>
                <w:szCs w:val="14"/>
              </w:rPr>
              <w:t></w:t>
            </w:r>
            <w:r w:rsidRPr="00A535C3">
              <w:rPr>
                <w:rFonts w:ascii="Arial" w:hAnsi="Arial" w:cs="Arial"/>
                <w:b/>
                <w:bCs/>
                <w:color w:val="000000"/>
                <w:sz w:val="16"/>
                <w:szCs w:val="14"/>
              </w:rPr>
              <w:t> 11</w:t>
            </w:r>
          </w:p>
        </w:tc>
      </w:tr>
      <w:tr w:rsidR="000C5E5C" w:rsidRPr="00906845" w14:paraId="7D0AE4F4" w14:textId="77777777" w:rsidTr="000C5E5C">
        <w:trPr>
          <w:trHeight w:val="51"/>
          <w:jc w:val="center"/>
        </w:trPr>
        <w:tc>
          <w:tcPr>
            <w:tcW w:w="1555" w:type="dxa"/>
            <w:vMerge/>
            <w:tcBorders>
              <w:right w:val="single" w:sz="4" w:space="0" w:color="auto"/>
            </w:tcBorders>
            <w:vAlign w:val="center"/>
            <w:hideMark/>
          </w:tcPr>
          <w:p w14:paraId="1B163CA5" w14:textId="77777777" w:rsidR="000C5E5C" w:rsidRPr="00906845" w:rsidRDefault="000C5E5C" w:rsidP="000C5E5C">
            <w:pPr>
              <w:spacing w:after="0"/>
              <w:rPr>
                <w:rFonts w:ascii="Arial" w:hAnsi="Arial" w:cs="Arial"/>
                <w:b/>
                <w:bCs/>
                <w:color w:val="000000"/>
                <w:sz w:val="14"/>
                <w:szCs w:val="14"/>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F2144A8"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Wingdings" w:hAnsi="Wingdings"/>
                <w:b/>
                <w:bCs/>
                <w:color w:val="000000"/>
                <w:sz w:val="14"/>
                <w:szCs w:val="14"/>
              </w:rPr>
              <w:t></w:t>
            </w:r>
            <w:r w:rsidRPr="00906845">
              <w:rPr>
                <w:rFonts w:ascii="Arial" w:hAnsi="Arial" w:cs="Arial"/>
                <w:b/>
                <w:bCs/>
                <w:color w:val="000000"/>
                <w:sz w:val="14"/>
                <w:szCs w:val="14"/>
              </w:rPr>
              <w:t>1</w:t>
            </w:r>
          </w:p>
        </w:tc>
        <w:tc>
          <w:tcPr>
            <w:tcW w:w="1418" w:type="dxa"/>
            <w:vMerge/>
            <w:tcBorders>
              <w:left w:val="single" w:sz="4" w:space="0" w:color="auto"/>
              <w:right w:val="single" w:sz="4" w:space="0" w:color="auto"/>
            </w:tcBorders>
            <w:vAlign w:val="center"/>
            <w:hideMark/>
          </w:tcPr>
          <w:p w14:paraId="7A53BC24" w14:textId="77777777" w:rsidR="000C5E5C" w:rsidRPr="00906845" w:rsidRDefault="000C5E5C" w:rsidP="000C5E5C">
            <w:pPr>
              <w:spacing w:after="0"/>
              <w:rPr>
                <w:rFonts w:ascii="Wingdings" w:hAnsi="Wingdings"/>
                <w:b/>
                <w:bCs/>
                <w:color w:val="000000"/>
                <w:sz w:val="14"/>
                <w:szCs w:val="14"/>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65AC7B"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Wingdings" w:hAnsi="Wingdings"/>
                <w:b/>
                <w:bCs/>
                <w:color w:val="000000"/>
                <w:sz w:val="14"/>
                <w:szCs w:val="14"/>
              </w:rPr>
              <w:t></w:t>
            </w:r>
            <w:r w:rsidRPr="00906845">
              <w:rPr>
                <w:rFonts w:ascii="Arial" w:hAnsi="Arial" w:cs="Arial"/>
                <w:b/>
                <w:bCs/>
                <w:color w:val="000000"/>
                <w:sz w:val="14"/>
                <w:szCs w:val="14"/>
              </w:rPr>
              <w:t>4</w:t>
            </w:r>
          </w:p>
        </w:tc>
        <w:tc>
          <w:tcPr>
            <w:tcW w:w="1418" w:type="dxa"/>
            <w:vMerge/>
            <w:tcBorders>
              <w:left w:val="single" w:sz="4" w:space="0" w:color="auto"/>
            </w:tcBorders>
            <w:vAlign w:val="center"/>
            <w:hideMark/>
          </w:tcPr>
          <w:p w14:paraId="4C96F12E" w14:textId="77777777" w:rsidR="000C5E5C" w:rsidRPr="00906845" w:rsidRDefault="000C5E5C" w:rsidP="000C5E5C">
            <w:pPr>
              <w:spacing w:after="0"/>
              <w:rPr>
                <w:rFonts w:ascii="Wingdings" w:hAnsi="Wingdings"/>
                <w:b/>
                <w:bCs/>
                <w:color w:val="000000"/>
                <w:sz w:val="14"/>
                <w:szCs w:val="14"/>
              </w:rPr>
            </w:pPr>
          </w:p>
        </w:tc>
        <w:tc>
          <w:tcPr>
            <w:tcW w:w="1276" w:type="dxa"/>
            <w:vMerge/>
            <w:tcBorders>
              <w:right w:val="single" w:sz="4" w:space="0" w:color="auto"/>
            </w:tcBorders>
            <w:vAlign w:val="center"/>
            <w:hideMark/>
          </w:tcPr>
          <w:p w14:paraId="55AF4D59" w14:textId="77777777" w:rsidR="000C5E5C" w:rsidRPr="00906845" w:rsidRDefault="000C5E5C" w:rsidP="000C5E5C">
            <w:pPr>
              <w:spacing w:after="0"/>
              <w:rPr>
                <w:rFonts w:ascii="Wingdings" w:hAnsi="Wingdings"/>
                <w:b/>
                <w:bCs/>
                <w:color w:val="000000"/>
                <w:sz w:val="14"/>
                <w:szCs w:val="14"/>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1372ECA" w14:textId="77777777" w:rsidR="000C5E5C" w:rsidRPr="00906845" w:rsidRDefault="000C5E5C" w:rsidP="000C5E5C">
            <w:pPr>
              <w:spacing w:after="0"/>
              <w:jc w:val="center"/>
              <w:rPr>
                <w:rFonts w:ascii="Wingdings" w:hAnsi="Wingdings"/>
                <w:b/>
                <w:bCs/>
                <w:color w:val="000000"/>
                <w:sz w:val="14"/>
                <w:szCs w:val="14"/>
              </w:rPr>
            </w:pPr>
            <w:r w:rsidRPr="00906845">
              <w:rPr>
                <w:rFonts w:ascii="Wingdings" w:hAnsi="Wingdings"/>
                <w:b/>
                <w:bCs/>
                <w:color w:val="000000"/>
                <w:sz w:val="14"/>
                <w:szCs w:val="14"/>
              </w:rPr>
              <w:t></w:t>
            </w:r>
            <w:r w:rsidRPr="00906845">
              <w:rPr>
                <w:rFonts w:ascii="Wingdings" w:hAnsi="Wingdings"/>
                <w:b/>
                <w:bCs/>
                <w:color w:val="000000"/>
                <w:sz w:val="14"/>
                <w:szCs w:val="14"/>
              </w:rPr>
              <w:t></w:t>
            </w:r>
            <w:r w:rsidRPr="00906845">
              <w:rPr>
                <w:rFonts w:ascii="Arial" w:hAnsi="Arial" w:cs="Arial"/>
                <w:b/>
                <w:bCs/>
                <w:color w:val="000000"/>
                <w:sz w:val="14"/>
                <w:szCs w:val="14"/>
              </w:rPr>
              <w:t>3</w:t>
            </w:r>
          </w:p>
        </w:tc>
      </w:tr>
      <w:tr w:rsidR="000C5E5C" w:rsidRPr="00A535C3" w14:paraId="39C876D1" w14:textId="77777777" w:rsidTr="000C5E5C">
        <w:trPr>
          <w:trHeight w:val="51"/>
          <w:jc w:val="center"/>
        </w:trPr>
        <w:tc>
          <w:tcPr>
            <w:tcW w:w="1555" w:type="dxa"/>
            <w:shd w:val="clear" w:color="auto" w:fill="auto"/>
            <w:vAlign w:val="center"/>
            <w:hideMark/>
          </w:tcPr>
          <w:p w14:paraId="25FE6239" w14:textId="77777777" w:rsidR="000C5E5C" w:rsidRPr="00A535C3" w:rsidRDefault="000C5E5C" w:rsidP="000C5E5C">
            <w:pPr>
              <w:spacing w:after="0"/>
              <w:jc w:val="center"/>
              <w:rPr>
                <w:rFonts w:ascii="Arial" w:hAnsi="Arial" w:cs="Arial"/>
                <w:color w:val="000000"/>
                <w:sz w:val="16"/>
                <w:szCs w:val="14"/>
              </w:rPr>
            </w:pPr>
          </w:p>
        </w:tc>
        <w:tc>
          <w:tcPr>
            <w:tcW w:w="1275" w:type="dxa"/>
            <w:tcBorders>
              <w:top w:val="single" w:sz="4" w:space="0" w:color="auto"/>
            </w:tcBorders>
            <w:shd w:val="clear" w:color="auto" w:fill="B6DDE8" w:themeFill="accent5" w:themeFillTint="66"/>
            <w:noWrap/>
            <w:vAlign w:val="center"/>
            <w:hideMark/>
          </w:tcPr>
          <w:p w14:paraId="2B0AE8AB"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Claridad</w:t>
            </w:r>
          </w:p>
        </w:tc>
        <w:tc>
          <w:tcPr>
            <w:tcW w:w="1418" w:type="dxa"/>
            <w:shd w:val="clear" w:color="auto" w:fill="B6DDE8" w:themeFill="accent5" w:themeFillTint="66"/>
            <w:noWrap/>
            <w:vAlign w:val="center"/>
            <w:hideMark/>
          </w:tcPr>
          <w:p w14:paraId="5C8CB84B"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Sintaxis</w:t>
            </w:r>
          </w:p>
        </w:tc>
        <w:tc>
          <w:tcPr>
            <w:tcW w:w="1417" w:type="dxa"/>
            <w:tcBorders>
              <w:top w:val="single" w:sz="4" w:space="0" w:color="auto"/>
            </w:tcBorders>
            <w:shd w:val="clear" w:color="auto" w:fill="B6DDE8" w:themeFill="accent5" w:themeFillTint="66"/>
            <w:noWrap/>
            <w:vAlign w:val="center"/>
            <w:hideMark/>
          </w:tcPr>
          <w:p w14:paraId="1D86FCB9"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Valoración</w:t>
            </w:r>
          </w:p>
        </w:tc>
        <w:tc>
          <w:tcPr>
            <w:tcW w:w="1418" w:type="dxa"/>
            <w:shd w:val="clear" w:color="auto" w:fill="B6DDE8" w:themeFill="accent5" w:themeFillTint="66"/>
            <w:vAlign w:val="center"/>
            <w:hideMark/>
          </w:tcPr>
          <w:p w14:paraId="5E9A1920"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Frecuencia de medición</w:t>
            </w:r>
          </w:p>
        </w:tc>
        <w:tc>
          <w:tcPr>
            <w:tcW w:w="1276" w:type="dxa"/>
            <w:shd w:val="clear" w:color="auto" w:fill="B6DDE8" w:themeFill="accent5" w:themeFillTint="66"/>
            <w:vAlign w:val="center"/>
            <w:hideMark/>
          </w:tcPr>
          <w:p w14:paraId="58C2CB3F"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Medio de verificación</w:t>
            </w:r>
          </w:p>
        </w:tc>
        <w:tc>
          <w:tcPr>
            <w:tcW w:w="1275" w:type="dxa"/>
            <w:tcBorders>
              <w:top w:val="single" w:sz="4" w:space="0" w:color="auto"/>
            </w:tcBorders>
            <w:shd w:val="clear" w:color="auto" w:fill="B6DDE8" w:themeFill="accent5" w:themeFillTint="66"/>
            <w:noWrap/>
            <w:vAlign w:val="center"/>
            <w:hideMark/>
          </w:tcPr>
          <w:p w14:paraId="43FC1BEF" w14:textId="77777777" w:rsidR="000C5E5C" w:rsidRPr="00A535C3" w:rsidRDefault="000C5E5C" w:rsidP="000C5E5C">
            <w:pPr>
              <w:spacing w:after="0"/>
              <w:jc w:val="center"/>
              <w:rPr>
                <w:rFonts w:ascii="Arial" w:hAnsi="Arial" w:cs="Arial"/>
                <w:b/>
                <w:bCs/>
                <w:color w:val="000000"/>
                <w:sz w:val="16"/>
                <w:szCs w:val="14"/>
              </w:rPr>
            </w:pPr>
            <w:r w:rsidRPr="00A535C3">
              <w:rPr>
                <w:rFonts w:ascii="Arial" w:hAnsi="Arial" w:cs="Arial"/>
                <w:b/>
                <w:bCs/>
                <w:color w:val="000000"/>
                <w:sz w:val="16"/>
                <w:szCs w:val="14"/>
              </w:rPr>
              <w:t>Supuesto</w:t>
            </w:r>
          </w:p>
        </w:tc>
      </w:tr>
      <w:tr w:rsidR="000C5E5C" w:rsidRPr="00A535C3" w14:paraId="19E51EB1" w14:textId="77777777" w:rsidTr="000C5E5C">
        <w:trPr>
          <w:trHeight w:val="51"/>
          <w:jc w:val="center"/>
        </w:trPr>
        <w:tc>
          <w:tcPr>
            <w:tcW w:w="1555" w:type="dxa"/>
            <w:shd w:val="clear" w:color="auto" w:fill="auto"/>
            <w:vAlign w:val="center"/>
            <w:hideMark/>
          </w:tcPr>
          <w:p w14:paraId="5A830558" w14:textId="77777777" w:rsidR="000C5E5C" w:rsidRPr="00A535C3" w:rsidRDefault="000C5E5C" w:rsidP="000C5E5C">
            <w:pPr>
              <w:spacing w:after="0"/>
              <w:rPr>
                <w:rFonts w:ascii="Arial" w:hAnsi="Arial" w:cs="Arial"/>
                <w:color w:val="000000"/>
                <w:sz w:val="16"/>
                <w:szCs w:val="14"/>
              </w:rPr>
            </w:pPr>
            <w:r w:rsidRPr="00A535C3">
              <w:rPr>
                <w:rFonts w:ascii="Arial" w:hAnsi="Arial" w:cs="Arial"/>
                <w:color w:val="000000"/>
                <w:sz w:val="16"/>
                <w:szCs w:val="14"/>
              </w:rPr>
              <w:t>% de cumplimiento</w:t>
            </w:r>
          </w:p>
        </w:tc>
        <w:tc>
          <w:tcPr>
            <w:tcW w:w="1275" w:type="dxa"/>
            <w:shd w:val="clear" w:color="auto" w:fill="auto"/>
            <w:noWrap/>
            <w:vAlign w:val="bottom"/>
            <w:hideMark/>
          </w:tcPr>
          <w:p w14:paraId="6F70DD81"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92.86%</w:t>
            </w:r>
          </w:p>
        </w:tc>
        <w:tc>
          <w:tcPr>
            <w:tcW w:w="1418" w:type="dxa"/>
            <w:shd w:val="clear" w:color="auto" w:fill="auto"/>
            <w:noWrap/>
            <w:vAlign w:val="bottom"/>
            <w:hideMark/>
          </w:tcPr>
          <w:p w14:paraId="57EE8437"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100.00%</w:t>
            </w:r>
          </w:p>
        </w:tc>
        <w:tc>
          <w:tcPr>
            <w:tcW w:w="1417" w:type="dxa"/>
            <w:shd w:val="clear" w:color="auto" w:fill="auto"/>
            <w:noWrap/>
            <w:vAlign w:val="bottom"/>
            <w:hideMark/>
          </w:tcPr>
          <w:p w14:paraId="7453109D"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71.43%</w:t>
            </w:r>
          </w:p>
        </w:tc>
        <w:tc>
          <w:tcPr>
            <w:tcW w:w="1418" w:type="dxa"/>
            <w:shd w:val="clear" w:color="auto" w:fill="auto"/>
            <w:noWrap/>
            <w:vAlign w:val="bottom"/>
            <w:hideMark/>
          </w:tcPr>
          <w:p w14:paraId="31B140AF"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100.00%</w:t>
            </w:r>
          </w:p>
        </w:tc>
        <w:tc>
          <w:tcPr>
            <w:tcW w:w="1276" w:type="dxa"/>
            <w:shd w:val="clear" w:color="auto" w:fill="auto"/>
            <w:noWrap/>
            <w:vAlign w:val="bottom"/>
            <w:hideMark/>
          </w:tcPr>
          <w:p w14:paraId="780B57E8"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0.00%</w:t>
            </w:r>
          </w:p>
        </w:tc>
        <w:tc>
          <w:tcPr>
            <w:tcW w:w="1275" w:type="dxa"/>
            <w:shd w:val="clear" w:color="auto" w:fill="auto"/>
            <w:noWrap/>
            <w:vAlign w:val="bottom"/>
            <w:hideMark/>
          </w:tcPr>
          <w:p w14:paraId="6638536B"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78.57%</w:t>
            </w:r>
          </w:p>
        </w:tc>
      </w:tr>
      <w:tr w:rsidR="000C5E5C" w:rsidRPr="00A535C3" w14:paraId="0A75178F" w14:textId="77777777" w:rsidTr="000C5E5C">
        <w:trPr>
          <w:trHeight w:val="51"/>
          <w:jc w:val="center"/>
        </w:trPr>
        <w:tc>
          <w:tcPr>
            <w:tcW w:w="1555" w:type="dxa"/>
            <w:tcBorders>
              <w:bottom w:val="single" w:sz="4" w:space="0" w:color="auto"/>
            </w:tcBorders>
            <w:shd w:val="clear" w:color="auto" w:fill="auto"/>
            <w:noWrap/>
            <w:vAlign w:val="center"/>
            <w:hideMark/>
          </w:tcPr>
          <w:p w14:paraId="05D73895" w14:textId="77777777" w:rsidR="000C5E5C" w:rsidRPr="00A535C3" w:rsidRDefault="000C5E5C" w:rsidP="000C5E5C">
            <w:pPr>
              <w:spacing w:after="0"/>
              <w:rPr>
                <w:rFonts w:ascii="Arial" w:hAnsi="Arial" w:cs="Arial"/>
                <w:color w:val="000000"/>
                <w:sz w:val="16"/>
                <w:szCs w:val="14"/>
              </w:rPr>
            </w:pPr>
            <w:r>
              <w:rPr>
                <w:rFonts w:ascii="Arial" w:hAnsi="Arial" w:cs="Arial"/>
                <w:color w:val="000000"/>
                <w:sz w:val="16"/>
                <w:szCs w:val="14"/>
              </w:rPr>
              <w:t xml:space="preserve">% </w:t>
            </w:r>
            <w:r w:rsidRPr="00A535C3">
              <w:rPr>
                <w:rFonts w:ascii="Arial" w:hAnsi="Arial" w:cs="Arial"/>
                <w:color w:val="000000"/>
                <w:sz w:val="16"/>
                <w:szCs w:val="14"/>
              </w:rPr>
              <w:t>Incumplimiento</w:t>
            </w:r>
          </w:p>
        </w:tc>
        <w:tc>
          <w:tcPr>
            <w:tcW w:w="1275" w:type="dxa"/>
            <w:tcBorders>
              <w:bottom w:val="single" w:sz="4" w:space="0" w:color="auto"/>
            </w:tcBorders>
            <w:shd w:val="clear" w:color="auto" w:fill="auto"/>
            <w:noWrap/>
            <w:vAlign w:val="bottom"/>
            <w:hideMark/>
          </w:tcPr>
          <w:p w14:paraId="2CA25C29"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7.14%</w:t>
            </w:r>
          </w:p>
        </w:tc>
        <w:tc>
          <w:tcPr>
            <w:tcW w:w="1418" w:type="dxa"/>
            <w:tcBorders>
              <w:bottom w:val="single" w:sz="4" w:space="0" w:color="auto"/>
            </w:tcBorders>
            <w:shd w:val="clear" w:color="auto" w:fill="auto"/>
            <w:noWrap/>
            <w:vAlign w:val="bottom"/>
            <w:hideMark/>
          </w:tcPr>
          <w:p w14:paraId="6BB654ED"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0.00%</w:t>
            </w:r>
          </w:p>
        </w:tc>
        <w:tc>
          <w:tcPr>
            <w:tcW w:w="1417" w:type="dxa"/>
            <w:tcBorders>
              <w:bottom w:val="single" w:sz="4" w:space="0" w:color="auto"/>
            </w:tcBorders>
            <w:shd w:val="clear" w:color="auto" w:fill="auto"/>
            <w:noWrap/>
            <w:vAlign w:val="bottom"/>
            <w:hideMark/>
          </w:tcPr>
          <w:p w14:paraId="4CE5059A"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28.57%</w:t>
            </w:r>
          </w:p>
        </w:tc>
        <w:tc>
          <w:tcPr>
            <w:tcW w:w="1418" w:type="dxa"/>
            <w:tcBorders>
              <w:bottom w:val="single" w:sz="4" w:space="0" w:color="auto"/>
            </w:tcBorders>
            <w:shd w:val="clear" w:color="auto" w:fill="auto"/>
            <w:noWrap/>
            <w:vAlign w:val="bottom"/>
            <w:hideMark/>
          </w:tcPr>
          <w:p w14:paraId="0914C861"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0.00%</w:t>
            </w:r>
          </w:p>
        </w:tc>
        <w:tc>
          <w:tcPr>
            <w:tcW w:w="1276" w:type="dxa"/>
            <w:tcBorders>
              <w:bottom w:val="single" w:sz="4" w:space="0" w:color="auto"/>
            </w:tcBorders>
            <w:shd w:val="clear" w:color="auto" w:fill="auto"/>
            <w:noWrap/>
            <w:vAlign w:val="bottom"/>
            <w:hideMark/>
          </w:tcPr>
          <w:p w14:paraId="7D57E622"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100.00%</w:t>
            </w:r>
          </w:p>
        </w:tc>
        <w:tc>
          <w:tcPr>
            <w:tcW w:w="1275" w:type="dxa"/>
            <w:tcBorders>
              <w:bottom w:val="single" w:sz="4" w:space="0" w:color="auto"/>
            </w:tcBorders>
            <w:shd w:val="clear" w:color="auto" w:fill="auto"/>
            <w:noWrap/>
            <w:vAlign w:val="bottom"/>
            <w:hideMark/>
          </w:tcPr>
          <w:p w14:paraId="3024AFB2" w14:textId="77777777" w:rsidR="000C5E5C" w:rsidRPr="00A535C3" w:rsidRDefault="000C5E5C" w:rsidP="000C5E5C">
            <w:pPr>
              <w:spacing w:after="0"/>
              <w:jc w:val="right"/>
              <w:rPr>
                <w:rFonts w:ascii="Arial" w:hAnsi="Arial" w:cs="Arial"/>
                <w:color w:val="000000"/>
                <w:sz w:val="16"/>
                <w:szCs w:val="14"/>
              </w:rPr>
            </w:pPr>
            <w:r w:rsidRPr="00A535C3">
              <w:rPr>
                <w:rFonts w:ascii="Arial" w:hAnsi="Arial" w:cs="Arial"/>
                <w:color w:val="000000"/>
                <w:sz w:val="16"/>
                <w:szCs w:val="14"/>
              </w:rPr>
              <w:t>21.43%</w:t>
            </w:r>
          </w:p>
        </w:tc>
      </w:tr>
      <w:tr w:rsidR="000C5E5C" w:rsidRPr="00A535C3" w14:paraId="58B20F00" w14:textId="77777777" w:rsidTr="000C5E5C">
        <w:trPr>
          <w:trHeight w:val="51"/>
          <w:jc w:val="center"/>
        </w:trPr>
        <w:tc>
          <w:tcPr>
            <w:tcW w:w="9634" w:type="dxa"/>
            <w:gridSpan w:val="7"/>
            <w:tcBorders>
              <w:left w:val="nil"/>
              <w:bottom w:val="nil"/>
              <w:right w:val="nil"/>
            </w:tcBorders>
            <w:shd w:val="clear" w:color="auto" w:fill="auto"/>
            <w:noWrap/>
            <w:vAlign w:val="center"/>
          </w:tcPr>
          <w:p w14:paraId="49157EE6" w14:textId="77777777" w:rsidR="000C5E5C" w:rsidRPr="00A535C3" w:rsidRDefault="000C5E5C" w:rsidP="000C5E5C">
            <w:pPr>
              <w:spacing w:after="0"/>
              <w:jc w:val="both"/>
              <w:rPr>
                <w:rFonts w:ascii="Arial" w:hAnsi="Arial" w:cs="Arial"/>
                <w:color w:val="000000"/>
                <w:sz w:val="16"/>
                <w:szCs w:val="14"/>
              </w:rPr>
            </w:pPr>
            <w:r w:rsidRPr="00FD0842">
              <w:rPr>
                <w:rFonts w:ascii="Arial" w:eastAsia="Calibri" w:hAnsi="Arial" w:cs="Arial"/>
                <w:b/>
                <w:sz w:val="14"/>
                <w:szCs w:val="14"/>
                <w:lang w:val="es-ES"/>
              </w:rPr>
              <w:t>Fuente</w:t>
            </w:r>
            <w:r w:rsidRPr="00A560FA">
              <w:rPr>
                <w:rFonts w:ascii="Arial" w:eastAsia="Calibri" w:hAnsi="Arial" w:cs="Arial"/>
                <w:sz w:val="14"/>
                <w:szCs w:val="14"/>
                <w:lang w:val="es-ES"/>
              </w:rPr>
              <w:t xml:space="preserve">: </w:t>
            </w:r>
            <w:r>
              <w:rPr>
                <w:rFonts w:ascii="Arial" w:eastAsia="Calibri" w:hAnsi="Arial" w:cs="Arial"/>
                <w:sz w:val="14"/>
                <w:szCs w:val="14"/>
                <w:lang w:val="es-ES"/>
              </w:rPr>
              <w:t xml:space="preserve">Elaborado por la ASEQROO con base en el resultado de la valoración obtenida de la revisión de la Matriz de Indicadores para Resultados del Programa </w:t>
            </w:r>
            <w:r w:rsidRPr="00F62140">
              <w:rPr>
                <w:rFonts w:ascii="Arial" w:eastAsia="Calibri" w:hAnsi="Arial" w:cs="Arial"/>
                <w:sz w:val="14"/>
                <w:szCs w:val="14"/>
                <w:lang w:val="es-ES"/>
              </w:rPr>
              <w:t xml:space="preserve">presupuestario </w:t>
            </w:r>
            <w:r w:rsidRPr="00F62140">
              <w:rPr>
                <w:rFonts w:ascii="Arial" w:eastAsia="Calibri" w:hAnsi="Arial" w:cs="Arial"/>
                <w:sz w:val="14"/>
                <w:szCs w:val="14"/>
              </w:rPr>
              <w:t>E006 Municipio Inclusivo</w:t>
            </w:r>
            <w:r>
              <w:rPr>
                <w:rFonts w:ascii="Arial" w:eastAsia="Calibri" w:hAnsi="Arial" w:cs="Arial"/>
                <w:sz w:val="14"/>
                <w:szCs w:val="14"/>
                <w:lang w:val="es-ES"/>
              </w:rPr>
              <w:t xml:space="preserve"> del ejercicio fiscal 2020 del H. Ayuntamiento del municipio de José María Morelos.</w:t>
            </w:r>
          </w:p>
        </w:tc>
      </w:tr>
    </w:tbl>
    <w:p w14:paraId="4D12443F" w14:textId="78EF5CA7" w:rsidR="000C5E5C" w:rsidRDefault="000C5E5C" w:rsidP="000C5E5C">
      <w:pPr>
        <w:spacing w:after="0"/>
        <w:jc w:val="both"/>
        <w:rPr>
          <w:rFonts w:ascii="Arial" w:eastAsia="Calibri" w:hAnsi="Arial" w:cs="Arial"/>
          <w:b/>
          <w:sz w:val="24"/>
          <w:szCs w:val="24"/>
        </w:rPr>
      </w:pPr>
    </w:p>
    <w:p w14:paraId="6FAB0E20" w14:textId="77777777" w:rsidR="000C5E5C" w:rsidRPr="00445BE4" w:rsidRDefault="000C5E5C" w:rsidP="00191238">
      <w:pPr>
        <w:spacing w:after="0"/>
        <w:jc w:val="both"/>
        <w:rPr>
          <w:rFonts w:ascii="Arial" w:hAnsi="Arial" w:cs="Arial"/>
          <w:sz w:val="24"/>
          <w:szCs w:val="24"/>
          <w:lang w:val="es-ES"/>
        </w:rPr>
      </w:pPr>
      <w:r w:rsidRPr="00445BE4">
        <w:rPr>
          <w:rFonts w:ascii="Arial" w:hAnsi="Arial" w:cs="Arial"/>
          <w:sz w:val="24"/>
          <w:szCs w:val="24"/>
          <w:lang w:val="es-ES"/>
        </w:rPr>
        <w:t>Con base en los resultados de la tabla anterior, a continuación, se desglosan las valoraciones realizadas</w:t>
      </w:r>
    </w:p>
    <w:p w14:paraId="1049D578" w14:textId="77777777" w:rsidR="000C5E5C" w:rsidRPr="00445BE4" w:rsidRDefault="000C5E5C" w:rsidP="00191238">
      <w:pPr>
        <w:spacing w:after="0"/>
        <w:jc w:val="both"/>
        <w:rPr>
          <w:rFonts w:ascii="Arial" w:hAnsi="Arial" w:cs="Arial"/>
          <w:sz w:val="24"/>
          <w:szCs w:val="24"/>
        </w:rPr>
      </w:pPr>
    </w:p>
    <w:p w14:paraId="7B8F092C" w14:textId="77777777" w:rsidR="000C5E5C" w:rsidRPr="00445BE4" w:rsidRDefault="000C5E5C" w:rsidP="00191238">
      <w:pPr>
        <w:numPr>
          <w:ilvl w:val="0"/>
          <w:numId w:val="15"/>
        </w:numPr>
        <w:spacing w:after="0"/>
        <w:jc w:val="both"/>
        <w:rPr>
          <w:rFonts w:ascii="Arial" w:hAnsi="Arial" w:cs="Arial"/>
          <w:sz w:val="24"/>
          <w:szCs w:val="24"/>
        </w:rPr>
      </w:pPr>
      <w:r w:rsidRPr="00445BE4">
        <w:rPr>
          <w:rFonts w:ascii="Arial" w:hAnsi="Arial" w:cs="Arial"/>
          <w:sz w:val="24"/>
          <w:szCs w:val="24"/>
        </w:rPr>
        <w:t xml:space="preserve">En relación al </w:t>
      </w:r>
      <w:r w:rsidRPr="00445BE4">
        <w:rPr>
          <w:rFonts w:ascii="Arial" w:hAnsi="Arial" w:cs="Arial"/>
          <w:b/>
          <w:sz w:val="24"/>
          <w:szCs w:val="24"/>
        </w:rPr>
        <w:t>Resumen Narrativo</w:t>
      </w:r>
      <w:r w:rsidRPr="00445BE4">
        <w:rPr>
          <w:rFonts w:ascii="Arial" w:hAnsi="Arial" w:cs="Arial"/>
          <w:sz w:val="24"/>
          <w:szCs w:val="24"/>
        </w:rPr>
        <w:t xml:space="preserve"> de los niveles de la MIR analizados, se identificó que el </w:t>
      </w:r>
      <w:r w:rsidRPr="00445BE4">
        <w:rPr>
          <w:rFonts w:ascii="Arial" w:hAnsi="Arial" w:cs="Arial"/>
          <w:b/>
          <w:sz w:val="24"/>
          <w:szCs w:val="24"/>
        </w:rPr>
        <w:t>92.86%</w:t>
      </w:r>
      <w:r w:rsidRPr="00445BE4">
        <w:rPr>
          <w:rFonts w:ascii="Arial" w:hAnsi="Arial" w:cs="Arial"/>
          <w:sz w:val="24"/>
          <w:szCs w:val="24"/>
        </w:rPr>
        <w:t xml:space="preserve"> de ellos fueron claros y cumplieron con lo requerido en cuanto a una relación con el objetivo superior, mientras que </w:t>
      </w:r>
      <w:r w:rsidRPr="00445BE4">
        <w:rPr>
          <w:rFonts w:ascii="Arial" w:hAnsi="Arial" w:cs="Arial"/>
          <w:sz w:val="24"/>
          <w:szCs w:val="24"/>
          <w:lang w:val="es-ES"/>
        </w:rPr>
        <w:t xml:space="preserve">el </w:t>
      </w:r>
      <w:r w:rsidRPr="00445BE4">
        <w:rPr>
          <w:rFonts w:ascii="Arial" w:hAnsi="Arial" w:cs="Arial"/>
          <w:b/>
          <w:sz w:val="24"/>
          <w:szCs w:val="24"/>
          <w:lang w:val="es-ES"/>
        </w:rPr>
        <w:t>7.14%</w:t>
      </w:r>
      <w:r w:rsidRPr="00445BE4">
        <w:rPr>
          <w:rFonts w:ascii="Arial" w:hAnsi="Arial" w:cs="Arial"/>
          <w:sz w:val="24"/>
          <w:szCs w:val="24"/>
          <w:lang w:val="es-ES"/>
        </w:rPr>
        <w:t xml:space="preserve"> no cumplió con dichos criterios, en el cual se detectó que la redacción del resumen narrativo no contó con una descripción clara del tipo de actividades a desarrollar, siendo “proyectos para la mujer”, el cual se considera muy ambiguo, restándole claridad con el objetivo que se buscaba lograr; de igual forma se detectó que los niveles de Fin, Propósito y Actividades 1.1.1.2, 1.1.2.2, 1.1.3.1, 1.1.3.2 y 1.1.3.3, no contemplaron en su redacción al grupo o grupos de personas de la población objetivo a recibir los beneficios del programa, todo ello basado en lo recomendado en la Guía para el diseño de la Matriz de Indicadores para Resultados propuesta por SHCP.</w:t>
      </w:r>
    </w:p>
    <w:p w14:paraId="395FE01C" w14:textId="77777777" w:rsidR="000C5E5C" w:rsidRPr="00445BE4" w:rsidRDefault="000C5E5C" w:rsidP="00191238">
      <w:pPr>
        <w:spacing w:after="0"/>
        <w:jc w:val="both"/>
        <w:rPr>
          <w:rFonts w:ascii="Arial" w:hAnsi="Arial" w:cs="Arial"/>
          <w:sz w:val="24"/>
          <w:szCs w:val="24"/>
        </w:rPr>
      </w:pPr>
    </w:p>
    <w:p w14:paraId="2E256738" w14:textId="77777777" w:rsidR="000C5E5C" w:rsidRPr="00445BE4" w:rsidRDefault="000C5E5C" w:rsidP="00191238">
      <w:pPr>
        <w:numPr>
          <w:ilvl w:val="0"/>
          <w:numId w:val="15"/>
        </w:numPr>
        <w:spacing w:after="0"/>
        <w:jc w:val="both"/>
        <w:rPr>
          <w:rFonts w:ascii="Arial" w:hAnsi="Arial" w:cs="Arial"/>
          <w:sz w:val="24"/>
          <w:szCs w:val="24"/>
        </w:rPr>
      </w:pPr>
      <w:r w:rsidRPr="00445BE4">
        <w:rPr>
          <w:rFonts w:ascii="Arial" w:hAnsi="Arial" w:cs="Arial"/>
          <w:sz w:val="24"/>
          <w:szCs w:val="24"/>
        </w:rPr>
        <w:t xml:space="preserve">Se identificó que el </w:t>
      </w:r>
      <w:r w:rsidRPr="00445BE4">
        <w:rPr>
          <w:rFonts w:ascii="Arial" w:hAnsi="Arial" w:cs="Arial"/>
          <w:b/>
          <w:sz w:val="24"/>
          <w:szCs w:val="24"/>
        </w:rPr>
        <w:t>100%</w:t>
      </w:r>
      <w:r w:rsidRPr="00445BE4">
        <w:rPr>
          <w:rFonts w:ascii="Arial" w:hAnsi="Arial" w:cs="Arial"/>
          <w:sz w:val="24"/>
          <w:szCs w:val="24"/>
        </w:rPr>
        <w:t xml:space="preserve"> de los niveles de la MIR analizados contaron con una sintaxis adecuada para cada nivel, conforme a </w:t>
      </w:r>
      <w:r w:rsidRPr="00445BE4">
        <w:rPr>
          <w:rFonts w:ascii="Arial" w:hAnsi="Arial" w:cs="Arial"/>
          <w:sz w:val="24"/>
          <w:szCs w:val="24"/>
          <w:lang w:val="es-ES"/>
        </w:rPr>
        <w:t xml:space="preserve">lo recomendado en la Guía para el diseño de la Matriz de Indicadores para Resultados propuesta por la SHCP. </w:t>
      </w:r>
    </w:p>
    <w:p w14:paraId="6BF58909" w14:textId="77777777" w:rsidR="000C5E5C" w:rsidRPr="00445BE4" w:rsidRDefault="000C5E5C" w:rsidP="00191238">
      <w:pPr>
        <w:spacing w:after="0"/>
        <w:jc w:val="both"/>
        <w:rPr>
          <w:rFonts w:ascii="Arial" w:hAnsi="Arial" w:cs="Arial"/>
          <w:sz w:val="24"/>
          <w:szCs w:val="24"/>
        </w:rPr>
      </w:pPr>
    </w:p>
    <w:p w14:paraId="4597193A" w14:textId="05DCF40A" w:rsidR="000C5E5C" w:rsidRPr="00127DA5" w:rsidRDefault="000C5E5C" w:rsidP="00515B3F">
      <w:pPr>
        <w:numPr>
          <w:ilvl w:val="0"/>
          <w:numId w:val="15"/>
        </w:numPr>
        <w:spacing w:after="0"/>
        <w:jc w:val="both"/>
        <w:rPr>
          <w:rFonts w:ascii="Arial" w:hAnsi="Arial" w:cs="Arial"/>
          <w:sz w:val="24"/>
          <w:szCs w:val="24"/>
        </w:rPr>
      </w:pPr>
      <w:r w:rsidRPr="00127DA5">
        <w:rPr>
          <w:rFonts w:ascii="Arial" w:hAnsi="Arial" w:cs="Arial"/>
          <w:sz w:val="24"/>
          <w:szCs w:val="24"/>
        </w:rPr>
        <w:t xml:space="preserve">Respecto a los 14 </w:t>
      </w:r>
      <w:r w:rsidRPr="00127DA5">
        <w:rPr>
          <w:rFonts w:ascii="Arial" w:hAnsi="Arial" w:cs="Arial"/>
          <w:b/>
          <w:sz w:val="24"/>
          <w:szCs w:val="24"/>
        </w:rPr>
        <w:t>Indicadores</w:t>
      </w:r>
      <w:r w:rsidRPr="00127DA5">
        <w:rPr>
          <w:rFonts w:ascii="Arial" w:hAnsi="Arial" w:cs="Arial"/>
          <w:sz w:val="24"/>
          <w:szCs w:val="24"/>
        </w:rPr>
        <w:t xml:space="preserve"> analizados, se constató que el </w:t>
      </w:r>
      <w:r w:rsidRPr="00127DA5">
        <w:rPr>
          <w:rFonts w:ascii="Arial" w:hAnsi="Arial" w:cs="Arial"/>
          <w:b/>
          <w:sz w:val="24"/>
          <w:szCs w:val="24"/>
        </w:rPr>
        <w:t>71.43%</w:t>
      </w:r>
      <w:r w:rsidRPr="00127DA5">
        <w:rPr>
          <w:rFonts w:ascii="Arial" w:hAnsi="Arial" w:cs="Arial"/>
          <w:sz w:val="24"/>
          <w:szCs w:val="24"/>
        </w:rPr>
        <w:t xml:space="preserve"> de ellos, resultaron ser adecuados, encontrándose una relación de lo que pretende medir con el objetivo, el </w:t>
      </w:r>
      <w:r w:rsidRPr="00127DA5">
        <w:rPr>
          <w:rFonts w:ascii="Arial" w:hAnsi="Arial" w:cs="Arial"/>
          <w:b/>
          <w:sz w:val="24"/>
          <w:szCs w:val="24"/>
        </w:rPr>
        <w:t>28.57%</w:t>
      </w:r>
      <w:r w:rsidRPr="00127DA5">
        <w:rPr>
          <w:rFonts w:ascii="Arial" w:hAnsi="Arial" w:cs="Arial"/>
          <w:sz w:val="24"/>
          <w:szCs w:val="24"/>
        </w:rPr>
        <w:t xml:space="preserve"> fueron inadecuados ya que su denominación se </w:t>
      </w:r>
      <w:r w:rsidRPr="00127DA5">
        <w:rPr>
          <w:rFonts w:ascii="Arial" w:hAnsi="Arial" w:cs="Arial"/>
          <w:sz w:val="24"/>
          <w:szCs w:val="24"/>
        </w:rPr>
        <w:lastRenderedPageBreak/>
        <w:t xml:space="preserve">estableció de forma genérica, y en algunos casos sin especificar el grupo de personas para el cual va dirigido. En relación a la frecuencia de medición, se identificó que el </w:t>
      </w:r>
      <w:r w:rsidRPr="00127DA5">
        <w:rPr>
          <w:rFonts w:ascii="Arial" w:hAnsi="Arial" w:cs="Arial"/>
          <w:b/>
          <w:sz w:val="24"/>
          <w:szCs w:val="24"/>
        </w:rPr>
        <w:t>100%</w:t>
      </w:r>
      <w:r w:rsidRPr="00127DA5">
        <w:rPr>
          <w:rFonts w:ascii="Arial" w:hAnsi="Arial" w:cs="Arial"/>
          <w:sz w:val="24"/>
          <w:szCs w:val="24"/>
        </w:rPr>
        <w:t xml:space="preserve"> de los Indicadores analizados contaron con una periodicidad adecuada para cada nivel.</w:t>
      </w:r>
    </w:p>
    <w:p w14:paraId="50AFA2C2" w14:textId="77777777" w:rsidR="000C5E5C" w:rsidRPr="00445BE4" w:rsidRDefault="000C5E5C" w:rsidP="00191238">
      <w:pPr>
        <w:spacing w:after="0"/>
        <w:jc w:val="both"/>
        <w:rPr>
          <w:rFonts w:ascii="Arial" w:hAnsi="Arial" w:cs="Arial"/>
          <w:sz w:val="24"/>
          <w:szCs w:val="24"/>
        </w:rPr>
      </w:pPr>
    </w:p>
    <w:p w14:paraId="7D03BA66" w14:textId="77777777" w:rsidR="000C5E5C" w:rsidRDefault="000C5E5C" w:rsidP="00191238">
      <w:pPr>
        <w:numPr>
          <w:ilvl w:val="0"/>
          <w:numId w:val="15"/>
        </w:numPr>
        <w:spacing w:after="0"/>
        <w:jc w:val="both"/>
        <w:rPr>
          <w:rFonts w:ascii="Arial" w:hAnsi="Arial" w:cs="Arial"/>
          <w:sz w:val="24"/>
          <w:szCs w:val="24"/>
        </w:rPr>
      </w:pPr>
      <w:r w:rsidRPr="00445BE4">
        <w:rPr>
          <w:rFonts w:ascii="Arial" w:hAnsi="Arial" w:cs="Arial"/>
          <w:sz w:val="24"/>
          <w:szCs w:val="24"/>
        </w:rPr>
        <w:t xml:space="preserve">En lo que corresponde a los </w:t>
      </w:r>
      <w:r w:rsidRPr="00445BE4">
        <w:rPr>
          <w:rFonts w:ascii="Arial" w:hAnsi="Arial" w:cs="Arial"/>
          <w:b/>
          <w:sz w:val="24"/>
          <w:szCs w:val="24"/>
        </w:rPr>
        <w:t>Medios de Verificación</w:t>
      </w:r>
      <w:r w:rsidRPr="00445BE4">
        <w:rPr>
          <w:rFonts w:ascii="Arial" w:hAnsi="Arial" w:cs="Arial"/>
          <w:sz w:val="24"/>
          <w:szCs w:val="24"/>
        </w:rPr>
        <w:t xml:space="preserve">, el </w:t>
      </w:r>
      <w:r w:rsidRPr="00445BE4">
        <w:rPr>
          <w:rFonts w:ascii="Arial" w:hAnsi="Arial" w:cs="Arial"/>
          <w:b/>
          <w:sz w:val="24"/>
          <w:szCs w:val="24"/>
        </w:rPr>
        <w:t>100%</w:t>
      </w:r>
      <w:r w:rsidRPr="00445BE4">
        <w:rPr>
          <w:rFonts w:ascii="Arial" w:hAnsi="Arial" w:cs="Arial"/>
          <w:sz w:val="24"/>
          <w:szCs w:val="24"/>
        </w:rPr>
        <w:t xml:space="preserve"> de los planteados en los niveles de la MIR fueron insuficientes, toda vez que no atendieron el grado de especificidad en cuanto a la información requerida conforme a lo señalado en el Manual para el diseño y construcción de Indicadores del CONEVAL.</w:t>
      </w:r>
    </w:p>
    <w:p w14:paraId="1312D7AA" w14:textId="77777777" w:rsidR="000C5E5C" w:rsidRDefault="000C5E5C" w:rsidP="00191238">
      <w:pPr>
        <w:spacing w:after="0"/>
        <w:ind w:left="360"/>
        <w:jc w:val="both"/>
        <w:rPr>
          <w:rFonts w:ascii="Arial" w:hAnsi="Arial" w:cs="Arial"/>
          <w:sz w:val="24"/>
          <w:szCs w:val="24"/>
        </w:rPr>
      </w:pPr>
    </w:p>
    <w:p w14:paraId="11C27738" w14:textId="3C31AA51" w:rsidR="000C5E5C" w:rsidRDefault="000C5E5C" w:rsidP="00191238">
      <w:pPr>
        <w:numPr>
          <w:ilvl w:val="0"/>
          <w:numId w:val="15"/>
        </w:numPr>
        <w:spacing w:after="0"/>
        <w:jc w:val="both"/>
        <w:rPr>
          <w:rFonts w:ascii="Arial" w:hAnsi="Arial" w:cs="Arial"/>
          <w:sz w:val="24"/>
          <w:szCs w:val="24"/>
        </w:rPr>
      </w:pPr>
      <w:r w:rsidRPr="00445BE4">
        <w:rPr>
          <w:rFonts w:ascii="Arial" w:hAnsi="Arial" w:cs="Arial"/>
          <w:sz w:val="24"/>
          <w:szCs w:val="24"/>
        </w:rPr>
        <w:t xml:space="preserve">Conforme a los </w:t>
      </w:r>
      <w:r w:rsidRPr="00445BE4">
        <w:rPr>
          <w:rFonts w:ascii="Arial" w:hAnsi="Arial" w:cs="Arial"/>
          <w:b/>
          <w:sz w:val="24"/>
          <w:szCs w:val="24"/>
        </w:rPr>
        <w:t>Supuestos</w:t>
      </w:r>
      <w:r w:rsidRPr="00445BE4">
        <w:rPr>
          <w:rFonts w:ascii="Arial" w:hAnsi="Arial" w:cs="Arial"/>
          <w:sz w:val="24"/>
          <w:szCs w:val="24"/>
        </w:rPr>
        <w:t xml:space="preserve">, el </w:t>
      </w:r>
      <w:r w:rsidRPr="00445BE4">
        <w:rPr>
          <w:rFonts w:ascii="Arial" w:hAnsi="Arial" w:cs="Arial"/>
          <w:b/>
          <w:sz w:val="24"/>
          <w:szCs w:val="24"/>
        </w:rPr>
        <w:t xml:space="preserve">78.57% </w:t>
      </w:r>
      <w:r w:rsidRPr="00445BE4">
        <w:rPr>
          <w:rFonts w:ascii="Arial" w:hAnsi="Arial" w:cs="Arial"/>
          <w:sz w:val="24"/>
          <w:szCs w:val="24"/>
        </w:rPr>
        <w:t xml:space="preserve">se plantea como un estado positivo y cumple con la condición de ser externos para el cumplimiento de los objetivos planteados en cada uno de los niveles de la MIR, siendo condición para la sustentabilidad de los beneficios del programa, y dentro del </w:t>
      </w:r>
      <w:r w:rsidRPr="00445BE4">
        <w:rPr>
          <w:rFonts w:ascii="Arial" w:hAnsi="Arial" w:cs="Arial"/>
          <w:b/>
          <w:sz w:val="24"/>
          <w:szCs w:val="24"/>
        </w:rPr>
        <w:t>21.43%</w:t>
      </w:r>
      <w:r w:rsidRPr="00445BE4">
        <w:rPr>
          <w:rFonts w:ascii="Arial" w:hAnsi="Arial" w:cs="Arial"/>
          <w:sz w:val="24"/>
          <w:szCs w:val="24"/>
        </w:rPr>
        <w:t xml:space="preserve"> restantes se identificaron supuestos que a pesar de estar expresados como estados positivos no cumplen con la condición de ser externos o ajenos al control de quien dirige el programa.</w:t>
      </w:r>
    </w:p>
    <w:p w14:paraId="585FB96B" w14:textId="612F2BCB" w:rsidR="00721954" w:rsidRDefault="00721954" w:rsidP="00191238">
      <w:pPr>
        <w:spacing w:after="0"/>
        <w:jc w:val="both"/>
        <w:rPr>
          <w:rFonts w:ascii="Arial" w:hAnsi="Arial" w:cs="Arial"/>
          <w:sz w:val="24"/>
          <w:szCs w:val="24"/>
        </w:rPr>
      </w:pPr>
    </w:p>
    <w:p w14:paraId="12168866" w14:textId="77777777" w:rsidR="00721954" w:rsidRPr="00445BE4" w:rsidRDefault="00721954" w:rsidP="00191238">
      <w:pPr>
        <w:spacing w:after="0"/>
        <w:jc w:val="both"/>
        <w:rPr>
          <w:rFonts w:ascii="Arial" w:hAnsi="Arial" w:cs="Arial"/>
          <w:sz w:val="24"/>
          <w:szCs w:val="24"/>
          <w:lang w:val="es-ES"/>
        </w:rPr>
      </w:pPr>
      <w:r w:rsidRPr="00445BE4">
        <w:rPr>
          <w:rFonts w:ascii="Arial" w:hAnsi="Arial" w:cs="Arial"/>
          <w:sz w:val="24"/>
          <w:szCs w:val="24"/>
          <w:lang w:val="es-ES"/>
        </w:rPr>
        <w:t xml:space="preserve">Derivado de las valoraciones realizadas, se determinó lo siguiente: </w:t>
      </w:r>
    </w:p>
    <w:p w14:paraId="057B7B03" w14:textId="77777777" w:rsidR="00721954" w:rsidRPr="00445BE4" w:rsidRDefault="00721954" w:rsidP="00721954">
      <w:pPr>
        <w:spacing w:after="0"/>
        <w:jc w:val="both"/>
        <w:rPr>
          <w:rFonts w:ascii="Arial" w:hAnsi="Arial" w:cs="Arial"/>
          <w:sz w:val="24"/>
          <w:szCs w:val="24"/>
          <w:lang w:val="es-ES"/>
        </w:rPr>
      </w:pPr>
    </w:p>
    <w:p w14:paraId="6D2AE047" w14:textId="77777777" w:rsidR="00721954" w:rsidRPr="00445BE4" w:rsidRDefault="00721954" w:rsidP="0064510C">
      <w:pPr>
        <w:numPr>
          <w:ilvl w:val="0"/>
          <w:numId w:val="16"/>
        </w:numPr>
        <w:spacing w:after="0"/>
        <w:jc w:val="both"/>
        <w:rPr>
          <w:rFonts w:ascii="Arial" w:hAnsi="Arial" w:cs="Arial"/>
          <w:sz w:val="24"/>
          <w:szCs w:val="24"/>
        </w:rPr>
      </w:pPr>
      <w:r w:rsidRPr="00445BE4">
        <w:rPr>
          <w:rFonts w:ascii="Arial" w:hAnsi="Arial" w:cs="Arial"/>
          <w:sz w:val="24"/>
          <w:szCs w:val="24"/>
          <w:lang w:val="es-ES"/>
        </w:rPr>
        <w:t xml:space="preserve">Respecto al análisis de la Lógica Vertical, se determinó que en su mayoría, los objetivos contenidos en la MIR guardaron coherencia en la relación causa-efecto directa entre los diferentes niveles de la matriz de abajo hacia arriba; sin embargo, se </w:t>
      </w:r>
      <w:r w:rsidRPr="00445BE4">
        <w:rPr>
          <w:rFonts w:ascii="Arial" w:hAnsi="Arial" w:cs="Arial"/>
          <w:sz w:val="24"/>
          <w:szCs w:val="24"/>
        </w:rPr>
        <w:t xml:space="preserve">presentaron algunas debilidades toda vez que existieron ciertos objetivos que </w:t>
      </w:r>
      <w:r w:rsidRPr="00445BE4">
        <w:rPr>
          <w:rFonts w:ascii="Arial" w:hAnsi="Arial" w:cs="Arial"/>
          <w:sz w:val="24"/>
          <w:szCs w:val="24"/>
          <w:lang w:val="es-ES"/>
        </w:rPr>
        <w:t>en su redacción consideraron términos generales o ambiguos restándole claridad en el tipo de actividades a desarrollar o de los servicios que pretende entregar el programa,</w:t>
      </w:r>
      <w:r w:rsidRPr="00445BE4">
        <w:rPr>
          <w:rFonts w:ascii="Arial" w:hAnsi="Arial" w:cs="Arial"/>
          <w:sz w:val="24"/>
          <w:szCs w:val="24"/>
        </w:rPr>
        <w:t xml:space="preserve"> así como de algunos supuestos que no cumplieron con la condición de ser externos o ajenos al control de la gestión del programa o porque no fueron claros para establecer una relación directa con el objetivo.</w:t>
      </w:r>
    </w:p>
    <w:p w14:paraId="20EAFADB" w14:textId="7EF85345" w:rsidR="00721954" w:rsidRDefault="00721954" w:rsidP="00721954">
      <w:pPr>
        <w:spacing w:after="0"/>
        <w:jc w:val="both"/>
        <w:rPr>
          <w:rFonts w:ascii="Arial" w:hAnsi="Arial" w:cs="Arial"/>
          <w:sz w:val="24"/>
          <w:szCs w:val="24"/>
          <w:lang w:val="es-ES"/>
        </w:rPr>
      </w:pPr>
    </w:p>
    <w:p w14:paraId="71A66F29" w14:textId="04633128" w:rsidR="00721954" w:rsidRPr="00127DA5" w:rsidRDefault="00721954" w:rsidP="0036313D">
      <w:pPr>
        <w:numPr>
          <w:ilvl w:val="0"/>
          <w:numId w:val="16"/>
        </w:numPr>
        <w:spacing w:after="0"/>
        <w:jc w:val="both"/>
        <w:rPr>
          <w:rFonts w:ascii="Arial" w:hAnsi="Arial" w:cs="Arial"/>
          <w:sz w:val="24"/>
          <w:szCs w:val="24"/>
          <w:lang w:val="es-ES"/>
        </w:rPr>
      </w:pPr>
      <w:r w:rsidRPr="00127DA5">
        <w:rPr>
          <w:rFonts w:ascii="Arial" w:hAnsi="Arial" w:cs="Arial"/>
          <w:sz w:val="24"/>
          <w:szCs w:val="24"/>
          <w:lang w:val="es-ES"/>
        </w:rPr>
        <w:t xml:space="preserve">En el análisis de la Lógica Horizontal, se observaron debilidades en la relación causa-efecto de las MIR de derecha a izquierda, toda vez que los Medios de Verificación no fueron los necesarios y suficientes para obtener los datos requeridos para el cálculo de indicadores y en los indicadores </w:t>
      </w:r>
      <w:r w:rsidRPr="00127DA5">
        <w:rPr>
          <w:rFonts w:ascii="Arial" w:hAnsi="Arial" w:cs="Arial"/>
          <w:sz w:val="24"/>
          <w:szCs w:val="24"/>
          <w:lang w:val="es-ES"/>
        </w:rPr>
        <w:lastRenderedPageBreak/>
        <w:t>definidos aproximadamente el 28.57% (4 de 14) de ellos resultaron ser inadecuados, ya que su denominación se estableció de forma genérica o ambigua, restándole claridad, o porque se delimitó a un sector de la población mientras que el objetivo se redactó de manera general sin delimitarlo; situaciones que no permiten hacer un buen seguimiento de los objetivos y evaluar adecuadamente el logro e impacto del programa.</w:t>
      </w:r>
    </w:p>
    <w:p w14:paraId="19035C4D" w14:textId="19BB5362" w:rsidR="00721954" w:rsidRDefault="00721954" w:rsidP="00721954">
      <w:pPr>
        <w:spacing w:after="0"/>
        <w:jc w:val="both"/>
        <w:rPr>
          <w:rFonts w:ascii="Arial" w:hAnsi="Arial" w:cs="Arial"/>
          <w:sz w:val="24"/>
          <w:szCs w:val="24"/>
        </w:rPr>
      </w:pPr>
    </w:p>
    <w:p w14:paraId="30F8B8BC" w14:textId="77777777" w:rsidR="00721954" w:rsidRPr="00445BE4" w:rsidRDefault="00721954" w:rsidP="00721954">
      <w:pPr>
        <w:spacing w:after="0"/>
        <w:jc w:val="both"/>
        <w:rPr>
          <w:rFonts w:ascii="Arial" w:hAnsi="Arial" w:cs="Arial"/>
          <w:sz w:val="24"/>
          <w:szCs w:val="24"/>
        </w:rPr>
      </w:pPr>
      <w:r w:rsidRPr="00445BE4">
        <w:rPr>
          <w:rFonts w:ascii="Arial" w:hAnsi="Arial" w:cs="Arial"/>
          <w:sz w:val="24"/>
          <w:szCs w:val="24"/>
        </w:rPr>
        <w:t xml:space="preserve">En cuanto a la alineación de los 14 objetivos analizados, con los Objetivos, Estrategias y Líneas de acción del </w:t>
      </w:r>
      <w:r w:rsidRPr="00445BE4">
        <w:rPr>
          <w:rFonts w:ascii="Arial" w:hAnsi="Arial" w:cs="Arial"/>
          <w:sz w:val="24"/>
          <w:szCs w:val="24"/>
          <w:lang w:val="es-ES"/>
        </w:rPr>
        <w:t xml:space="preserve">Plan Municipal de Desarrollo del Municipio de </w:t>
      </w:r>
      <w:r w:rsidRPr="00445BE4">
        <w:rPr>
          <w:rFonts w:ascii="Arial" w:hAnsi="Arial" w:cs="Arial"/>
          <w:sz w:val="24"/>
          <w:szCs w:val="24"/>
        </w:rPr>
        <w:t>José María Morelos, se constató que cumple con dicha alineación.</w:t>
      </w:r>
    </w:p>
    <w:p w14:paraId="50D3D811" w14:textId="77777777" w:rsidR="00721954" w:rsidRPr="00B34283" w:rsidRDefault="00721954" w:rsidP="00860D6D">
      <w:pPr>
        <w:spacing w:after="120"/>
        <w:jc w:val="both"/>
        <w:rPr>
          <w:rFonts w:ascii="Arial" w:hAnsi="Arial" w:cs="Arial"/>
          <w:sz w:val="20"/>
          <w:szCs w:val="16"/>
        </w:rPr>
      </w:pPr>
    </w:p>
    <w:p w14:paraId="6A14E0DC" w14:textId="77777777" w:rsidR="00721954" w:rsidRDefault="00721954" w:rsidP="00721954">
      <w:pPr>
        <w:spacing w:after="0"/>
        <w:jc w:val="both"/>
        <w:rPr>
          <w:rFonts w:ascii="Arial" w:hAnsi="Arial" w:cs="Arial"/>
          <w:sz w:val="24"/>
          <w:szCs w:val="24"/>
        </w:rPr>
      </w:pPr>
      <w:r w:rsidRPr="00445BE4">
        <w:rPr>
          <w:rFonts w:ascii="Arial" w:hAnsi="Arial" w:cs="Arial"/>
          <w:sz w:val="24"/>
          <w:szCs w:val="24"/>
        </w:rPr>
        <w:t>De igual manera, se verificó que se haya considerado la perspectiva de género mediante la redacción de un lenguaje incluyente, en la columna del Resumen Narrativo, en los Indicadores y en los Supuestos, como muestra de los cuatro elementos de la estructura, determinándose los siguientes resultados:</w:t>
      </w:r>
    </w:p>
    <w:p w14:paraId="69AFFE35" w14:textId="60FC74E2" w:rsidR="00721954" w:rsidRDefault="00721954" w:rsidP="00721954">
      <w:pPr>
        <w:spacing w:after="0"/>
        <w:jc w:val="both"/>
        <w:rPr>
          <w:rFonts w:ascii="Arial" w:hAnsi="Arial" w:cs="Arial"/>
          <w:sz w:val="24"/>
          <w:szCs w:val="24"/>
        </w:rPr>
      </w:pPr>
    </w:p>
    <w:tbl>
      <w:tblPr>
        <w:tblStyle w:val="Tablaconcuadrcula"/>
        <w:tblW w:w="0" w:type="auto"/>
        <w:jc w:val="center"/>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1585"/>
        <w:gridCol w:w="1181"/>
        <w:gridCol w:w="1134"/>
        <w:gridCol w:w="1134"/>
        <w:gridCol w:w="1134"/>
      </w:tblGrid>
      <w:tr w:rsidR="00721954" w:rsidRPr="000720B4" w14:paraId="1604E410" w14:textId="77777777" w:rsidTr="00006A4D">
        <w:trPr>
          <w:trHeight w:val="322"/>
          <w:jc w:val="center"/>
        </w:trPr>
        <w:tc>
          <w:tcPr>
            <w:tcW w:w="6168" w:type="dxa"/>
            <w:gridSpan w:val="5"/>
            <w:tcBorders>
              <w:top w:val="nil"/>
              <w:bottom w:val="single" w:sz="4" w:space="0" w:color="auto"/>
            </w:tcBorders>
            <w:shd w:val="clear" w:color="auto" w:fill="auto"/>
            <w:vAlign w:val="center"/>
          </w:tcPr>
          <w:p w14:paraId="3CD253EC" w14:textId="77777777" w:rsidR="00721954" w:rsidRPr="000720B4" w:rsidRDefault="00721954" w:rsidP="00006A4D">
            <w:pPr>
              <w:jc w:val="center"/>
              <w:rPr>
                <w:rFonts w:ascii="Arial" w:hAnsi="Arial" w:cs="Arial"/>
                <w:b/>
                <w:sz w:val="18"/>
                <w:szCs w:val="18"/>
              </w:rPr>
            </w:pPr>
            <w:r w:rsidRPr="006B5A3E">
              <w:rPr>
                <w:rFonts w:ascii="Arial" w:hAnsi="Arial" w:cs="Arial"/>
                <w:b/>
                <w:sz w:val="18"/>
                <w:szCs w:val="18"/>
              </w:rPr>
              <w:t>Tabla 3</w:t>
            </w:r>
            <w:r w:rsidRPr="000720B4">
              <w:rPr>
                <w:rFonts w:ascii="Arial" w:hAnsi="Arial" w:cs="Arial"/>
                <w:b/>
                <w:sz w:val="18"/>
                <w:szCs w:val="18"/>
              </w:rPr>
              <w:t>.</w:t>
            </w:r>
            <w:r>
              <w:rPr>
                <w:rFonts w:ascii="Arial" w:hAnsi="Arial" w:cs="Arial"/>
                <w:b/>
                <w:sz w:val="18"/>
                <w:szCs w:val="18"/>
              </w:rPr>
              <w:t xml:space="preserve"> Revisión del lenguaje incluyente con perspectiva de género </w:t>
            </w:r>
          </w:p>
          <w:p w14:paraId="6BEA4924" w14:textId="77777777" w:rsidR="00721954" w:rsidRPr="000720B4" w:rsidRDefault="00721954" w:rsidP="00006A4D">
            <w:pPr>
              <w:jc w:val="center"/>
              <w:rPr>
                <w:rFonts w:ascii="Arial" w:hAnsi="Arial" w:cs="Arial"/>
                <w:b/>
                <w:sz w:val="14"/>
                <w:szCs w:val="14"/>
              </w:rPr>
            </w:pPr>
          </w:p>
        </w:tc>
      </w:tr>
      <w:tr w:rsidR="00721954" w:rsidRPr="000720B4" w14:paraId="060104FF" w14:textId="77777777" w:rsidTr="00006A4D">
        <w:trPr>
          <w:jc w:val="center"/>
        </w:trPr>
        <w:tc>
          <w:tcPr>
            <w:tcW w:w="1585" w:type="dxa"/>
            <w:tcBorders>
              <w:top w:val="single" w:sz="4" w:space="0" w:color="auto"/>
              <w:bottom w:val="single" w:sz="4" w:space="0" w:color="auto"/>
            </w:tcBorders>
            <w:shd w:val="clear" w:color="auto" w:fill="DAEEF3" w:themeFill="accent5" w:themeFillTint="33"/>
            <w:vAlign w:val="center"/>
          </w:tcPr>
          <w:p w14:paraId="54AE0890" w14:textId="77777777" w:rsidR="00721954" w:rsidRDefault="00721954" w:rsidP="00006A4D">
            <w:pPr>
              <w:jc w:val="center"/>
              <w:rPr>
                <w:rFonts w:ascii="Arial" w:hAnsi="Arial" w:cs="Arial"/>
                <w:b/>
                <w:sz w:val="18"/>
                <w:szCs w:val="18"/>
              </w:rPr>
            </w:pPr>
            <w:r w:rsidRPr="000720B4">
              <w:rPr>
                <w:rFonts w:ascii="Arial" w:hAnsi="Arial" w:cs="Arial"/>
                <w:b/>
                <w:sz w:val="18"/>
                <w:szCs w:val="18"/>
              </w:rPr>
              <w:t>Programa Presupuestario</w:t>
            </w:r>
          </w:p>
          <w:p w14:paraId="338B527B" w14:textId="77777777" w:rsidR="00721954" w:rsidRPr="000720B4" w:rsidRDefault="00721954" w:rsidP="00006A4D">
            <w:pPr>
              <w:jc w:val="center"/>
              <w:rPr>
                <w:rFonts w:ascii="Arial" w:hAnsi="Arial" w:cs="Arial"/>
                <w:b/>
                <w:sz w:val="18"/>
                <w:szCs w:val="18"/>
              </w:rPr>
            </w:pPr>
            <w:r>
              <w:rPr>
                <w:rFonts w:ascii="Arial" w:hAnsi="Arial" w:cs="Arial"/>
                <w:b/>
                <w:sz w:val="18"/>
                <w:szCs w:val="18"/>
              </w:rPr>
              <w:t>E006 Municipio Inclusivo</w:t>
            </w:r>
          </w:p>
        </w:tc>
        <w:tc>
          <w:tcPr>
            <w:tcW w:w="1181" w:type="dxa"/>
            <w:tcBorders>
              <w:top w:val="single" w:sz="4" w:space="0" w:color="auto"/>
              <w:bottom w:val="single" w:sz="4" w:space="0" w:color="auto"/>
            </w:tcBorders>
            <w:shd w:val="clear" w:color="auto" w:fill="DAEEF3" w:themeFill="accent5" w:themeFillTint="33"/>
            <w:vAlign w:val="center"/>
          </w:tcPr>
          <w:p w14:paraId="02E80E2E" w14:textId="77777777" w:rsidR="00721954" w:rsidRPr="000720B4" w:rsidRDefault="00721954" w:rsidP="00006A4D">
            <w:pPr>
              <w:jc w:val="center"/>
              <w:rPr>
                <w:rFonts w:ascii="Arial" w:hAnsi="Arial" w:cs="Arial"/>
                <w:b/>
                <w:sz w:val="18"/>
                <w:szCs w:val="18"/>
              </w:rPr>
            </w:pPr>
            <w:r>
              <w:rPr>
                <w:rFonts w:ascii="Arial" w:hAnsi="Arial" w:cs="Arial"/>
                <w:b/>
                <w:sz w:val="18"/>
                <w:szCs w:val="18"/>
              </w:rPr>
              <w:t>Total de niveles</w:t>
            </w:r>
          </w:p>
        </w:tc>
        <w:tc>
          <w:tcPr>
            <w:tcW w:w="1134" w:type="dxa"/>
            <w:tcBorders>
              <w:top w:val="single" w:sz="4" w:space="0" w:color="auto"/>
              <w:bottom w:val="single" w:sz="4" w:space="0" w:color="auto"/>
            </w:tcBorders>
            <w:shd w:val="clear" w:color="auto" w:fill="DAEEF3" w:themeFill="accent5" w:themeFillTint="33"/>
            <w:vAlign w:val="center"/>
          </w:tcPr>
          <w:p w14:paraId="1B74B7DB" w14:textId="77777777" w:rsidR="00721954" w:rsidRPr="000720B4" w:rsidRDefault="00721954" w:rsidP="00006A4D">
            <w:pPr>
              <w:jc w:val="center"/>
              <w:rPr>
                <w:rFonts w:ascii="Arial" w:hAnsi="Arial" w:cs="Arial"/>
                <w:b/>
                <w:sz w:val="18"/>
                <w:szCs w:val="18"/>
              </w:rPr>
            </w:pPr>
            <w:r w:rsidRPr="000720B4">
              <w:rPr>
                <w:rFonts w:ascii="Arial" w:hAnsi="Arial" w:cs="Arial"/>
                <w:b/>
                <w:sz w:val="18"/>
                <w:szCs w:val="18"/>
              </w:rPr>
              <w:t>Cumple</w:t>
            </w:r>
          </w:p>
        </w:tc>
        <w:tc>
          <w:tcPr>
            <w:tcW w:w="1134" w:type="dxa"/>
            <w:tcBorders>
              <w:top w:val="single" w:sz="4" w:space="0" w:color="auto"/>
              <w:bottom w:val="single" w:sz="4" w:space="0" w:color="auto"/>
            </w:tcBorders>
            <w:shd w:val="clear" w:color="auto" w:fill="DAEEF3" w:themeFill="accent5" w:themeFillTint="33"/>
            <w:vAlign w:val="center"/>
          </w:tcPr>
          <w:p w14:paraId="67BE086D" w14:textId="77777777" w:rsidR="00721954" w:rsidRPr="000720B4" w:rsidRDefault="00721954" w:rsidP="00006A4D">
            <w:pPr>
              <w:jc w:val="center"/>
              <w:rPr>
                <w:rFonts w:ascii="Arial" w:hAnsi="Arial" w:cs="Arial"/>
                <w:b/>
                <w:sz w:val="18"/>
                <w:szCs w:val="18"/>
              </w:rPr>
            </w:pPr>
            <w:r w:rsidRPr="000720B4">
              <w:rPr>
                <w:rFonts w:ascii="Arial" w:hAnsi="Arial" w:cs="Arial"/>
                <w:b/>
                <w:sz w:val="18"/>
                <w:szCs w:val="18"/>
              </w:rPr>
              <w:t>No cumple</w:t>
            </w:r>
          </w:p>
        </w:tc>
        <w:tc>
          <w:tcPr>
            <w:tcW w:w="1134" w:type="dxa"/>
            <w:tcBorders>
              <w:top w:val="single" w:sz="4" w:space="0" w:color="auto"/>
              <w:bottom w:val="single" w:sz="4" w:space="0" w:color="auto"/>
            </w:tcBorders>
            <w:shd w:val="clear" w:color="auto" w:fill="DAEEF3" w:themeFill="accent5" w:themeFillTint="33"/>
            <w:vAlign w:val="center"/>
          </w:tcPr>
          <w:p w14:paraId="00563377" w14:textId="77777777" w:rsidR="00721954" w:rsidRPr="000720B4" w:rsidRDefault="00721954" w:rsidP="00006A4D">
            <w:pPr>
              <w:jc w:val="center"/>
              <w:rPr>
                <w:rFonts w:ascii="Arial" w:hAnsi="Arial" w:cs="Arial"/>
                <w:b/>
                <w:sz w:val="18"/>
                <w:szCs w:val="18"/>
              </w:rPr>
            </w:pPr>
            <w:r w:rsidRPr="000720B4">
              <w:rPr>
                <w:rFonts w:ascii="Arial" w:hAnsi="Arial" w:cs="Arial"/>
                <w:b/>
                <w:sz w:val="18"/>
                <w:szCs w:val="18"/>
              </w:rPr>
              <w:t>No Aplica</w:t>
            </w:r>
          </w:p>
        </w:tc>
      </w:tr>
      <w:tr w:rsidR="00721954" w:rsidRPr="000720B4" w14:paraId="7589C67B" w14:textId="77777777" w:rsidTr="00971B57">
        <w:trPr>
          <w:jc w:val="center"/>
        </w:trPr>
        <w:tc>
          <w:tcPr>
            <w:tcW w:w="1585" w:type="dxa"/>
            <w:tcBorders>
              <w:top w:val="single" w:sz="4" w:space="0" w:color="auto"/>
              <w:bottom w:val="single" w:sz="4" w:space="0" w:color="auto"/>
            </w:tcBorders>
            <w:vAlign w:val="center"/>
          </w:tcPr>
          <w:p w14:paraId="702956EB" w14:textId="77777777" w:rsidR="00721954" w:rsidRPr="000720B4" w:rsidRDefault="00721954" w:rsidP="00971B57">
            <w:pPr>
              <w:rPr>
                <w:rFonts w:ascii="Arial" w:hAnsi="Arial" w:cs="Arial"/>
                <w:sz w:val="18"/>
                <w:szCs w:val="18"/>
              </w:rPr>
            </w:pPr>
            <w:r>
              <w:rPr>
                <w:rFonts w:ascii="Arial" w:hAnsi="Arial" w:cs="Arial"/>
                <w:sz w:val="18"/>
                <w:szCs w:val="18"/>
              </w:rPr>
              <w:t>Resumen Narrativo</w:t>
            </w:r>
          </w:p>
        </w:tc>
        <w:tc>
          <w:tcPr>
            <w:tcW w:w="1181" w:type="dxa"/>
            <w:tcBorders>
              <w:top w:val="single" w:sz="4" w:space="0" w:color="auto"/>
              <w:bottom w:val="single" w:sz="4" w:space="0" w:color="auto"/>
            </w:tcBorders>
            <w:vAlign w:val="center"/>
          </w:tcPr>
          <w:p w14:paraId="7CF86AFE" w14:textId="77777777" w:rsidR="00721954" w:rsidRPr="000720B4" w:rsidRDefault="00721954" w:rsidP="00971B57">
            <w:pPr>
              <w:jc w:val="center"/>
              <w:rPr>
                <w:rFonts w:ascii="Arial" w:hAnsi="Arial" w:cs="Arial"/>
                <w:sz w:val="18"/>
                <w:szCs w:val="18"/>
              </w:rPr>
            </w:pPr>
            <w:r>
              <w:rPr>
                <w:rFonts w:ascii="Arial" w:hAnsi="Arial" w:cs="Arial"/>
                <w:sz w:val="18"/>
                <w:szCs w:val="18"/>
              </w:rPr>
              <w:t>14</w:t>
            </w:r>
          </w:p>
        </w:tc>
        <w:tc>
          <w:tcPr>
            <w:tcW w:w="1134" w:type="dxa"/>
            <w:tcBorders>
              <w:top w:val="single" w:sz="4" w:space="0" w:color="auto"/>
              <w:bottom w:val="single" w:sz="4" w:space="0" w:color="auto"/>
            </w:tcBorders>
            <w:vAlign w:val="center"/>
          </w:tcPr>
          <w:p w14:paraId="612D8270" w14:textId="77777777" w:rsidR="00721954" w:rsidRPr="000720B4" w:rsidRDefault="00721954" w:rsidP="00971B57">
            <w:pPr>
              <w:jc w:val="center"/>
              <w:rPr>
                <w:rFonts w:ascii="Arial" w:hAnsi="Arial" w:cs="Arial"/>
                <w:sz w:val="18"/>
                <w:szCs w:val="18"/>
              </w:rPr>
            </w:pPr>
            <w:r>
              <w:rPr>
                <w:rFonts w:ascii="Arial" w:hAnsi="Arial" w:cs="Arial"/>
                <w:sz w:val="18"/>
                <w:szCs w:val="18"/>
              </w:rPr>
              <w:t>4</w:t>
            </w:r>
          </w:p>
        </w:tc>
        <w:tc>
          <w:tcPr>
            <w:tcW w:w="1134" w:type="dxa"/>
            <w:tcBorders>
              <w:top w:val="single" w:sz="4" w:space="0" w:color="auto"/>
              <w:bottom w:val="single" w:sz="4" w:space="0" w:color="auto"/>
            </w:tcBorders>
            <w:vAlign w:val="center"/>
          </w:tcPr>
          <w:p w14:paraId="29F1FFBF" w14:textId="77777777" w:rsidR="00721954" w:rsidRPr="000720B4" w:rsidRDefault="00721954" w:rsidP="00971B57">
            <w:pPr>
              <w:jc w:val="center"/>
              <w:rPr>
                <w:rFonts w:ascii="Arial" w:hAnsi="Arial" w:cs="Arial"/>
                <w:sz w:val="18"/>
                <w:szCs w:val="18"/>
              </w:rPr>
            </w:pPr>
            <w:r>
              <w:rPr>
                <w:rFonts w:ascii="Arial" w:hAnsi="Arial" w:cs="Arial"/>
                <w:sz w:val="18"/>
                <w:szCs w:val="18"/>
              </w:rPr>
              <w:t>1</w:t>
            </w:r>
          </w:p>
        </w:tc>
        <w:tc>
          <w:tcPr>
            <w:tcW w:w="1134" w:type="dxa"/>
            <w:tcBorders>
              <w:top w:val="single" w:sz="4" w:space="0" w:color="auto"/>
              <w:bottom w:val="single" w:sz="4" w:space="0" w:color="auto"/>
            </w:tcBorders>
            <w:vAlign w:val="center"/>
          </w:tcPr>
          <w:p w14:paraId="43ECFBEF" w14:textId="77777777" w:rsidR="00721954" w:rsidRPr="000720B4" w:rsidRDefault="00721954" w:rsidP="00971B57">
            <w:pPr>
              <w:jc w:val="center"/>
              <w:rPr>
                <w:rFonts w:ascii="Arial" w:hAnsi="Arial" w:cs="Arial"/>
                <w:sz w:val="18"/>
                <w:szCs w:val="18"/>
              </w:rPr>
            </w:pPr>
            <w:r>
              <w:rPr>
                <w:rFonts w:ascii="Arial" w:hAnsi="Arial" w:cs="Arial"/>
                <w:sz w:val="18"/>
                <w:szCs w:val="18"/>
              </w:rPr>
              <w:t>9</w:t>
            </w:r>
          </w:p>
        </w:tc>
      </w:tr>
      <w:tr w:rsidR="00721954" w:rsidRPr="000720B4" w14:paraId="2CF6F10C" w14:textId="77777777" w:rsidTr="00971B57">
        <w:trPr>
          <w:jc w:val="center"/>
        </w:trPr>
        <w:tc>
          <w:tcPr>
            <w:tcW w:w="1585" w:type="dxa"/>
            <w:tcBorders>
              <w:top w:val="single" w:sz="4" w:space="0" w:color="auto"/>
              <w:bottom w:val="single" w:sz="4" w:space="0" w:color="auto"/>
            </w:tcBorders>
            <w:vAlign w:val="center"/>
          </w:tcPr>
          <w:p w14:paraId="2A8B943B" w14:textId="77777777" w:rsidR="00721954" w:rsidRDefault="00721954" w:rsidP="00971B57">
            <w:pPr>
              <w:rPr>
                <w:rFonts w:ascii="Arial" w:hAnsi="Arial" w:cs="Arial"/>
                <w:sz w:val="18"/>
                <w:szCs w:val="18"/>
              </w:rPr>
            </w:pPr>
            <w:r>
              <w:rPr>
                <w:rFonts w:ascii="Arial" w:hAnsi="Arial" w:cs="Arial"/>
                <w:sz w:val="18"/>
                <w:szCs w:val="18"/>
              </w:rPr>
              <w:t>Indicadores</w:t>
            </w:r>
          </w:p>
          <w:p w14:paraId="4190418A" w14:textId="27D17BEA" w:rsidR="00971B57" w:rsidRPr="000720B4" w:rsidRDefault="00971B57" w:rsidP="00971B57">
            <w:pPr>
              <w:rPr>
                <w:rFonts w:ascii="Arial" w:hAnsi="Arial" w:cs="Arial"/>
                <w:sz w:val="18"/>
                <w:szCs w:val="18"/>
              </w:rPr>
            </w:pPr>
          </w:p>
        </w:tc>
        <w:tc>
          <w:tcPr>
            <w:tcW w:w="1181" w:type="dxa"/>
            <w:tcBorders>
              <w:top w:val="single" w:sz="4" w:space="0" w:color="auto"/>
              <w:bottom w:val="single" w:sz="4" w:space="0" w:color="auto"/>
            </w:tcBorders>
            <w:vAlign w:val="center"/>
          </w:tcPr>
          <w:p w14:paraId="562F117D" w14:textId="77777777" w:rsidR="00721954" w:rsidRPr="000720B4" w:rsidRDefault="00721954" w:rsidP="00971B57">
            <w:pPr>
              <w:jc w:val="center"/>
              <w:rPr>
                <w:rFonts w:ascii="Arial" w:hAnsi="Arial" w:cs="Arial"/>
                <w:sz w:val="18"/>
                <w:szCs w:val="18"/>
              </w:rPr>
            </w:pPr>
            <w:r w:rsidRPr="000720B4">
              <w:rPr>
                <w:rFonts w:ascii="Arial" w:hAnsi="Arial" w:cs="Arial"/>
                <w:sz w:val="18"/>
                <w:szCs w:val="18"/>
              </w:rPr>
              <w:t>14</w:t>
            </w:r>
          </w:p>
        </w:tc>
        <w:tc>
          <w:tcPr>
            <w:tcW w:w="1134" w:type="dxa"/>
            <w:tcBorders>
              <w:top w:val="single" w:sz="4" w:space="0" w:color="auto"/>
              <w:bottom w:val="single" w:sz="4" w:space="0" w:color="auto"/>
            </w:tcBorders>
            <w:vAlign w:val="center"/>
          </w:tcPr>
          <w:p w14:paraId="66BED7C0" w14:textId="77777777" w:rsidR="00721954" w:rsidRPr="000720B4" w:rsidRDefault="00721954" w:rsidP="00971B57">
            <w:pPr>
              <w:jc w:val="center"/>
              <w:rPr>
                <w:rFonts w:ascii="Arial" w:hAnsi="Arial" w:cs="Arial"/>
                <w:sz w:val="18"/>
                <w:szCs w:val="18"/>
              </w:rPr>
            </w:pPr>
            <w:r>
              <w:rPr>
                <w:rFonts w:ascii="Arial" w:hAnsi="Arial" w:cs="Arial"/>
                <w:sz w:val="18"/>
                <w:szCs w:val="18"/>
              </w:rPr>
              <w:t>6</w:t>
            </w:r>
          </w:p>
        </w:tc>
        <w:tc>
          <w:tcPr>
            <w:tcW w:w="1134" w:type="dxa"/>
            <w:tcBorders>
              <w:top w:val="single" w:sz="4" w:space="0" w:color="auto"/>
              <w:bottom w:val="single" w:sz="4" w:space="0" w:color="auto"/>
            </w:tcBorders>
            <w:vAlign w:val="center"/>
          </w:tcPr>
          <w:p w14:paraId="4267DDCE" w14:textId="77777777" w:rsidR="00721954" w:rsidRPr="000720B4" w:rsidRDefault="00721954" w:rsidP="00971B57">
            <w:pPr>
              <w:jc w:val="center"/>
              <w:rPr>
                <w:rFonts w:ascii="Arial" w:hAnsi="Arial" w:cs="Arial"/>
                <w:sz w:val="18"/>
                <w:szCs w:val="18"/>
              </w:rPr>
            </w:pPr>
            <w:r>
              <w:rPr>
                <w:rFonts w:ascii="Arial" w:hAnsi="Arial" w:cs="Arial"/>
                <w:sz w:val="18"/>
                <w:szCs w:val="18"/>
              </w:rPr>
              <w:t>0</w:t>
            </w:r>
          </w:p>
        </w:tc>
        <w:tc>
          <w:tcPr>
            <w:tcW w:w="1134" w:type="dxa"/>
            <w:tcBorders>
              <w:top w:val="single" w:sz="4" w:space="0" w:color="auto"/>
              <w:bottom w:val="single" w:sz="4" w:space="0" w:color="auto"/>
            </w:tcBorders>
            <w:vAlign w:val="center"/>
          </w:tcPr>
          <w:p w14:paraId="25B507BF" w14:textId="77777777" w:rsidR="00721954" w:rsidRPr="000720B4" w:rsidRDefault="00721954" w:rsidP="00971B57">
            <w:pPr>
              <w:jc w:val="center"/>
              <w:rPr>
                <w:rFonts w:ascii="Arial" w:hAnsi="Arial" w:cs="Arial"/>
                <w:sz w:val="18"/>
                <w:szCs w:val="18"/>
              </w:rPr>
            </w:pPr>
            <w:r>
              <w:rPr>
                <w:rFonts w:ascii="Arial" w:hAnsi="Arial" w:cs="Arial"/>
                <w:sz w:val="18"/>
                <w:szCs w:val="18"/>
              </w:rPr>
              <w:t>8</w:t>
            </w:r>
          </w:p>
        </w:tc>
      </w:tr>
      <w:tr w:rsidR="00721954" w:rsidRPr="000720B4" w14:paraId="18C36A5F" w14:textId="77777777" w:rsidTr="00971B57">
        <w:trPr>
          <w:jc w:val="center"/>
        </w:trPr>
        <w:tc>
          <w:tcPr>
            <w:tcW w:w="1585" w:type="dxa"/>
            <w:tcBorders>
              <w:top w:val="single" w:sz="4" w:space="0" w:color="auto"/>
              <w:bottom w:val="single" w:sz="4" w:space="0" w:color="auto"/>
            </w:tcBorders>
            <w:vAlign w:val="center"/>
          </w:tcPr>
          <w:p w14:paraId="0067E618" w14:textId="77777777" w:rsidR="00721954" w:rsidRDefault="00721954" w:rsidP="00971B57">
            <w:pPr>
              <w:rPr>
                <w:rFonts w:ascii="Arial" w:hAnsi="Arial" w:cs="Arial"/>
                <w:sz w:val="18"/>
                <w:szCs w:val="18"/>
              </w:rPr>
            </w:pPr>
            <w:r>
              <w:rPr>
                <w:rFonts w:ascii="Arial" w:hAnsi="Arial" w:cs="Arial"/>
                <w:sz w:val="18"/>
                <w:szCs w:val="18"/>
              </w:rPr>
              <w:t>Supuestos</w:t>
            </w:r>
          </w:p>
          <w:p w14:paraId="188A17DA" w14:textId="75029DAD" w:rsidR="00971B57" w:rsidRPr="000720B4" w:rsidRDefault="00971B57" w:rsidP="00971B57">
            <w:pPr>
              <w:rPr>
                <w:rFonts w:ascii="Arial" w:hAnsi="Arial" w:cs="Arial"/>
                <w:sz w:val="18"/>
                <w:szCs w:val="18"/>
              </w:rPr>
            </w:pPr>
          </w:p>
        </w:tc>
        <w:tc>
          <w:tcPr>
            <w:tcW w:w="1181" w:type="dxa"/>
            <w:tcBorders>
              <w:top w:val="single" w:sz="4" w:space="0" w:color="auto"/>
              <w:bottom w:val="single" w:sz="4" w:space="0" w:color="auto"/>
            </w:tcBorders>
            <w:vAlign w:val="center"/>
          </w:tcPr>
          <w:p w14:paraId="04C1CC68" w14:textId="77777777" w:rsidR="00721954" w:rsidRPr="000720B4" w:rsidRDefault="00721954" w:rsidP="00971B57">
            <w:pPr>
              <w:jc w:val="center"/>
              <w:rPr>
                <w:rFonts w:ascii="Arial" w:hAnsi="Arial" w:cs="Arial"/>
                <w:sz w:val="18"/>
                <w:szCs w:val="18"/>
              </w:rPr>
            </w:pPr>
            <w:r w:rsidRPr="000720B4">
              <w:rPr>
                <w:rFonts w:ascii="Arial" w:hAnsi="Arial" w:cs="Arial"/>
                <w:sz w:val="18"/>
                <w:szCs w:val="18"/>
              </w:rPr>
              <w:t>14</w:t>
            </w:r>
          </w:p>
        </w:tc>
        <w:tc>
          <w:tcPr>
            <w:tcW w:w="1134" w:type="dxa"/>
            <w:tcBorders>
              <w:top w:val="single" w:sz="4" w:space="0" w:color="auto"/>
              <w:bottom w:val="single" w:sz="4" w:space="0" w:color="auto"/>
            </w:tcBorders>
            <w:vAlign w:val="center"/>
          </w:tcPr>
          <w:p w14:paraId="19CB6CD4" w14:textId="77777777" w:rsidR="00721954" w:rsidRPr="000720B4" w:rsidRDefault="00721954" w:rsidP="00971B57">
            <w:pPr>
              <w:jc w:val="center"/>
              <w:rPr>
                <w:rFonts w:ascii="Arial" w:hAnsi="Arial" w:cs="Arial"/>
                <w:sz w:val="18"/>
                <w:szCs w:val="18"/>
              </w:rPr>
            </w:pPr>
            <w:r>
              <w:rPr>
                <w:rFonts w:ascii="Arial" w:hAnsi="Arial" w:cs="Arial"/>
                <w:sz w:val="18"/>
                <w:szCs w:val="18"/>
              </w:rPr>
              <w:t>9</w:t>
            </w:r>
          </w:p>
        </w:tc>
        <w:tc>
          <w:tcPr>
            <w:tcW w:w="1134" w:type="dxa"/>
            <w:tcBorders>
              <w:top w:val="single" w:sz="4" w:space="0" w:color="auto"/>
              <w:bottom w:val="single" w:sz="4" w:space="0" w:color="auto"/>
            </w:tcBorders>
            <w:vAlign w:val="center"/>
          </w:tcPr>
          <w:p w14:paraId="2C1AB997" w14:textId="77777777" w:rsidR="00721954" w:rsidRPr="000720B4" w:rsidRDefault="00721954" w:rsidP="00971B57">
            <w:pPr>
              <w:jc w:val="center"/>
              <w:rPr>
                <w:rFonts w:ascii="Arial" w:hAnsi="Arial" w:cs="Arial"/>
                <w:sz w:val="18"/>
                <w:szCs w:val="18"/>
              </w:rPr>
            </w:pPr>
            <w:r>
              <w:rPr>
                <w:rFonts w:ascii="Arial" w:hAnsi="Arial" w:cs="Arial"/>
                <w:sz w:val="18"/>
                <w:szCs w:val="18"/>
              </w:rPr>
              <w:t>4</w:t>
            </w:r>
          </w:p>
        </w:tc>
        <w:tc>
          <w:tcPr>
            <w:tcW w:w="1134" w:type="dxa"/>
            <w:tcBorders>
              <w:top w:val="single" w:sz="4" w:space="0" w:color="auto"/>
              <w:bottom w:val="single" w:sz="4" w:space="0" w:color="auto"/>
            </w:tcBorders>
            <w:vAlign w:val="center"/>
          </w:tcPr>
          <w:p w14:paraId="184E8EA7" w14:textId="77777777" w:rsidR="00721954" w:rsidRPr="000720B4" w:rsidRDefault="00721954" w:rsidP="00971B57">
            <w:pPr>
              <w:jc w:val="center"/>
              <w:rPr>
                <w:rFonts w:ascii="Arial" w:hAnsi="Arial" w:cs="Arial"/>
                <w:sz w:val="18"/>
                <w:szCs w:val="18"/>
              </w:rPr>
            </w:pPr>
            <w:r>
              <w:rPr>
                <w:rFonts w:ascii="Arial" w:hAnsi="Arial" w:cs="Arial"/>
                <w:sz w:val="18"/>
                <w:szCs w:val="18"/>
              </w:rPr>
              <w:t>1</w:t>
            </w:r>
          </w:p>
        </w:tc>
      </w:tr>
      <w:tr w:rsidR="00721954" w:rsidRPr="000720B4" w14:paraId="2D9BA1EC" w14:textId="77777777" w:rsidTr="00971B57">
        <w:trPr>
          <w:jc w:val="center"/>
        </w:trPr>
        <w:tc>
          <w:tcPr>
            <w:tcW w:w="1585" w:type="dxa"/>
            <w:tcBorders>
              <w:top w:val="single" w:sz="4" w:space="0" w:color="auto"/>
              <w:bottom w:val="single" w:sz="4" w:space="0" w:color="auto"/>
            </w:tcBorders>
            <w:shd w:val="clear" w:color="auto" w:fill="auto"/>
            <w:vAlign w:val="center"/>
          </w:tcPr>
          <w:p w14:paraId="32463D73" w14:textId="4D6B9449" w:rsidR="00721954" w:rsidRDefault="00721954" w:rsidP="00971B57">
            <w:pPr>
              <w:rPr>
                <w:rFonts w:ascii="Arial" w:hAnsi="Arial" w:cs="Arial"/>
                <w:b/>
                <w:sz w:val="18"/>
                <w:szCs w:val="18"/>
              </w:rPr>
            </w:pPr>
            <w:r>
              <w:rPr>
                <w:rFonts w:ascii="Arial" w:hAnsi="Arial" w:cs="Arial"/>
                <w:b/>
                <w:sz w:val="18"/>
                <w:szCs w:val="18"/>
              </w:rPr>
              <w:t>Suma total</w:t>
            </w:r>
          </w:p>
          <w:p w14:paraId="1BD47FDA" w14:textId="0703A7BA" w:rsidR="00971B57" w:rsidRPr="000720B4" w:rsidRDefault="00971B57" w:rsidP="00971B57">
            <w:pPr>
              <w:rPr>
                <w:rFonts w:ascii="Arial" w:hAnsi="Arial" w:cs="Arial"/>
                <w:b/>
                <w:sz w:val="18"/>
                <w:szCs w:val="18"/>
              </w:rPr>
            </w:pPr>
          </w:p>
        </w:tc>
        <w:tc>
          <w:tcPr>
            <w:tcW w:w="1181" w:type="dxa"/>
            <w:tcBorders>
              <w:top w:val="single" w:sz="4" w:space="0" w:color="auto"/>
              <w:bottom w:val="single" w:sz="4" w:space="0" w:color="auto"/>
            </w:tcBorders>
            <w:shd w:val="clear" w:color="auto" w:fill="auto"/>
            <w:vAlign w:val="center"/>
          </w:tcPr>
          <w:p w14:paraId="423990A8" w14:textId="77777777" w:rsidR="00721954" w:rsidRPr="000720B4" w:rsidRDefault="00721954" w:rsidP="00971B57">
            <w:pPr>
              <w:jc w:val="center"/>
              <w:rPr>
                <w:rFonts w:ascii="Arial" w:hAnsi="Arial" w:cs="Arial"/>
                <w:b/>
                <w:sz w:val="18"/>
                <w:szCs w:val="18"/>
              </w:rPr>
            </w:pPr>
            <w:r>
              <w:rPr>
                <w:rFonts w:ascii="Arial" w:hAnsi="Arial" w:cs="Arial"/>
                <w:b/>
                <w:sz w:val="18"/>
                <w:szCs w:val="18"/>
              </w:rPr>
              <w:t>42</w:t>
            </w:r>
          </w:p>
        </w:tc>
        <w:tc>
          <w:tcPr>
            <w:tcW w:w="1134" w:type="dxa"/>
            <w:tcBorders>
              <w:top w:val="single" w:sz="4" w:space="0" w:color="auto"/>
              <w:bottom w:val="single" w:sz="4" w:space="0" w:color="auto"/>
            </w:tcBorders>
            <w:shd w:val="clear" w:color="auto" w:fill="auto"/>
            <w:vAlign w:val="center"/>
          </w:tcPr>
          <w:p w14:paraId="356F5B4B" w14:textId="77777777" w:rsidR="00721954" w:rsidRPr="000720B4" w:rsidRDefault="00721954" w:rsidP="00971B57">
            <w:pPr>
              <w:jc w:val="center"/>
              <w:rPr>
                <w:rFonts w:ascii="Arial" w:hAnsi="Arial" w:cs="Arial"/>
                <w:b/>
                <w:sz w:val="18"/>
                <w:szCs w:val="18"/>
              </w:rPr>
            </w:pPr>
            <w:r>
              <w:rPr>
                <w:rFonts w:ascii="Arial" w:hAnsi="Arial" w:cs="Arial"/>
                <w:b/>
                <w:sz w:val="18"/>
                <w:szCs w:val="18"/>
              </w:rPr>
              <w:t>19</w:t>
            </w:r>
          </w:p>
        </w:tc>
        <w:tc>
          <w:tcPr>
            <w:tcW w:w="1134" w:type="dxa"/>
            <w:tcBorders>
              <w:top w:val="single" w:sz="4" w:space="0" w:color="auto"/>
              <w:bottom w:val="single" w:sz="4" w:space="0" w:color="auto"/>
            </w:tcBorders>
            <w:shd w:val="clear" w:color="auto" w:fill="auto"/>
            <w:vAlign w:val="center"/>
          </w:tcPr>
          <w:p w14:paraId="0C0E130F" w14:textId="77777777" w:rsidR="00721954" w:rsidRPr="000720B4" w:rsidRDefault="00721954" w:rsidP="00971B57">
            <w:pPr>
              <w:jc w:val="center"/>
              <w:rPr>
                <w:rFonts w:ascii="Arial" w:hAnsi="Arial" w:cs="Arial"/>
                <w:b/>
                <w:sz w:val="18"/>
                <w:szCs w:val="18"/>
              </w:rPr>
            </w:pPr>
            <w:r>
              <w:rPr>
                <w:rFonts w:ascii="Arial" w:hAnsi="Arial" w:cs="Arial"/>
                <w:b/>
                <w:sz w:val="18"/>
                <w:szCs w:val="18"/>
              </w:rPr>
              <w:t>5</w:t>
            </w:r>
          </w:p>
        </w:tc>
        <w:tc>
          <w:tcPr>
            <w:tcW w:w="1134" w:type="dxa"/>
            <w:tcBorders>
              <w:top w:val="single" w:sz="4" w:space="0" w:color="auto"/>
              <w:bottom w:val="single" w:sz="4" w:space="0" w:color="auto"/>
            </w:tcBorders>
            <w:shd w:val="clear" w:color="auto" w:fill="auto"/>
            <w:vAlign w:val="center"/>
          </w:tcPr>
          <w:p w14:paraId="12FDCC84" w14:textId="77777777" w:rsidR="00721954" w:rsidRPr="000720B4" w:rsidRDefault="00721954" w:rsidP="00971B57">
            <w:pPr>
              <w:jc w:val="center"/>
              <w:rPr>
                <w:rFonts w:ascii="Arial" w:hAnsi="Arial" w:cs="Arial"/>
                <w:b/>
                <w:sz w:val="18"/>
                <w:szCs w:val="18"/>
              </w:rPr>
            </w:pPr>
            <w:r>
              <w:rPr>
                <w:rFonts w:ascii="Arial" w:hAnsi="Arial" w:cs="Arial"/>
                <w:b/>
                <w:sz w:val="18"/>
                <w:szCs w:val="18"/>
              </w:rPr>
              <w:t>18</w:t>
            </w:r>
          </w:p>
        </w:tc>
      </w:tr>
      <w:tr w:rsidR="00721954" w14:paraId="735E90EE" w14:textId="77777777" w:rsidTr="00006A4D">
        <w:trPr>
          <w:jc w:val="center"/>
        </w:trPr>
        <w:tc>
          <w:tcPr>
            <w:tcW w:w="6168" w:type="dxa"/>
            <w:gridSpan w:val="5"/>
            <w:tcBorders>
              <w:top w:val="single" w:sz="4" w:space="0" w:color="auto"/>
              <w:bottom w:val="nil"/>
            </w:tcBorders>
            <w:shd w:val="clear" w:color="auto" w:fill="FFFFFF" w:themeFill="background1"/>
          </w:tcPr>
          <w:p w14:paraId="469F9687" w14:textId="77777777" w:rsidR="00721954" w:rsidRPr="000720B4" w:rsidRDefault="00721954" w:rsidP="00006A4D">
            <w:pPr>
              <w:jc w:val="both"/>
              <w:rPr>
                <w:rFonts w:ascii="Arial" w:hAnsi="Arial" w:cs="Arial"/>
                <w:b/>
                <w:sz w:val="14"/>
                <w:szCs w:val="14"/>
              </w:rPr>
            </w:pPr>
            <w:r w:rsidRPr="00A37A33">
              <w:rPr>
                <w:rFonts w:ascii="Arial" w:hAnsi="Arial" w:cs="Arial"/>
                <w:b/>
                <w:sz w:val="14"/>
                <w:szCs w:val="14"/>
              </w:rPr>
              <w:t>Fuente:</w:t>
            </w:r>
            <w:r w:rsidRPr="000720B4">
              <w:rPr>
                <w:rFonts w:ascii="Arial" w:hAnsi="Arial" w:cs="Arial"/>
                <w:b/>
                <w:sz w:val="14"/>
                <w:szCs w:val="14"/>
              </w:rPr>
              <w:t xml:space="preserve"> </w:t>
            </w:r>
            <w:r>
              <w:rPr>
                <w:rFonts w:ascii="Arial" w:hAnsi="Arial" w:cs="Arial"/>
                <w:bCs/>
                <w:sz w:val="14"/>
                <w:szCs w:val="14"/>
              </w:rPr>
              <w:t>Elaborado por la ASEQROO</w:t>
            </w:r>
            <w:r w:rsidRPr="000720B4">
              <w:rPr>
                <w:rFonts w:ascii="Arial" w:hAnsi="Arial" w:cs="Arial"/>
                <w:bCs/>
                <w:sz w:val="14"/>
                <w:szCs w:val="14"/>
              </w:rPr>
              <w:t xml:space="preserve"> </w:t>
            </w:r>
            <w:r>
              <w:rPr>
                <w:rFonts w:ascii="Arial" w:eastAsia="Calibri" w:hAnsi="Arial" w:cs="Arial"/>
                <w:sz w:val="14"/>
                <w:szCs w:val="14"/>
                <w:lang w:val="es-ES"/>
              </w:rPr>
              <w:t xml:space="preserve">con base en el resultado de la valoración obtenida de la revisión de la MIR del Programa </w:t>
            </w:r>
            <w:r w:rsidRPr="00F62140">
              <w:rPr>
                <w:rFonts w:ascii="Arial" w:eastAsia="Calibri" w:hAnsi="Arial" w:cs="Arial"/>
                <w:sz w:val="14"/>
                <w:szCs w:val="14"/>
                <w:lang w:val="es-ES"/>
              </w:rPr>
              <w:t xml:space="preserve">presupuestario </w:t>
            </w:r>
            <w:r w:rsidRPr="00F62140">
              <w:rPr>
                <w:rFonts w:ascii="Arial" w:eastAsia="Calibri" w:hAnsi="Arial" w:cs="Arial"/>
                <w:sz w:val="14"/>
                <w:szCs w:val="14"/>
              </w:rPr>
              <w:t>E006 Municipio Inclusivo</w:t>
            </w:r>
            <w:r>
              <w:rPr>
                <w:rFonts w:ascii="Arial" w:eastAsia="Calibri" w:hAnsi="Arial" w:cs="Arial"/>
                <w:sz w:val="14"/>
                <w:szCs w:val="14"/>
                <w:lang w:val="es-ES"/>
              </w:rPr>
              <w:t xml:space="preserve"> del ejercicio fiscal 2020 del H. Ayuntamiento del municipio de José María Morelos</w:t>
            </w:r>
            <w:r w:rsidRPr="000720B4">
              <w:rPr>
                <w:rFonts w:ascii="Arial" w:hAnsi="Arial" w:cs="Arial"/>
                <w:bCs/>
                <w:sz w:val="14"/>
                <w:szCs w:val="14"/>
              </w:rPr>
              <w:t>.</w:t>
            </w:r>
            <w:r>
              <w:rPr>
                <w:rFonts w:ascii="Arial" w:hAnsi="Arial" w:cs="Arial"/>
                <w:bCs/>
                <w:sz w:val="14"/>
                <w:szCs w:val="14"/>
              </w:rPr>
              <w:t xml:space="preserve"> </w:t>
            </w:r>
          </w:p>
        </w:tc>
      </w:tr>
    </w:tbl>
    <w:p w14:paraId="287C6BF6" w14:textId="6B8FC451" w:rsidR="00721954" w:rsidRDefault="00721954" w:rsidP="00721954">
      <w:pPr>
        <w:spacing w:after="0"/>
        <w:jc w:val="both"/>
        <w:rPr>
          <w:rFonts w:ascii="Arial" w:hAnsi="Arial" w:cs="Arial"/>
          <w:sz w:val="24"/>
          <w:szCs w:val="24"/>
        </w:rPr>
      </w:pPr>
    </w:p>
    <w:p w14:paraId="2F6ED1C8" w14:textId="0B262712" w:rsidR="00721954" w:rsidRPr="00445BE4" w:rsidRDefault="00721954" w:rsidP="00191238">
      <w:pPr>
        <w:spacing w:after="0"/>
        <w:jc w:val="both"/>
        <w:rPr>
          <w:rFonts w:ascii="Arial" w:hAnsi="Arial" w:cs="Arial"/>
          <w:sz w:val="24"/>
          <w:szCs w:val="24"/>
        </w:rPr>
      </w:pPr>
      <w:r w:rsidRPr="00445BE4">
        <w:rPr>
          <w:rFonts w:ascii="Arial" w:hAnsi="Arial" w:cs="Arial"/>
          <w:sz w:val="24"/>
          <w:szCs w:val="24"/>
        </w:rPr>
        <w:t>En el Resumen Narrativo se detectó que un objetivo no cumplió con una redacción con Lenguaje incluyente, mientras que en los supuestos se identificaron 4 que no cumplieron, en tanto que los indicadores que lo requerían, si cumplieron con la incorporación de la perspectiva de género.</w:t>
      </w:r>
    </w:p>
    <w:p w14:paraId="4972C2A4" w14:textId="77777777" w:rsidR="00721954" w:rsidRPr="00445BE4" w:rsidRDefault="00721954" w:rsidP="00191238">
      <w:pPr>
        <w:spacing w:after="0"/>
        <w:jc w:val="both"/>
        <w:rPr>
          <w:rFonts w:ascii="Arial" w:hAnsi="Arial" w:cs="Arial"/>
          <w:sz w:val="24"/>
          <w:szCs w:val="24"/>
        </w:rPr>
      </w:pPr>
    </w:p>
    <w:p w14:paraId="52A1F760" w14:textId="77E953A9" w:rsidR="00721954" w:rsidRPr="00445BE4" w:rsidRDefault="00721954" w:rsidP="00191238">
      <w:pPr>
        <w:spacing w:after="0"/>
        <w:jc w:val="both"/>
        <w:rPr>
          <w:rFonts w:ascii="Arial" w:hAnsi="Arial" w:cs="Arial"/>
          <w:sz w:val="24"/>
          <w:szCs w:val="24"/>
        </w:rPr>
      </w:pPr>
      <w:r w:rsidRPr="00445BE4">
        <w:rPr>
          <w:rFonts w:ascii="Arial" w:hAnsi="Arial" w:cs="Arial"/>
          <w:sz w:val="24"/>
          <w:szCs w:val="24"/>
        </w:rPr>
        <w:t xml:space="preserve">Derivado de las debilidades detectadas, en la elaboración de la MIR del programa presupuestario analizado, con base en los resultados obtenidos y para tener una </w:t>
      </w:r>
      <w:r w:rsidRPr="00445BE4">
        <w:rPr>
          <w:rFonts w:ascii="Arial" w:hAnsi="Arial" w:cs="Arial"/>
          <w:sz w:val="24"/>
          <w:szCs w:val="24"/>
        </w:rPr>
        <w:lastRenderedPageBreak/>
        <w:t>base razonable para alcanzar conclusiones sobre la población, se procedió a ampliar la muestra revisada a otros cuatro programas presupuestarios y sus matrices, con el fin de contribuir a alcanzar, una conclusión con respecto a la población de la que se ha determinado la muestra, de acuerdo a la Norma Internacional de Auditoría 530</w:t>
      </w:r>
      <w:r w:rsidRPr="00445BE4">
        <w:rPr>
          <w:rFonts w:ascii="Arial" w:hAnsi="Arial" w:cs="Arial"/>
          <w:sz w:val="24"/>
          <w:szCs w:val="24"/>
          <w:vertAlign w:val="superscript"/>
        </w:rPr>
        <w:footnoteReference w:id="42"/>
      </w:r>
      <w:r w:rsidRPr="00445BE4">
        <w:rPr>
          <w:rFonts w:ascii="Arial" w:hAnsi="Arial" w:cs="Arial"/>
          <w:sz w:val="24"/>
          <w:szCs w:val="24"/>
        </w:rPr>
        <w:t>.</w:t>
      </w:r>
    </w:p>
    <w:p w14:paraId="2A9C0A00" w14:textId="77777777" w:rsidR="00721954" w:rsidRPr="00445BE4" w:rsidRDefault="00721954" w:rsidP="00191238">
      <w:pPr>
        <w:spacing w:after="0"/>
        <w:jc w:val="both"/>
        <w:rPr>
          <w:rFonts w:ascii="Arial" w:hAnsi="Arial" w:cs="Arial"/>
          <w:sz w:val="24"/>
          <w:szCs w:val="24"/>
        </w:rPr>
      </w:pPr>
    </w:p>
    <w:p w14:paraId="4D322A2B" w14:textId="52BB8D9F" w:rsidR="00721954" w:rsidRDefault="00721954" w:rsidP="00B5546F">
      <w:pPr>
        <w:spacing w:after="0"/>
        <w:jc w:val="both"/>
        <w:rPr>
          <w:rFonts w:ascii="Arial" w:hAnsi="Arial" w:cs="Arial"/>
          <w:sz w:val="24"/>
          <w:szCs w:val="24"/>
          <w:lang w:val="es-ES"/>
        </w:rPr>
      </w:pPr>
      <w:r w:rsidRPr="00445BE4">
        <w:rPr>
          <w:rFonts w:ascii="Arial" w:hAnsi="Arial" w:cs="Arial"/>
          <w:sz w:val="24"/>
          <w:szCs w:val="24"/>
          <w:lang w:val="es-ES"/>
        </w:rPr>
        <w:t xml:space="preserve">De acuerdo a lo anterior, se amplió la revisión y análisis de las Matrices de Indicadores para Resultados (MIR), conforme a los parámetros señalados en el apartado de la formulación de la MIR, sobre 4 programas más: </w:t>
      </w:r>
      <w:r w:rsidRPr="00445BE4">
        <w:rPr>
          <w:rFonts w:ascii="Arial" w:hAnsi="Arial" w:cs="Arial"/>
          <w:sz w:val="24"/>
          <w:szCs w:val="24"/>
        </w:rPr>
        <w:t>E004 Salud Publica</w:t>
      </w:r>
      <w:r w:rsidRPr="00445BE4">
        <w:rPr>
          <w:rFonts w:ascii="Arial" w:hAnsi="Arial" w:cs="Arial"/>
          <w:bCs/>
          <w:sz w:val="24"/>
          <w:szCs w:val="24"/>
        </w:rPr>
        <w:t xml:space="preserve">, </w:t>
      </w:r>
      <w:r w:rsidRPr="00445BE4">
        <w:rPr>
          <w:rFonts w:ascii="Arial" w:hAnsi="Arial" w:cs="Arial"/>
          <w:sz w:val="24"/>
          <w:szCs w:val="24"/>
        </w:rPr>
        <w:t>E005 Seguridad Ciudadana</w:t>
      </w:r>
      <w:r w:rsidRPr="00445BE4">
        <w:rPr>
          <w:rFonts w:ascii="Arial" w:hAnsi="Arial" w:cs="Arial"/>
          <w:bCs/>
          <w:sz w:val="24"/>
          <w:szCs w:val="24"/>
        </w:rPr>
        <w:t xml:space="preserve">, </w:t>
      </w:r>
      <w:r w:rsidRPr="00445BE4">
        <w:rPr>
          <w:rFonts w:ascii="Arial" w:hAnsi="Arial" w:cs="Arial"/>
          <w:sz w:val="24"/>
          <w:szCs w:val="24"/>
        </w:rPr>
        <w:t>E007 Finanzas Publicas Responsables</w:t>
      </w:r>
      <w:r w:rsidRPr="00445BE4">
        <w:rPr>
          <w:rFonts w:ascii="Arial" w:hAnsi="Arial" w:cs="Arial"/>
          <w:bCs/>
          <w:sz w:val="24"/>
          <w:szCs w:val="24"/>
        </w:rPr>
        <w:t xml:space="preserve"> y </w:t>
      </w:r>
      <w:r w:rsidRPr="00445BE4">
        <w:rPr>
          <w:rFonts w:ascii="Arial" w:hAnsi="Arial" w:cs="Arial"/>
          <w:sz w:val="24"/>
          <w:szCs w:val="24"/>
        </w:rPr>
        <w:t>E008 Gobierno Cercano y Transparente</w:t>
      </w:r>
      <w:r w:rsidRPr="00445BE4">
        <w:rPr>
          <w:rFonts w:ascii="Arial" w:hAnsi="Arial" w:cs="Arial"/>
          <w:bCs/>
          <w:sz w:val="24"/>
          <w:szCs w:val="24"/>
        </w:rPr>
        <w:t xml:space="preserve">, de los cuales se tomaron el </w:t>
      </w:r>
      <w:r w:rsidRPr="00445BE4">
        <w:rPr>
          <w:rFonts w:ascii="Arial" w:hAnsi="Arial" w:cs="Arial"/>
          <w:sz w:val="24"/>
          <w:szCs w:val="24"/>
          <w:lang w:val="es-ES"/>
        </w:rPr>
        <w:t xml:space="preserve">Nivel Fin, Propósito, Componente y las primeras 3 Actividades de cada componente, </w:t>
      </w:r>
      <w:r w:rsidRPr="00445BE4">
        <w:rPr>
          <w:rFonts w:ascii="Arial" w:hAnsi="Arial" w:cs="Arial"/>
          <w:sz w:val="24"/>
          <w:szCs w:val="24"/>
        </w:rPr>
        <w:t>con la finalidad de verificar si cumplieron con la Lógica Vertical y Horizontal, de conformidad con la Metodología del Marco Lógico</w:t>
      </w:r>
      <w:r w:rsidRPr="00445BE4">
        <w:rPr>
          <w:rFonts w:ascii="Arial" w:hAnsi="Arial" w:cs="Arial"/>
          <w:sz w:val="24"/>
          <w:szCs w:val="24"/>
          <w:lang w:val="es-ES"/>
        </w:rPr>
        <w:t xml:space="preserve">, determinándose los siguientes resultados, incluido en su conjunto, el programa </w:t>
      </w:r>
      <w:r w:rsidRPr="00445BE4">
        <w:rPr>
          <w:rFonts w:ascii="Arial" w:hAnsi="Arial" w:cs="Arial"/>
          <w:sz w:val="24"/>
          <w:szCs w:val="24"/>
        </w:rPr>
        <w:t>E006 Municipio Inclusivo</w:t>
      </w:r>
      <w:r w:rsidRPr="00445BE4">
        <w:rPr>
          <w:rFonts w:ascii="Arial" w:hAnsi="Arial" w:cs="Arial"/>
          <w:sz w:val="24"/>
          <w:szCs w:val="24"/>
          <w:lang w:val="es-ES"/>
        </w:rPr>
        <w:t>:</w:t>
      </w:r>
    </w:p>
    <w:p w14:paraId="0034F571" w14:textId="7B1F37B6" w:rsidR="00393340" w:rsidRDefault="00393340" w:rsidP="00721954">
      <w:pPr>
        <w:spacing w:after="0"/>
        <w:jc w:val="both"/>
        <w:rPr>
          <w:rFonts w:ascii="Arial" w:hAnsi="Arial" w:cs="Arial"/>
          <w:sz w:val="24"/>
          <w:szCs w:val="24"/>
          <w:lang w:val="es-ES"/>
        </w:rPr>
      </w:pPr>
    </w:p>
    <w:p w14:paraId="36908301" w14:textId="1D53047E" w:rsidR="00721954" w:rsidRPr="00FE3C52" w:rsidRDefault="00721954" w:rsidP="00721954">
      <w:pPr>
        <w:spacing w:after="0"/>
        <w:contextualSpacing/>
        <w:jc w:val="center"/>
        <w:rPr>
          <w:rFonts w:ascii="Arial" w:eastAsia="Calibri" w:hAnsi="Arial" w:cs="Arial"/>
          <w:b/>
          <w:sz w:val="18"/>
          <w:szCs w:val="16"/>
          <w:lang w:val="es-ES"/>
        </w:rPr>
      </w:pPr>
      <w:r w:rsidRPr="00FE3C52">
        <w:rPr>
          <w:rFonts w:ascii="Arial" w:eastAsia="Calibri" w:hAnsi="Arial" w:cs="Arial"/>
          <w:b/>
          <w:sz w:val="18"/>
          <w:szCs w:val="16"/>
          <w:lang w:val="es-ES"/>
        </w:rPr>
        <w:t>Tabla 4. Concentrado de Resultados de los 5 Programas presupuestarios analizados</w:t>
      </w:r>
    </w:p>
    <w:p w14:paraId="14E00CD9" w14:textId="77777777" w:rsidR="00393340" w:rsidRPr="00721954" w:rsidRDefault="00393340" w:rsidP="00721954">
      <w:pPr>
        <w:spacing w:after="0"/>
        <w:contextualSpacing/>
        <w:jc w:val="center"/>
        <w:rPr>
          <w:rFonts w:ascii="Arial" w:eastAsia="Calibri" w:hAnsi="Arial" w:cs="Arial"/>
          <w:b/>
          <w:sz w:val="16"/>
          <w:szCs w:val="16"/>
          <w:lang w:val="es-ES"/>
        </w:rPr>
      </w:pPr>
    </w:p>
    <w:tbl>
      <w:tblPr>
        <w:tblW w:w="92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276"/>
        <w:gridCol w:w="638"/>
        <w:gridCol w:w="629"/>
        <w:gridCol w:w="630"/>
        <w:gridCol w:w="630"/>
        <w:gridCol w:w="631"/>
        <w:gridCol w:w="630"/>
        <w:gridCol w:w="631"/>
        <w:gridCol w:w="630"/>
        <w:gridCol w:w="631"/>
        <w:gridCol w:w="557"/>
        <w:gridCol w:w="567"/>
        <w:gridCol w:w="567"/>
        <w:gridCol w:w="567"/>
      </w:tblGrid>
      <w:tr w:rsidR="00721954" w:rsidRPr="00A140E4" w14:paraId="20CA1A05" w14:textId="77777777" w:rsidTr="00FE3C52">
        <w:trPr>
          <w:trHeight w:val="121"/>
          <w:jc w:val="center"/>
        </w:trPr>
        <w:tc>
          <w:tcPr>
            <w:tcW w:w="1276" w:type="dxa"/>
            <w:vMerge w:val="restart"/>
            <w:shd w:val="clear" w:color="auto" w:fill="ACB9CA"/>
            <w:tcMar>
              <w:top w:w="0" w:type="dxa"/>
              <w:left w:w="70" w:type="dxa"/>
              <w:bottom w:w="0" w:type="dxa"/>
              <w:right w:w="70" w:type="dxa"/>
            </w:tcMar>
            <w:textDirection w:val="btLr"/>
            <w:vAlign w:val="center"/>
            <w:hideMark/>
          </w:tcPr>
          <w:p w14:paraId="5B2DA784"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b/>
                <w:bCs/>
                <w:color w:val="000000"/>
                <w:sz w:val="14"/>
                <w:szCs w:val="14"/>
              </w:rPr>
              <w:t>PROGRAMA PRESUPUESTARIO</w:t>
            </w:r>
          </w:p>
        </w:tc>
        <w:tc>
          <w:tcPr>
            <w:tcW w:w="638" w:type="dxa"/>
            <w:vMerge w:val="restart"/>
            <w:shd w:val="clear" w:color="auto" w:fill="ACB9CA"/>
            <w:tcMar>
              <w:top w:w="0" w:type="dxa"/>
              <w:left w:w="70" w:type="dxa"/>
              <w:bottom w:w="0" w:type="dxa"/>
              <w:right w:w="70" w:type="dxa"/>
            </w:tcMar>
            <w:textDirection w:val="btLr"/>
            <w:vAlign w:val="center"/>
            <w:hideMark/>
          </w:tcPr>
          <w:p w14:paraId="018060E1"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b/>
                <w:bCs/>
                <w:color w:val="000000"/>
                <w:sz w:val="14"/>
                <w:szCs w:val="14"/>
              </w:rPr>
              <w:t>NUMERO DE OBJETIVOS</w:t>
            </w:r>
          </w:p>
        </w:tc>
        <w:tc>
          <w:tcPr>
            <w:tcW w:w="2520" w:type="dxa"/>
            <w:gridSpan w:val="4"/>
            <w:shd w:val="clear" w:color="auto" w:fill="ACB9CA"/>
            <w:tcMar>
              <w:top w:w="0" w:type="dxa"/>
              <w:left w:w="70" w:type="dxa"/>
              <w:bottom w:w="0" w:type="dxa"/>
              <w:right w:w="70" w:type="dxa"/>
            </w:tcMar>
            <w:vAlign w:val="center"/>
            <w:hideMark/>
          </w:tcPr>
          <w:p w14:paraId="351136C2" w14:textId="77777777" w:rsidR="00721954" w:rsidRPr="00A140E4" w:rsidRDefault="00721954" w:rsidP="00006A4D">
            <w:pPr>
              <w:spacing w:before="100" w:beforeAutospacing="1" w:after="0"/>
              <w:jc w:val="center"/>
              <w:rPr>
                <w:rFonts w:ascii="Arial" w:hAnsi="Arial" w:cs="Arial"/>
                <w:b/>
                <w:sz w:val="14"/>
                <w:szCs w:val="14"/>
              </w:rPr>
            </w:pPr>
            <w:r w:rsidRPr="00A140E4">
              <w:rPr>
                <w:rFonts w:ascii="Arial" w:hAnsi="Arial" w:cs="Arial"/>
                <w:b/>
                <w:sz w:val="14"/>
                <w:szCs w:val="14"/>
              </w:rPr>
              <w:t>Objetivo</w:t>
            </w:r>
          </w:p>
        </w:tc>
        <w:tc>
          <w:tcPr>
            <w:tcW w:w="2522" w:type="dxa"/>
            <w:gridSpan w:val="4"/>
            <w:shd w:val="clear" w:color="auto" w:fill="ACB9CA"/>
            <w:vAlign w:val="center"/>
          </w:tcPr>
          <w:p w14:paraId="706E91F5" w14:textId="77777777" w:rsidR="00721954" w:rsidRPr="00A140E4" w:rsidRDefault="00721954" w:rsidP="00006A4D">
            <w:pPr>
              <w:spacing w:before="100" w:beforeAutospacing="1" w:after="0"/>
              <w:jc w:val="center"/>
              <w:rPr>
                <w:rFonts w:ascii="Arial" w:hAnsi="Arial" w:cs="Arial"/>
                <w:b/>
                <w:sz w:val="14"/>
                <w:szCs w:val="14"/>
              </w:rPr>
            </w:pPr>
            <w:r w:rsidRPr="00A140E4">
              <w:rPr>
                <w:rFonts w:ascii="Arial" w:hAnsi="Arial" w:cs="Arial"/>
                <w:b/>
                <w:sz w:val="14"/>
                <w:szCs w:val="14"/>
              </w:rPr>
              <w:t>Indicador</w:t>
            </w:r>
          </w:p>
        </w:tc>
        <w:tc>
          <w:tcPr>
            <w:tcW w:w="1124" w:type="dxa"/>
            <w:gridSpan w:val="2"/>
            <w:vMerge w:val="restart"/>
            <w:shd w:val="clear" w:color="auto" w:fill="ACB9CA"/>
            <w:vAlign w:val="center"/>
          </w:tcPr>
          <w:p w14:paraId="5CE2556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Medios de Verificación</w:t>
            </w:r>
          </w:p>
        </w:tc>
        <w:tc>
          <w:tcPr>
            <w:tcW w:w="1134" w:type="dxa"/>
            <w:gridSpan w:val="2"/>
            <w:vMerge w:val="restart"/>
            <w:shd w:val="clear" w:color="auto" w:fill="ACB9CA"/>
            <w:vAlign w:val="center"/>
          </w:tcPr>
          <w:p w14:paraId="71F3608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Supuestos</w:t>
            </w:r>
          </w:p>
        </w:tc>
      </w:tr>
      <w:tr w:rsidR="00721954" w:rsidRPr="00A140E4" w14:paraId="3D9DC9F3" w14:textId="77777777" w:rsidTr="00FE3C52">
        <w:trPr>
          <w:trHeight w:val="234"/>
          <w:jc w:val="center"/>
        </w:trPr>
        <w:tc>
          <w:tcPr>
            <w:tcW w:w="1276" w:type="dxa"/>
            <w:vMerge/>
            <w:vAlign w:val="center"/>
            <w:hideMark/>
          </w:tcPr>
          <w:p w14:paraId="0454EDB0" w14:textId="77777777" w:rsidR="00721954" w:rsidRPr="00A140E4" w:rsidRDefault="00721954" w:rsidP="00006A4D">
            <w:pPr>
              <w:spacing w:after="0"/>
              <w:rPr>
                <w:rFonts w:ascii="Arial" w:hAnsi="Arial" w:cs="Arial"/>
                <w:sz w:val="14"/>
                <w:szCs w:val="14"/>
              </w:rPr>
            </w:pPr>
          </w:p>
        </w:tc>
        <w:tc>
          <w:tcPr>
            <w:tcW w:w="638" w:type="dxa"/>
            <w:vMerge/>
            <w:vAlign w:val="center"/>
            <w:hideMark/>
          </w:tcPr>
          <w:p w14:paraId="492F316F" w14:textId="77777777" w:rsidR="00721954" w:rsidRPr="00A140E4" w:rsidRDefault="00721954" w:rsidP="00006A4D">
            <w:pPr>
              <w:spacing w:after="0"/>
              <w:rPr>
                <w:rFonts w:ascii="Arial" w:hAnsi="Arial" w:cs="Arial"/>
                <w:sz w:val="14"/>
                <w:szCs w:val="14"/>
              </w:rPr>
            </w:pPr>
          </w:p>
        </w:tc>
        <w:tc>
          <w:tcPr>
            <w:tcW w:w="1259" w:type="dxa"/>
            <w:gridSpan w:val="2"/>
            <w:shd w:val="clear" w:color="auto" w:fill="ACB9CA"/>
            <w:tcMar>
              <w:top w:w="0" w:type="dxa"/>
              <w:left w:w="70" w:type="dxa"/>
              <w:bottom w:w="0" w:type="dxa"/>
              <w:right w:w="70" w:type="dxa"/>
            </w:tcMar>
            <w:vAlign w:val="center"/>
            <w:hideMark/>
          </w:tcPr>
          <w:p w14:paraId="3288478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Claridad</w:t>
            </w:r>
          </w:p>
        </w:tc>
        <w:tc>
          <w:tcPr>
            <w:tcW w:w="1261" w:type="dxa"/>
            <w:gridSpan w:val="2"/>
            <w:shd w:val="clear" w:color="auto" w:fill="ACB9CA"/>
            <w:noWrap/>
            <w:tcMar>
              <w:top w:w="0" w:type="dxa"/>
              <w:left w:w="70" w:type="dxa"/>
              <w:bottom w:w="0" w:type="dxa"/>
              <w:right w:w="70" w:type="dxa"/>
            </w:tcMar>
            <w:vAlign w:val="center"/>
            <w:hideMark/>
          </w:tcPr>
          <w:p w14:paraId="312C64C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Sintaxis</w:t>
            </w:r>
          </w:p>
        </w:tc>
        <w:tc>
          <w:tcPr>
            <w:tcW w:w="1261" w:type="dxa"/>
            <w:gridSpan w:val="2"/>
            <w:shd w:val="clear" w:color="auto" w:fill="ACB9CA"/>
            <w:noWrap/>
            <w:tcMar>
              <w:top w:w="0" w:type="dxa"/>
              <w:left w:w="70" w:type="dxa"/>
              <w:bottom w:w="0" w:type="dxa"/>
              <w:right w:w="70" w:type="dxa"/>
            </w:tcMar>
            <w:vAlign w:val="center"/>
            <w:hideMark/>
          </w:tcPr>
          <w:p w14:paraId="0F22E742"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 xml:space="preserve">Valoración </w:t>
            </w:r>
          </w:p>
        </w:tc>
        <w:tc>
          <w:tcPr>
            <w:tcW w:w="1261" w:type="dxa"/>
            <w:gridSpan w:val="2"/>
            <w:shd w:val="clear" w:color="auto" w:fill="ACB9CA"/>
            <w:tcMar>
              <w:top w:w="0" w:type="dxa"/>
              <w:left w:w="70" w:type="dxa"/>
              <w:bottom w:w="0" w:type="dxa"/>
              <w:right w:w="70" w:type="dxa"/>
            </w:tcMar>
            <w:vAlign w:val="center"/>
            <w:hideMark/>
          </w:tcPr>
          <w:p w14:paraId="490E94F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Periodicidad</w:t>
            </w:r>
          </w:p>
        </w:tc>
        <w:tc>
          <w:tcPr>
            <w:tcW w:w="1124" w:type="dxa"/>
            <w:gridSpan w:val="2"/>
            <w:vMerge/>
            <w:shd w:val="clear" w:color="auto" w:fill="ACB9CA"/>
            <w:tcMar>
              <w:top w:w="0" w:type="dxa"/>
              <w:left w:w="70" w:type="dxa"/>
              <w:bottom w:w="0" w:type="dxa"/>
              <w:right w:w="70" w:type="dxa"/>
            </w:tcMar>
            <w:vAlign w:val="center"/>
            <w:hideMark/>
          </w:tcPr>
          <w:p w14:paraId="4F756DDE" w14:textId="77777777" w:rsidR="00721954" w:rsidRPr="00A140E4" w:rsidRDefault="00721954" w:rsidP="00006A4D">
            <w:pPr>
              <w:spacing w:before="100" w:beforeAutospacing="1" w:after="0"/>
              <w:jc w:val="center"/>
              <w:rPr>
                <w:rFonts w:ascii="Arial" w:hAnsi="Arial" w:cs="Arial"/>
                <w:sz w:val="14"/>
                <w:szCs w:val="14"/>
              </w:rPr>
            </w:pPr>
          </w:p>
        </w:tc>
        <w:tc>
          <w:tcPr>
            <w:tcW w:w="1134" w:type="dxa"/>
            <w:gridSpan w:val="2"/>
            <w:vMerge/>
            <w:shd w:val="clear" w:color="auto" w:fill="ACB9CA"/>
            <w:vAlign w:val="center"/>
          </w:tcPr>
          <w:p w14:paraId="6704C8F2" w14:textId="77777777" w:rsidR="00721954" w:rsidRPr="00A140E4" w:rsidRDefault="00721954" w:rsidP="00006A4D">
            <w:pPr>
              <w:spacing w:before="100" w:beforeAutospacing="1" w:after="0"/>
              <w:jc w:val="center"/>
              <w:rPr>
                <w:rFonts w:ascii="Arial" w:hAnsi="Arial" w:cs="Arial"/>
                <w:sz w:val="14"/>
                <w:szCs w:val="14"/>
              </w:rPr>
            </w:pPr>
          </w:p>
        </w:tc>
      </w:tr>
      <w:tr w:rsidR="00721954" w:rsidRPr="00A140E4" w14:paraId="4267C8CC" w14:textId="77777777" w:rsidTr="00FE3C52">
        <w:trPr>
          <w:cantSplit/>
          <w:trHeight w:val="1227"/>
          <w:jc w:val="center"/>
        </w:trPr>
        <w:tc>
          <w:tcPr>
            <w:tcW w:w="1276" w:type="dxa"/>
            <w:vMerge/>
            <w:vAlign w:val="center"/>
            <w:hideMark/>
          </w:tcPr>
          <w:p w14:paraId="6959478A" w14:textId="77777777" w:rsidR="00721954" w:rsidRPr="00A140E4" w:rsidRDefault="00721954" w:rsidP="00006A4D">
            <w:pPr>
              <w:spacing w:after="0"/>
              <w:rPr>
                <w:rFonts w:ascii="Arial" w:hAnsi="Arial" w:cs="Arial"/>
                <w:sz w:val="14"/>
                <w:szCs w:val="14"/>
              </w:rPr>
            </w:pPr>
          </w:p>
        </w:tc>
        <w:tc>
          <w:tcPr>
            <w:tcW w:w="638" w:type="dxa"/>
            <w:vMerge/>
            <w:vAlign w:val="center"/>
            <w:hideMark/>
          </w:tcPr>
          <w:p w14:paraId="211A784A" w14:textId="77777777" w:rsidR="00721954" w:rsidRPr="00A140E4" w:rsidRDefault="00721954" w:rsidP="00006A4D">
            <w:pPr>
              <w:spacing w:after="0"/>
              <w:rPr>
                <w:rFonts w:ascii="Arial" w:hAnsi="Arial" w:cs="Arial"/>
                <w:sz w:val="14"/>
                <w:szCs w:val="14"/>
              </w:rPr>
            </w:pPr>
          </w:p>
        </w:tc>
        <w:tc>
          <w:tcPr>
            <w:tcW w:w="629" w:type="dxa"/>
            <w:noWrap/>
            <w:tcMar>
              <w:top w:w="0" w:type="dxa"/>
              <w:left w:w="70" w:type="dxa"/>
              <w:bottom w:w="0" w:type="dxa"/>
              <w:right w:w="70" w:type="dxa"/>
            </w:tcMar>
            <w:textDirection w:val="btLr"/>
            <w:vAlign w:val="center"/>
            <w:hideMark/>
          </w:tcPr>
          <w:p w14:paraId="0F856BBA"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cumple</w:t>
            </w:r>
          </w:p>
        </w:tc>
        <w:tc>
          <w:tcPr>
            <w:tcW w:w="630" w:type="dxa"/>
            <w:tcMar>
              <w:top w:w="0" w:type="dxa"/>
              <w:left w:w="70" w:type="dxa"/>
              <w:bottom w:w="0" w:type="dxa"/>
              <w:right w:w="70" w:type="dxa"/>
            </w:tcMar>
            <w:textDirection w:val="btLr"/>
            <w:vAlign w:val="center"/>
            <w:hideMark/>
          </w:tcPr>
          <w:p w14:paraId="0C8284EE"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No cumple</w:t>
            </w:r>
          </w:p>
        </w:tc>
        <w:tc>
          <w:tcPr>
            <w:tcW w:w="630" w:type="dxa"/>
            <w:noWrap/>
            <w:tcMar>
              <w:top w:w="0" w:type="dxa"/>
              <w:left w:w="70" w:type="dxa"/>
              <w:bottom w:w="0" w:type="dxa"/>
              <w:right w:w="70" w:type="dxa"/>
            </w:tcMar>
            <w:textDirection w:val="btLr"/>
            <w:vAlign w:val="center"/>
            <w:hideMark/>
          </w:tcPr>
          <w:p w14:paraId="06326772"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cumple</w:t>
            </w:r>
          </w:p>
        </w:tc>
        <w:tc>
          <w:tcPr>
            <w:tcW w:w="631" w:type="dxa"/>
            <w:tcMar>
              <w:top w:w="0" w:type="dxa"/>
              <w:left w:w="70" w:type="dxa"/>
              <w:bottom w:w="0" w:type="dxa"/>
              <w:right w:w="70" w:type="dxa"/>
            </w:tcMar>
            <w:textDirection w:val="btLr"/>
            <w:vAlign w:val="center"/>
            <w:hideMark/>
          </w:tcPr>
          <w:p w14:paraId="56B730BE"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No cumple</w:t>
            </w:r>
          </w:p>
        </w:tc>
        <w:tc>
          <w:tcPr>
            <w:tcW w:w="630" w:type="dxa"/>
            <w:tcMar>
              <w:top w:w="0" w:type="dxa"/>
              <w:left w:w="70" w:type="dxa"/>
              <w:bottom w:w="0" w:type="dxa"/>
              <w:right w:w="70" w:type="dxa"/>
            </w:tcMar>
            <w:textDirection w:val="btLr"/>
            <w:vAlign w:val="center"/>
            <w:hideMark/>
          </w:tcPr>
          <w:p w14:paraId="4CD5C8EE"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Adecuado</w:t>
            </w:r>
          </w:p>
        </w:tc>
        <w:tc>
          <w:tcPr>
            <w:tcW w:w="631" w:type="dxa"/>
            <w:noWrap/>
            <w:tcMar>
              <w:top w:w="0" w:type="dxa"/>
              <w:left w:w="70" w:type="dxa"/>
              <w:bottom w:w="0" w:type="dxa"/>
              <w:right w:w="70" w:type="dxa"/>
            </w:tcMar>
            <w:textDirection w:val="btLr"/>
            <w:vAlign w:val="center"/>
            <w:hideMark/>
          </w:tcPr>
          <w:p w14:paraId="408A3F7B"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Inadecuado</w:t>
            </w:r>
          </w:p>
        </w:tc>
        <w:tc>
          <w:tcPr>
            <w:tcW w:w="630" w:type="dxa"/>
            <w:tcMar>
              <w:top w:w="0" w:type="dxa"/>
              <w:left w:w="70" w:type="dxa"/>
              <w:bottom w:w="0" w:type="dxa"/>
              <w:right w:w="70" w:type="dxa"/>
            </w:tcMar>
            <w:textDirection w:val="btLr"/>
            <w:vAlign w:val="center"/>
            <w:hideMark/>
          </w:tcPr>
          <w:p w14:paraId="12B2368A"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Adecuado</w:t>
            </w:r>
          </w:p>
        </w:tc>
        <w:tc>
          <w:tcPr>
            <w:tcW w:w="631" w:type="dxa"/>
            <w:noWrap/>
            <w:tcMar>
              <w:top w:w="0" w:type="dxa"/>
              <w:left w:w="70" w:type="dxa"/>
              <w:bottom w:w="0" w:type="dxa"/>
              <w:right w:w="70" w:type="dxa"/>
            </w:tcMar>
            <w:textDirection w:val="btLr"/>
            <w:vAlign w:val="center"/>
            <w:hideMark/>
          </w:tcPr>
          <w:p w14:paraId="59E31257"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Inadecuado</w:t>
            </w:r>
          </w:p>
        </w:tc>
        <w:tc>
          <w:tcPr>
            <w:tcW w:w="557" w:type="dxa"/>
            <w:tcMar>
              <w:top w:w="0" w:type="dxa"/>
              <w:left w:w="70" w:type="dxa"/>
              <w:bottom w:w="0" w:type="dxa"/>
              <w:right w:w="70" w:type="dxa"/>
            </w:tcMar>
            <w:textDirection w:val="btLr"/>
            <w:vAlign w:val="center"/>
            <w:hideMark/>
          </w:tcPr>
          <w:p w14:paraId="77437502"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Suficiente</w:t>
            </w:r>
          </w:p>
        </w:tc>
        <w:tc>
          <w:tcPr>
            <w:tcW w:w="567" w:type="dxa"/>
            <w:noWrap/>
            <w:tcMar>
              <w:top w:w="0" w:type="dxa"/>
              <w:left w:w="70" w:type="dxa"/>
              <w:bottom w:w="0" w:type="dxa"/>
              <w:right w:w="70" w:type="dxa"/>
            </w:tcMar>
            <w:textDirection w:val="btLr"/>
            <w:vAlign w:val="center"/>
            <w:hideMark/>
          </w:tcPr>
          <w:p w14:paraId="71ECD305"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Insuficiente</w:t>
            </w:r>
          </w:p>
        </w:tc>
        <w:tc>
          <w:tcPr>
            <w:tcW w:w="567" w:type="dxa"/>
            <w:tcMar>
              <w:top w:w="0" w:type="dxa"/>
              <w:left w:w="70" w:type="dxa"/>
              <w:bottom w:w="0" w:type="dxa"/>
              <w:right w:w="70" w:type="dxa"/>
            </w:tcMar>
            <w:textDirection w:val="btLr"/>
            <w:vAlign w:val="center"/>
            <w:hideMark/>
          </w:tcPr>
          <w:p w14:paraId="25686C6A"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Adecuado</w:t>
            </w:r>
          </w:p>
        </w:tc>
        <w:tc>
          <w:tcPr>
            <w:tcW w:w="567" w:type="dxa"/>
            <w:noWrap/>
            <w:tcMar>
              <w:top w:w="0" w:type="dxa"/>
              <w:left w:w="70" w:type="dxa"/>
              <w:bottom w:w="0" w:type="dxa"/>
              <w:right w:w="70" w:type="dxa"/>
            </w:tcMar>
            <w:textDirection w:val="btLr"/>
            <w:vAlign w:val="center"/>
            <w:hideMark/>
          </w:tcPr>
          <w:p w14:paraId="3213F341" w14:textId="77777777" w:rsidR="00721954" w:rsidRPr="00A140E4" w:rsidRDefault="00721954" w:rsidP="00006A4D">
            <w:pPr>
              <w:spacing w:before="100" w:beforeAutospacing="1" w:after="0"/>
              <w:ind w:left="113" w:right="113"/>
              <w:jc w:val="center"/>
              <w:rPr>
                <w:rFonts w:ascii="Arial" w:hAnsi="Arial" w:cs="Arial"/>
                <w:sz w:val="14"/>
                <w:szCs w:val="14"/>
              </w:rPr>
            </w:pPr>
            <w:r w:rsidRPr="00A140E4">
              <w:rPr>
                <w:rFonts w:ascii="Arial" w:hAnsi="Arial" w:cs="Arial"/>
                <w:sz w:val="14"/>
                <w:szCs w:val="14"/>
              </w:rPr>
              <w:t>Inadecuado</w:t>
            </w:r>
          </w:p>
        </w:tc>
      </w:tr>
      <w:tr w:rsidR="00721954" w:rsidRPr="00A140E4" w14:paraId="4B51815C" w14:textId="77777777" w:rsidTr="00FE3C52">
        <w:trPr>
          <w:trHeight w:val="263"/>
          <w:jc w:val="center"/>
        </w:trPr>
        <w:tc>
          <w:tcPr>
            <w:tcW w:w="1276" w:type="dxa"/>
            <w:shd w:val="clear" w:color="auto" w:fill="ACB9CA"/>
            <w:tcMar>
              <w:top w:w="0" w:type="dxa"/>
              <w:left w:w="70" w:type="dxa"/>
              <w:bottom w:w="0" w:type="dxa"/>
              <w:right w:w="70" w:type="dxa"/>
            </w:tcMar>
            <w:vAlign w:val="center"/>
            <w:hideMark/>
          </w:tcPr>
          <w:p w14:paraId="228F1F31" w14:textId="77777777" w:rsidR="00721954" w:rsidRPr="00A140E4" w:rsidRDefault="00721954" w:rsidP="00006A4D">
            <w:pPr>
              <w:spacing w:before="100" w:beforeAutospacing="1" w:after="0"/>
              <w:rPr>
                <w:rFonts w:ascii="Arial" w:hAnsi="Arial" w:cs="Arial"/>
                <w:sz w:val="14"/>
                <w:szCs w:val="14"/>
              </w:rPr>
            </w:pPr>
            <w:r w:rsidRPr="00A140E4">
              <w:rPr>
                <w:rFonts w:ascii="Arial" w:hAnsi="Arial" w:cs="Arial"/>
                <w:sz w:val="14"/>
                <w:szCs w:val="14"/>
              </w:rPr>
              <w:t>E004 “Salud Publica”</w:t>
            </w:r>
          </w:p>
        </w:tc>
        <w:tc>
          <w:tcPr>
            <w:tcW w:w="638" w:type="dxa"/>
            <w:shd w:val="clear" w:color="auto" w:fill="auto"/>
            <w:tcMar>
              <w:top w:w="0" w:type="dxa"/>
              <w:left w:w="70" w:type="dxa"/>
              <w:bottom w:w="0" w:type="dxa"/>
              <w:right w:w="70" w:type="dxa"/>
            </w:tcMar>
            <w:vAlign w:val="center"/>
            <w:hideMark/>
          </w:tcPr>
          <w:p w14:paraId="67AC4F8C"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10</w:t>
            </w:r>
          </w:p>
        </w:tc>
        <w:tc>
          <w:tcPr>
            <w:tcW w:w="629" w:type="dxa"/>
            <w:noWrap/>
            <w:tcMar>
              <w:top w:w="0" w:type="dxa"/>
              <w:left w:w="70" w:type="dxa"/>
              <w:bottom w:w="0" w:type="dxa"/>
              <w:right w:w="70" w:type="dxa"/>
            </w:tcMar>
            <w:vAlign w:val="center"/>
            <w:hideMark/>
          </w:tcPr>
          <w:p w14:paraId="5874A94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10</w:t>
            </w:r>
          </w:p>
        </w:tc>
        <w:tc>
          <w:tcPr>
            <w:tcW w:w="630" w:type="dxa"/>
            <w:tcMar>
              <w:top w:w="0" w:type="dxa"/>
              <w:left w:w="70" w:type="dxa"/>
              <w:bottom w:w="0" w:type="dxa"/>
              <w:right w:w="70" w:type="dxa"/>
            </w:tcMar>
            <w:vAlign w:val="center"/>
            <w:hideMark/>
          </w:tcPr>
          <w:p w14:paraId="0E8E75C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0</w:t>
            </w:r>
          </w:p>
        </w:tc>
        <w:tc>
          <w:tcPr>
            <w:tcW w:w="630" w:type="dxa"/>
            <w:noWrap/>
            <w:tcMar>
              <w:top w:w="0" w:type="dxa"/>
              <w:left w:w="70" w:type="dxa"/>
              <w:bottom w:w="0" w:type="dxa"/>
              <w:right w:w="70" w:type="dxa"/>
            </w:tcMar>
            <w:vAlign w:val="center"/>
            <w:hideMark/>
          </w:tcPr>
          <w:p w14:paraId="0A488E7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9</w:t>
            </w:r>
          </w:p>
        </w:tc>
        <w:tc>
          <w:tcPr>
            <w:tcW w:w="631" w:type="dxa"/>
            <w:tcMar>
              <w:top w:w="0" w:type="dxa"/>
              <w:left w:w="70" w:type="dxa"/>
              <w:bottom w:w="0" w:type="dxa"/>
              <w:right w:w="70" w:type="dxa"/>
            </w:tcMar>
            <w:vAlign w:val="center"/>
            <w:hideMark/>
          </w:tcPr>
          <w:p w14:paraId="1C8D14F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w:t>
            </w:r>
          </w:p>
        </w:tc>
        <w:tc>
          <w:tcPr>
            <w:tcW w:w="630" w:type="dxa"/>
            <w:noWrap/>
            <w:tcMar>
              <w:top w:w="0" w:type="dxa"/>
              <w:left w:w="70" w:type="dxa"/>
              <w:bottom w:w="0" w:type="dxa"/>
              <w:right w:w="70" w:type="dxa"/>
            </w:tcMar>
            <w:vAlign w:val="center"/>
            <w:hideMark/>
          </w:tcPr>
          <w:p w14:paraId="6B69022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6</w:t>
            </w:r>
          </w:p>
        </w:tc>
        <w:tc>
          <w:tcPr>
            <w:tcW w:w="631" w:type="dxa"/>
            <w:tcMar>
              <w:top w:w="0" w:type="dxa"/>
              <w:left w:w="70" w:type="dxa"/>
              <w:bottom w:w="0" w:type="dxa"/>
              <w:right w:w="70" w:type="dxa"/>
            </w:tcMar>
            <w:vAlign w:val="center"/>
            <w:hideMark/>
          </w:tcPr>
          <w:p w14:paraId="36841FCE"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4</w:t>
            </w:r>
          </w:p>
        </w:tc>
        <w:tc>
          <w:tcPr>
            <w:tcW w:w="630" w:type="dxa"/>
            <w:noWrap/>
            <w:tcMar>
              <w:top w:w="0" w:type="dxa"/>
              <w:left w:w="70" w:type="dxa"/>
              <w:bottom w:w="0" w:type="dxa"/>
              <w:right w:w="70" w:type="dxa"/>
            </w:tcMar>
            <w:vAlign w:val="center"/>
            <w:hideMark/>
          </w:tcPr>
          <w:p w14:paraId="05C4FE1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10</w:t>
            </w:r>
          </w:p>
        </w:tc>
        <w:tc>
          <w:tcPr>
            <w:tcW w:w="631" w:type="dxa"/>
            <w:tcMar>
              <w:top w:w="0" w:type="dxa"/>
              <w:left w:w="70" w:type="dxa"/>
              <w:bottom w:w="0" w:type="dxa"/>
              <w:right w:w="70" w:type="dxa"/>
            </w:tcMar>
            <w:vAlign w:val="center"/>
            <w:hideMark/>
          </w:tcPr>
          <w:p w14:paraId="7153E96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57" w:type="dxa"/>
            <w:noWrap/>
            <w:tcMar>
              <w:top w:w="0" w:type="dxa"/>
              <w:left w:w="70" w:type="dxa"/>
              <w:bottom w:w="0" w:type="dxa"/>
              <w:right w:w="70" w:type="dxa"/>
            </w:tcMar>
            <w:vAlign w:val="center"/>
            <w:hideMark/>
          </w:tcPr>
          <w:p w14:paraId="3B2D1D3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67" w:type="dxa"/>
            <w:tcMar>
              <w:top w:w="0" w:type="dxa"/>
              <w:left w:w="70" w:type="dxa"/>
              <w:bottom w:w="0" w:type="dxa"/>
              <w:right w:w="70" w:type="dxa"/>
            </w:tcMar>
            <w:vAlign w:val="center"/>
            <w:hideMark/>
          </w:tcPr>
          <w:p w14:paraId="4CC6548B"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10</w:t>
            </w:r>
          </w:p>
        </w:tc>
        <w:tc>
          <w:tcPr>
            <w:tcW w:w="567" w:type="dxa"/>
            <w:noWrap/>
            <w:tcMar>
              <w:top w:w="0" w:type="dxa"/>
              <w:left w:w="70" w:type="dxa"/>
              <w:bottom w:w="0" w:type="dxa"/>
              <w:right w:w="70" w:type="dxa"/>
            </w:tcMar>
            <w:vAlign w:val="center"/>
            <w:hideMark/>
          </w:tcPr>
          <w:p w14:paraId="6FA62D9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8</w:t>
            </w:r>
          </w:p>
        </w:tc>
        <w:tc>
          <w:tcPr>
            <w:tcW w:w="567" w:type="dxa"/>
            <w:tcMar>
              <w:top w:w="0" w:type="dxa"/>
              <w:left w:w="70" w:type="dxa"/>
              <w:bottom w:w="0" w:type="dxa"/>
              <w:right w:w="70" w:type="dxa"/>
            </w:tcMar>
            <w:vAlign w:val="center"/>
            <w:hideMark/>
          </w:tcPr>
          <w:p w14:paraId="5530C71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2</w:t>
            </w:r>
          </w:p>
        </w:tc>
      </w:tr>
      <w:tr w:rsidR="00721954" w:rsidRPr="00A140E4" w14:paraId="26E53F30" w14:textId="77777777" w:rsidTr="00FE3C52">
        <w:trPr>
          <w:trHeight w:val="422"/>
          <w:jc w:val="center"/>
        </w:trPr>
        <w:tc>
          <w:tcPr>
            <w:tcW w:w="1276" w:type="dxa"/>
            <w:shd w:val="clear" w:color="auto" w:fill="ACB9CA"/>
            <w:tcMar>
              <w:top w:w="0" w:type="dxa"/>
              <w:left w:w="70" w:type="dxa"/>
              <w:bottom w:w="0" w:type="dxa"/>
              <w:right w:w="70" w:type="dxa"/>
            </w:tcMar>
            <w:vAlign w:val="center"/>
            <w:hideMark/>
          </w:tcPr>
          <w:p w14:paraId="10DC8A61" w14:textId="77777777" w:rsidR="00721954" w:rsidRPr="00A140E4" w:rsidRDefault="00721954" w:rsidP="00006A4D">
            <w:pPr>
              <w:spacing w:before="100" w:beforeAutospacing="1" w:after="0"/>
              <w:rPr>
                <w:rFonts w:ascii="Arial" w:hAnsi="Arial" w:cs="Arial"/>
                <w:sz w:val="14"/>
                <w:szCs w:val="14"/>
              </w:rPr>
            </w:pPr>
            <w:r w:rsidRPr="00A140E4">
              <w:rPr>
                <w:rFonts w:ascii="Arial" w:hAnsi="Arial" w:cs="Arial"/>
                <w:sz w:val="14"/>
                <w:szCs w:val="14"/>
              </w:rPr>
              <w:t>E005 “Seguridad Ciudadana”</w:t>
            </w:r>
          </w:p>
        </w:tc>
        <w:tc>
          <w:tcPr>
            <w:tcW w:w="638" w:type="dxa"/>
            <w:shd w:val="clear" w:color="auto" w:fill="auto"/>
            <w:tcMar>
              <w:top w:w="0" w:type="dxa"/>
              <w:left w:w="70" w:type="dxa"/>
              <w:bottom w:w="0" w:type="dxa"/>
              <w:right w:w="70" w:type="dxa"/>
            </w:tcMar>
            <w:vAlign w:val="center"/>
            <w:hideMark/>
          </w:tcPr>
          <w:p w14:paraId="77B56A8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629" w:type="dxa"/>
            <w:tcMar>
              <w:top w:w="0" w:type="dxa"/>
              <w:left w:w="70" w:type="dxa"/>
              <w:bottom w:w="0" w:type="dxa"/>
              <w:right w:w="70" w:type="dxa"/>
            </w:tcMar>
            <w:vAlign w:val="center"/>
            <w:hideMark/>
          </w:tcPr>
          <w:p w14:paraId="05C58FB9"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13</w:t>
            </w:r>
          </w:p>
        </w:tc>
        <w:tc>
          <w:tcPr>
            <w:tcW w:w="630" w:type="dxa"/>
            <w:tcMar>
              <w:top w:w="0" w:type="dxa"/>
              <w:left w:w="70" w:type="dxa"/>
              <w:bottom w:w="0" w:type="dxa"/>
              <w:right w:w="70" w:type="dxa"/>
            </w:tcMar>
            <w:vAlign w:val="center"/>
            <w:hideMark/>
          </w:tcPr>
          <w:p w14:paraId="07276049"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w:t>
            </w:r>
          </w:p>
        </w:tc>
        <w:tc>
          <w:tcPr>
            <w:tcW w:w="630" w:type="dxa"/>
            <w:noWrap/>
            <w:tcMar>
              <w:top w:w="0" w:type="dxa"/>
              <w:left w:w="70" w:type="dxa"/>
              <w:bottom w:w="0" w:type="dxa"/>
              <w:right w:w="70" w:type="dxa"/>
            </w:tcMar>
            <w:vAlign w:val="center"/>
            <w:hideMark/>
          </w:tcPr>
          <w:p w14:paraId="0CA58D3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631" w:type="dxa"/>
            <w:tcMar>
              <w:top w:w="0" w:type="dxa"/>
              <w:left w:w="70" w:type="dxa"/>
              <w:bottom w:w="0" w:type="dxa"/>
              <w:right w:w="70" w:type="dxa"/>
            </w:tcMar>
            <w:vAlign w:val="center"/>
            <w:hideMark/>
          </w:tcPr>
          <w:p w14:paraId="46272F6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630" w:type="dxa"/>
            <w:noWrap/>
            <w:tcMar>
              <w:top w:w="0" w:type="dxa"/>
              <w:left w:w="70" w:type="dxa"/>
              <w:bottom w:w="0" w:type="dxa"/>
              <w:right w:w="70" w:type="dxa"/>
            </w:tcMar>
            <w:vAlign w:val="center"/>
            <w:hideMark/>
          </w:tcPr>
          <w:p w14:paraId="685253A3"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12</w:t>
            </w:r>
          </w:p>
        </w:tc>
        <w:tc>
          <w:tcPr>
            <w:tcW w:w="631" w:type="dxa"/>
            <w:tcMar>
              <w:top w:w="0" w:type="dxa"/>
              <w:left w:w="70" w:type="dxa"/>
              <w:bottom w:w="0" w:type="dxa"/>
              <w:right w:w="70" w:type="dxa"/>
            </w:tcMar>
            <w:vAlign w:val="center"/>
            <w:hideMark/>
          </w:tcPr>
          <w:p w14:paraId="395F908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2</w:t>
            </w:r>
          </w:p>
        </w:tc>
        <w:tc>
          <w:tcPr>
            <w:tcW w:w="630" w:type="dxa"/>
            <w:noWrap/>
            <w:tcMar>
              <w:top w:w="0" w:type="dxa"/>
              <w:left w:w="70" w:type="dxa"/>
              <w:bottom w:w="0" w:type="dxa"/>
              <w:right w:w="70" w:type="dxa"/>
            </w:tcMar>
            <w:vAlign w:val="center"/>
            <w:hideMark/>
          </w:tcPr>
          <w:p w14:paraId="2238254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631" w:type="dxa"/>
            <w:tcMar>
              <w:top w:w="0" w:type="dxa"/>
              <w:left w:w="70" w:type="dxa"/>
              <w:bottom w:w="0" w:type="dxa"/>
              <w:right w:w="70" w:type="dxa"/>
            </w:tcMar>
            <w:vAlign w:val="center"/>
            <w:hideMark/>
          </w:tcPr>
          <w:p w14:paraId="5EFA9192"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57" w:type="dxa"/>
            <w:noWrap/>
            <w:tcMar>
              <w:top w:w="0" w:type="dxa"/>
              <w:left w:w="70" w:type="dxa"/>
              <w:bottom w:w="0" w:type="dxa"/>
              <w:right w:w="70" w:type="dxa"/>
            </w:tcMar>
            <w:vAlign w:val="center"/>
            <w:hideMark/>
          </w:tcPr>
          <w:p w14:paraId="4DAF6F2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67" w:type="dxa"/>
            <w:tcMar>
              <w:top w:w="0" w:type="dxa"/>
              <w:left w:w="70" w:type="dxa"/>
              <w:bottom w:w="0" w:type="dxa"/>
              <w:right w:w="70" w:type="dxa"/>
            </w:tcMar>
            <w:vAlign w:val="center"/>
            <w:hideMark/>
          </w:tcPr>
          <w:p w14:paraId="5E47C7D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567" w:type="dxa"/>
            <w:noWrap/>
            <w:tcMar>
              <w:top w:w="0" w:type="dxa"/>
              <w:left w:w="70" w:type="dxa"/>
              <w:bottom w:w="0" w:type="dxa"/>
              <w:right w:w="70" w:type="dxa"/>
            </w:tcMar>
            <w:vAlign w:val="center"/>
            <w:hideMark/>
          </w:tcPr>
          <w:p w14:paraId="02CB58EF"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7</w:t>
            </w:r>
          </w:p>
        </w:tc>
        <w:tc>
          <w:tcPr>
            <w:tcW w:w="567" w:type="dxa"/>
            <w:tcMar>
              <w:top w:w="0" w:type="dxa"/>
              <w:left w:w="70" w:type="dxa"/>
              <w:bottom w:w="0" w:type="dxa"/>
              <w:right w:w="70" w:type="dxa"/>
            </w:tcMar>
            <w:vAlign w:val="center"/>
            <w:hideMark/>
          </w:tcPr>
          <w:p w14:paraId="4E1F6EAA"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7</w:t>
            </w:r>
          </w:p>
        </w:tc>
      </w:tr>
      <w:tr w:rsidR="00721954" w:rsidRPr="00A140E4" w14:paraId="2634B684" w14:textId="77777777" w:rsidTr="00FE3C52">
        <w:trPr>
          <w:trHeight w:val="263"/>
          <w:jc w:val="center"/>
        </w:trPr>
        <w:tc>
          <w:tcPr>
            <w:tcW w:w="1276" w:type="dxa"/>
            <w:shd w:val="clear" w:color="auto" w:fill="ACB9CA"/>
            <w:tcMar>
              <w:top w:w="0" w:type="dxa"/>
              <w:left w:w="70" w:type="dxa"/>
              <w:bottom w:w="0" w:type="dxa"/>
              <w:right w:w="70" w:type="dxa"/>
            </w:tcMar>
            <w:vAlign w:val="center"/>
            <w:hideMark/>
          </w:tcPr>
          <w:p w14:paraId="43B5CD3C" w14:textId="77777777" w:rsidR="00721954" w:rsidRPr="00A140E4" w:rsidRDefault="00721954" w:rsidP="00006A4D">
            <w:pPr>
              <w:spacing w:before="100" w:beforeAutospacing="1" w:after="0"/>
              <w:rPr>
                <w:rFonts w:ascii="Arial" w:hAnsi="Arial" w:cs="Arial"/>
                <w:sz w:val="14"/>
                <w:szCs w:val="14"/>
              </w:rPr>
            </w:pPr>
            <w:r w:rsidRPr="00A140E4">
              <w:rPr>
                <w:rFonts w:ascii="Arial" w:hAnsi="Arial" w:cs="Arial"/>
                <w:sz w:val="14"/>
                <w:szCs w:val="14"/>
              </w:rPr>
              <w:t>E006 “Municipio Inclusivo”</w:t>
            </w:r>
          </w:p>
        </w:tc>
        <w:tc>
          <w:tcPr>
            <w:tcW w:w="638" w:type="dxa"/>
            <w:shd w:val="clear" w:color="auto" w:fill="auto"/>
            <w:tcMar>
              <w:top w:w="0" w:type="dxa"/>
              <w:left w:w="70" w:type="dxa"/>
              <w:bottom w:w="0" w:type="dxa"/>
              <w:right w:w="70" w:type="dxa"/>
            </w:tcMar>
            <w:vAlign w:val="center"/>
            <w:hideMark/>
          </w:tcPr>
          <w:p w14:paraId="308F448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629" w:type="dxa"/>
            <w:tcMar>
              <w:top w:w="0" w:type="dxa"/>
              <w:left w:w="70" w:type="dxa"/>
              <w:bottom w:w="0" w:type="dxa"/>
              <w:right w:w="70" w:type="dxa"/>
            </w:tcMar>
            <w:vAlign w:val="center"/>
            <w:hideMark/>
          </w:tcPr>
          <w:p w14:paraId="0343A3D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13</w:t>
            </w:r>
          </w:p>
        </w:tc>
        <w:tc>
          <w:tcPr>
            <w:tcW w:w="630" w:type="dxa"/>
            <w:tcMar>
              <w:top w:w="0" w:type="dxa"/>
              <w:left w:w="70" w:type="dxa"/>
              <w:bottom w:w="0" w:type="dxa"/>
              <w:right w:w="70" w:type="dxa"/>
            </w:tcMar>
            <w:vAlign w:val="center"/>
            <w:hideMark/>
          </w:tcPr>
          <w:p w14:paraId="54F1319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w:t>
            </w:r>
          </w:p>
        </w:tc>
        <w:tc>
          <w:tcPr>
            <w:tcW w:w="630" w:type="dxa"/>
            <w:noWrap/>
            <w:tcMar>
              <w:top w:w="0" w:type="dxa"/>
              <w:left w:w="70" w:type="dxa"/>
              <w:bottom w:w="0" w:type="dxa"/>
              <w:right w:w="70" w:type="dxa"/>
            </w:tcMar>
            <w:vAlign w:val="center"/>
            <w:hideMark/>
          </w:tcPr>
          <w:p w14:paraId="440765F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631" w:type="dxa"/>
            <w:tcMar>
              <w:top w:w="0" w:type="dxa"/>
              <w:left w:w="70" w:type="dxa"/>
              <w:bottom w:w="0" w:type="dxa"/>
              <w:right w:w="70" w:type="dxa"/>
            </w:tcMar>
            <w:vAlign w:val="center"/>
            <w:hideMark/>
          </w:tcPr>
          <w:p w14:paraId="6ADE85FF"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630" w:type="dxa"/>
            <w:noWrap/>
            <w:tcMar>
              <w:top w:w="0" w:type="dxa"/>
              <w:left w:w="70" w:type="dxa"/>
              <w:bottom w:w="0" w:type="dxa"/>
              <w:right w:w="70" w:type="dxa"/>
            </w:tcMar>
            <w:vAlign w:val="center"/>
            <w:hideMark/>
          </w:tcPr>
          <w:p w14:paraId="75C7715C"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10</w:t>
            </w:r>
          </w:p>
        </w:tc>
        <w:tc>
          <w:tcPr>
            <w:tcW w:w="631" w:type="dxa"/>
            <w:tcMar>
              <w:top w:w="0" w:type="dxa"/>
              <w:left w:w="70" w:type="dxa"/>
              <w:bottom w:w="0" w:type="dxa"/>
              <w:right w:w="70" w:type="dxa"/>
            </w:tcMar>
            <w:vAlign w:val="center"/>
            <w:hideMark/>
          </w:tcPr>
          <w:p w14:paraId="7F54BBA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4</w:t>
            </w:r>
          </w:p>
        </w:tc>
        <w:tc>
          <w:tcPr>
            <w:tcW w:w="630" w:type="dxa"/>
            <w:noWrap/>
            <w:tcMar>
              <w:top w:w="0" w:type="dxa"/>
              <w:left w:w="70" w:type="dxa"/>
              <w:bottom w:w="0" w:type="dxa"/>
              <w:right w:w="70" w:type="dxa"/>
            </w:tcMar>
            <w:vAlign w:val="center"/>
            <w:hideMark/>
          </w:tcPr>
          <w:p w14:paraId="70AFB86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631" w:type="dxa"/>
            <w:tcMar>
              <w:top w:w="0" w:type="dxa"/>
              <w:left w:w="70" w:type="dxa"/>
              <w:bottom w:w="0" w:type="dxa"/>
              <w:right w:w="70" w:type="dxa"/>
            </w:tcMar>
            <w:vAlign w:val="center"/>
            <w:hideMark/>
          </w:tcPr>
          <w:p w14:paraId="204327CF"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57" w:type="dxa"/>
            <w:noWrap/>
            <w:tcMar>
              <w:top w:w="0" w:type="dxa"/>
              <w:left w:w="70" w:type="dxa"/>
              <w:bottom w:w="0" w:type="dxa"/>
              <w:right w:w="70" w:type="dxa"/>
            </w:tcMar>
            <w:vAlign w:val="center"/>
            <w:hideMark/>
          </w:tcPr>
          <w:p w14:paraId="4B5AED9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67" w:type="dxa"/>
            <w:tcMar>
              <w:top w:w="0" w:type="dxa"/>
              <w:left w:w="70" w:type="dxa"/>
              <w:bottom w:w="0" w:type="dxa"/>
              <w:right w:w="70" w:type="dxa"/>
            </w:tcMar>
            <w:vAlign w:val="center"/>
            <w:hideMark/>
          </w:tcPr>
          <w:p w14:paraId="7A58A472"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14</w:t>
            </w:r>
          </w:p>
        </w:tc>
        <w:tc>
          <w:tcPr>
            <w:tcW w:w="567" w:type="dxa"/>
            <w:noWrap/>
            <w:tcMar>
              <w:top w:w="0" w:type="dxa"/>
              <w:left w:w="70" w:type="dxa"/>
              <w:bottom w:w="0" w:type="dxa"/>
              <w:right w:w="70" w:type="dxa"/>
            </w:tcMar>
            <w:vAlign w:val="center"/>
            <w:hideMark/>
          </w:tcPr>
          <w:p w14:paraId="35A9A24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11</w:t>
            </w:r>
          </w:p>
        </w:tc>
        <w:tc>
          <w:tcPr>
            <w:tcW w:w="567" w:type="dxa"/>
            <w:tcMar>
              <w:top w:w="0" w:type="dxa"/>
              <w:left w:w="70" w:type="dxa"/>
              <w:bottom w:w="0" w:type="dxa"/>
              <w:right w:w="70" w:type="dxa"/>
            </w:tcMar>
            <w:vAlign w:val="center"/>
            <w:hideMark/>
          </w:tcPr>
          <w:p w14:paraId="47C330D2"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3</w:t>
            </w:r>
          </w:p>
        </w:tc>
      </w:tr>
      <w:tr w:rsidR="00721954" w:rsidRPr="00A140E4" w14:paraId="0453FA46" w14:textId="77777777" w:rsidTr="00FE3C52">
        <w:trPr>
          <w:trHeight w:val="263"/>
          <w:jc w:val="center"/>
        </w:trPr>
        <w:tc>
          <w:tcPr>
            <w:tcW w:w="1276" w:type="dxa"/>
            <w:shd w:val="clear" w:color="auto" w:fill="ACB9CA"/>
            <w:tcMar>
              <w:top w:w="0" w:type="dxa"/>
              <w:left w:w="70" w:type="dxa"/>
              <w:bottom w:w="0" w:type="dxa"/>
              <w:right w:w="70" w:type="dxa"/>
            </w:tcMar>
            <w:vAlign w:val="center"/>
            <w:hideMark/>
          </w:tcPr>
          <w:p w14:paraId="4F4AB1B4" w14:textId="77777777" w:rsidR="00721954" w:rsidRPr="00A140E4" w:rsidRDefault="00721954" w:rsidP="00006A4D">
            <w:pPr>
              <w:spacing w:before="100" w:beforeAutospacing="1" w:after="0"/>
              <w:rPr>
                <w:rFonts w:ascii="Arial" w:hAnsi="Arial" w:cs="Arial"/>
                <w:sz w:val="14"/>
                <w:szCs w:val="14"/>
              </w:rPr>
            </w:pPr>
            <w:r w:rsidRPr="00A140E4">
              <w:rPr>
                <w:rFonts w:ascii="Arial" w:hAnsi="Arial" w:cs="Arial"/>
                <w:sz w:val="14"/>
                <w:szCs w:val="14"/>
              </w:rPr>
              <w:t>E007 “Finanzas Publicas Responsables”</w:t>
            </w:r>
          </w:p>
        </w:tc>
        <w:tc>
          <w:tcPr>
            <w:tcW w:w="638" w:type="dxa"/>
            <w:shd w:val="clear" w:color="auto" w:fill="auto"/>
            <w:tcMar>
              <w:top w:w="0" w:type="dxa"/>
              <w:left w:w="70" w:type="dxa"/>
              <w:bottom w:w="0" w:type="dxa"/>
              <w:right w:w="70" w:type="dxa"/>
            </w:tcMar>
            <w:vAlign w:val="center"/>
            <w:hideMark/>
          </w:tcPr>
          <w:p w14:paraId="7F9038BA"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29" w:type="dxa"/>
            <w:tcMar>
              <w:top w:w="0" w:type="dxa"/>
              <w:left w:w="70" w:type="dxa"/>
              <w:bottom w:w="0" w:type="dxa"/>
              <w:right w:w="70" w:type="dxa"/>
            </w:tcMar>
            <w:vAlign w:val="center"/>
            <w:hideMark/>
          </w:tcPr>
          <w:p w14:paraId="5ADD3ED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15</w:t>
            </w:r>
          </w:p>
        </w:tc>
        <w:tc>
          <w:tcPr>
            <w:tcW w:w="630" w:type="dxa"/>
            <w:tcMar>
              <w:top w:w="0" w:type="dxa"/>
              <w:left w:w="70" w:type="dxa"/>
              <w:bottom w:w="0" w:type="dxa"/>
              <w:right w:w="70" w:type="dxa"/>
            </w:tcMar>
            <w:vAlign w:val="center"/>
            <w:hideMark/>
          </w:tcPr>
          <w:p w14:paraId="74BFAC8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3</w:t>
            </w:r>
          </w:p>
        </w:tc>
        <w:tc>
          <w:tcPr>
            <w:tcW w:w="630" w:type="dxa"/>
            <w:noWrap/>
            <w:tcMar>
              <w:top w:w="0" w:type="dxa"/>
              <w:left w:w="70" w:type="dxa"/>
              <w:bottom w:w="0" w:type="dxa"/>
              <w:right w:w="70" w:type="dxa"/>
            </w:tcMar>
            <w:vAlign w:val="center"/>
            <w:hideMark/>
          </w:tcPr>
          <w:p w14:paraId="784A46E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31" w:type="dxa"/>
            <w:tcMar>
              <w:top w:w="0" w:type="dxa"/>
              <w:left w:w="70" w:type="dxa"/>
              <w:bottom w:w="0" w:type="dxa"/>
              <w:right w:w="70" w:type="dxa"/>
            </w:tcMar>
            <w:vAlign w:val="center"/>
            <w:hideMark/>
          </w:tcPr>
          <w:p w14:paraId="548FDF6B"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630" w:type="dxa"/>
            <w:noWrap/>
            <w:tcMar>
              <w:top w:w="0" w:type="dxa"/>
              <w:left w:w="70" w:type="dxa"/>
              <w:bottom w:w="0" w:type="dxa"/>
              <w:right w:w="70" w:type="dxa"/>
            </w:tcMar>
            <w:vAlign w:val="center"/>
            <w:hideMark/>
          </w:tcPr>
          <w:p w14:paraId="2E7AE65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11</w:t>
            </w:r>
          </w:p>
        </w:tc>
        <w:tc>
          <w:tcPr>
            <w:tcW w:w="631" w:type="dxa"/>
            <w:tcMar>
              <w:top w:w="0" w:type="dxa"/>
              <w:left w:w="70" w:type="dxa"/>
              <w:bottom w:w="0" w:type="dxa"/>
              <w:right w:w="70" w:type="dxa"/>
            </w:tcMar>
            <w:vAlign w:val="center"/>
            <w:hideMark/>
          </w:tcPr>
          <w:p w14:paraId="3BE247C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7</w:t>
            </w:r>
          </w:p>
        </w:tc>
        <w:tc>
          <w:tcPr>
            <w:tcW w:w="630" w:type="dxa"/>
            <w:noWrap/>
            <w:tcMar>
              <w:top w:w="0" w:type="dxa"/>
              <w:left w:w="70" w:type="dxa"/>
              <w:bottom w:w="0" w:type="dxa"/>
              <w:right w:w="70" w:type="dxa"/>
            </w:tcMar>
            <w:vAlign w:val="center"/>
            <w:hideMark/>
          </w:tcPr>
          <w:p w14:paraId="72E795E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31" w:type="dxa"/>
            <w:tcMar>
              <w:top w:w="0" w:type="dxa"/>
              <w:left w:w="70" w:type="dxa"/>
              <w:bottom w:w="0" w:type="dxa"/>
              <w:right w:w="70" w:type="dxa"/>
            </w:tcMar>
            <w:vAlign w:val="center"/>
            <w:hideMark/>
          </w:tcPr>
          <w:p w14:paraId="396E69C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57" w:type="dxa"/>
            <w:noWrap/>
            <w:tcMar>
              <w:top w:w="0" w:type="dxa"/>
              <w:left w:w="70" w:type="dxa"/>
              <w:bottom w:w="0" w:type="dxa"/>
              <w:right w:w="70" w:type="dxa"/>
            </w:tcMar>
            <w:vAlign w:val="center"/>
            <w:hideMark/>
          </w:tcPr>
          <w:p w14:paraId="5BDCCD3C"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67" w:type="dxa"/>
            <w:tcMar>
              <w:top w:w="0" w:type="dxa"/>
              <w:left w:w="70" w:type="dxa"/>
              <w:bottom w:w="0" w:type="dxa"/>
              <w:right w:w="70" w:type="dxa"/>
            </w:tcMar>
            <w:vAlign w:val="center"/>
            <w:hideMark/>
          </w:tcPr>
          <w:p w14:paraId="40BA5DC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567" w:type="dxa"/>
            <w:noWrap/>
            <w:tcMar>
              <w:top w:w="0" w:type="dxa"/>
              <w:left w:w="70" w:type="dxa"/>
              <w:bottom w:w="0" w:type="dxa"/>
              <w:right w:w="70" w:type="dxa"/>
            </w:tcMar>
            <w:vAlign w:val="center"/>
            <w:hideMark/>
          </w:tcPr>
          <w:p w14:paraId="48AB584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7</w:t>
            </w:r>
          </w:p>
        </w:tc>
        <w:tc>
          <w:tcPr>
            <w:tcW w:w="567" w:type="dxa"/>
            <w:tcMar>
              <w:top w:w="0" w:type="dxa"/>
              <w:left w:w="70" w:type="dxa"/>
              <w:bottom w:w="0" w:type="dxa"/>
              <w:right w:w="70" w:type="dxa"/>
            </w:tcMar>
            <w:vAlign w:val="center"/>
            <w:hideMark/>
          </w:tcPr>
          <w:p w14:paraId="706596B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11</w:t>
            </w:r>
          </w:p>
        </w:tc>
      </w:tr>
      <w:tr w:rsidR="00721954" w:rsidRPr="00A140E4" w14:paraId="3DC6E3ED" w14:textId="77777777" w:rsidTr="00FE3C52">
        <w:trPr>
          <w:trHeight w:val="263"/>
          <w:jc w:val="center"/>
        </w:trPr>
        <w:tc>
          <w:tcPr>
            <w:tcW w:w="1276" w:type="dxa"/>
            <w:shd w:val="clear" w:color="auto" w:fill="ACB9CA"/>
            <w:tcMar>
              <w:top w:w="0" w:type="dxa"/>
              <w:left w:w="70" w:type="dxa"/>
              <w:bottom w:w="0" w:type="dxa"/>
              <w:right w:w="70" w:type="dxa"/>
            </w:tcMar>
            <w:vAlign w:val="center"/>
            <w:hideMark/>
          </w:tcPr>
          <w:p w14:paraId="24B4F26C" w14:textId="77777777" w:rsidR="00721954" w:rsidRPr="00A140E4" w:rsidRDefault="00721954" w:rsidP="00006A4D">
            <w:pPr>
              <w:spacing w:before="100" w:beforeAutospacing="1" w:after="0"/>
              <w:rPr>
                <w:rFonts w:ascii="Arial" w:hAnsi="Arial" w:cs="Arial"/>
                <w:sz w:val="14"/>
                <w:szCs w:val="14"/>
              </w:rPr>
            </w:pPr>
            <w:r w:rsidRPr="00A140E4">
              <w:rPr>
                <w:rFonts w:ascii="Arial" w:hAnsi="Arial" w:cs="Arial"/>
                <w:sz w:val="14"/>
                <w:szCs w:val="14"/>
              </w:rPr>
              <w:t>E008 “Gobierno Cercano y transparente”</w:t>
            </w:r>
          </w:p>
        </w:tc>
        <w:tc>
          <w:tcPr>
            <w:tcW w:w="638" w:type="dxa"/>
            <w:shd w:val="clear" w:color="auto" w:fill="auto"/>
            <w:tcMar>
              <w:top w:w="0" w:type="dxa"/>
              <w:left w:w="70" w:type="dxa"/>
              <w:bottom w:w="0" w:type="dxa"/>
              <w:right w:w="70" w:type="dxa"/>
            </w:tcMar>
            <w:vAlign w:val="center"/>
            <w:hideMark/>
          </w:tcPr>
          <w:p w14:paraId="4CC4EC6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29" w:type="dxa"/>
            <w:tcMar>
              <w:top w:w="0" w:type="dxa"/>
              <w:left w:w="70" w:type="dxa"/>
              <w:bottom w:w="0" w:type="dxa"/>
              <w:right w:w="70" w:type="dxa"/>
            </w:tcMar>
            <w:vAlign w:val="center"/>
            <w:hideMark/>
          </w:tcPr>
          <w:p w14:paraId="39AE1D1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30" w:type="dxa"/>
            <w:tcMar>
              <w:top w:w="0" w:type="dxa"/>
              <w:left w:w="70" w:type="dxa"/>
              <w:bottom w:w="0" w:type="dxa"/>
              <w:right w:w="70" w:type="dxa"/>
            </w:tcMar>
            <w:vAlign w:val="center"/>
            <w:hideMark/>
          </w:tcPr>
          <w:p w14:paraId="679E9D8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630" w:type="dxa"/>
            <w:noWrap/>
            <w:tcMar>
              <w:top w:w="0" w:type="dxa"/>
              <w:left w:w="70" w:type="dxa"/>
              <w:bottom w:w="0" w:type="dxa"/>
              <w:right w:w="70" w:type="dxa"/>
            </w:tcMar>
            <w:vAlign w:val="center"/>
            <w:hideMark/>
          </w:tcPr>
          <w:p w14:paraId="4B0DF0E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31" w:type="dxa"/>
            <w:tcMar>
              <w:top w:w="0" w:type="dxa"/>
              <w:left w:w="70" w:type="dxa"/>
              <w:bottom w:w="0" w:type="dxa"/>
              <w:right w:w="70" w:type="dxa"/>
            </w:tcMar>
            <w:vAlign w:val="center"/>
            <w:hideMark/>
          </w:tcPr>
          <w:p w14:paraId="70E0865E"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630" w:type="dxa"/>
            <w:noWrap/>
            <w:tcMar>
              <w:top w:w="0" w:type="dxa"/>
              <w:left w:w="70" w:type="dxa"/>
              <w:bottom w:w="0" w:type="dxa"/>
              <w:right w:w="70" w:type="dxa"/>
            </w:tcMar>
            <w:vAlign w:val="center"/>
            <w:hideMark/>
          </w:tcPr>
          <w:p w14:paraId="708FAEEB"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15</w:t>
            </w:r>
          </w:p>
        </w:tc>
        <w:tc>
          <w:tcPr>
            <w:tcW w:w="631" w:type="dxa"/>
            <w:tcMar>
              <w:top w:w="0" w:type="dxa"/>
              <w:left w:w="70" w:type="dxa"/>
              <w:bottom w:w="0" w:type="dxa"/>
              <w:right w:w="70" w:type="dxa"/>
            </w:tcMar>
            <w:vAlign w:val="center"/>
            <w:hideMark/>
          </w:tcPr>
          <w:p w14:paraId="5336676E"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3</w:t>
            </w:r>
          </w:p>
        </w:tc>
        <w:tc>
          <w:tcPr>
            <w:tcW w:w="630" w:type="dxa"/>
            <w:noWrap/>
            <w:tcMar>
              <w:top w:w="0" w:type="dxa"/>
              <w:left w:w="70" w:type="dxa"/>
              <w:bottom w:w="0" w:type="dxa"/>
              <w:right w:w="70" w:type="dxa"/>
            </w:tcMar>
            <w:vAlign w:val="center"/>
            <w:hideMark/>
          </w:tcPr>
          <w:p w14:paraId="692ABCC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631" w:type="dxa"/>
            <w:tcMar>
              <w:top w:w="0" w:type="dxa"/>
              <w:left w:w="70" w:type="dxa"/>
              <w:bottom w:w="0" w:type="dxa"/>
              <w:right w:w="70" w:type="dxa"/>
            </w:tcMar>
            <w:vAlign w:val="center"/>
            <w:hideMark/>
          </w:tcPr>
          <w:p w14:paraId="2798112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0</w:t>
            </w:r>
          </w:p>
        </w:tc>
        <w:tc>
          <w:tcPr>
            <w:tcW w:w="557" w:type="dxa"/>
            <w:noWrap/>
            <w:tcMar>
              <w:top w:w="0" w:type="dxa"/>
              <w:left w:w="70" w:type="dxa"/>
              <w:bottom w:w="0" w:type="dxa"/>
              <w:right w:w="70" w:type="dxa"/>
            </w:tcMar>
            <w:vAlign w:val="center"/>
            <w:hideMark/>
          </w:tcPr>
          <w:p w14:paraId="0FD5F0B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0</w:t>
            </w:r>
          </w:p>
        </w:tc>
        <w:tc>
          <w:tcPr>
            <w:tcW w:w="567" w:type="dxa"/>
            <w:tcMar>
              <w:top w:w="0" w:type="dxa"/>
              <w:left w:w="70" w:type="dxa"/>
              <w:bottom w:w="0" w:type="dxa"/>
              <w:right w:w="70" w:type="dxa"/>
            </w:tcMar>
            <w:vAlign w:val="center"/>
            <w:hideMark/>
          </w:tcPr>
          <w:p w14:paraId="1D813CA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18</w:t>
            </w:r>
          </w:p>
        </w:tc>
        <w:tc>
          <w:tcPr>
            <w:tcW w:w="567" w:type="dxa"/>
            <w:noWrap/>
            <w:tcMar>
              <w:top w:w="0" w:type="dxa"/>
              <w:left w:w="70" w:type="dxa"/>
              <w:bottom w:w="0" w:type="dxa"/>
              <w:right w:w="70" w:type="dxa"/>
            </w:tcMar>
            <w:vAlign w:val="center"/>
            <w:hideMark/>
          </w:tcPr>
          <w:p w14:paraId="0200C32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12</w:t>
            </w:r>
          </w:p>
        </w:tc>
        <w:tc>
          <w:tcPr>
            <w:tcW w:w="567" w:type="dxa"/>
            <w:tcMar>
              <w:top w:w="0" w:type="dxa"/>
              <w:left w:w="70" w:type="dxa"/>
              <w:bottom w:w="0" w:type="dxa"/>
              <w:right w:w="70" w:type="dxa"/>
            </w:tcMar>
            <w:vAlign w:val="center"/>
            <w:hideMark/>
          </w:tcPr>
          <w:p w14:paraId="724AE1D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color w:val="000000"/>
                <w:sz w:val="14"/>
                <w:szCs w:val="14"/>
              </w:rPr>
              <w:t>6</w:t>
            </w:r>
          </w:p>
        </w:tc>
      </w:tr>
      <w:tr w:rsidR="00721954" w:rsidRPr="00A140E4" w14:paraId="7130E010" w14:textId="77777777" w:rsidTr="00FE3C52">
        <w:trPr>
          <w:trHeight w:val="279"/>
          <w:jc w:val="center"/>
        </w:trPr>
        <w:tc>
          <w:tcPr>
            <w:tcW w:w="1276" w:type="dxa"/>
            <w:shd w:val="clear" w:color="auto" w:fill="ACB9CA"/>
            <w:tcMar>
              <w:top w:w="0" w:type="dxa"/>
              <w:left w:w="70" w:type="dxa"/>
              <w:bottom w:w="0" w:type="dxa"/>
              <w:right w:w="70" w:type="dxa"/>
            </w:tcMar>
            <w:vAlign w:val="center"/>
            <w:hideMark/>
          </w:tcPr>
          <w:p w14:paraId="1222DE6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TOTAL</w:t>
            </w:r>
          </w:p>
        </w:tc>
        <w:tc>
          <w:tcPr>
            <w:tcW w:w="638" w:type="dxa"/>
            <w:shd w:val="clear" w:color="auto" w:fill="ACB9CA"/>
            <w:tcMar>
              <w:top w:w="0" w:type="dxa"/>
              <w:left w:w="70" w:type="dxa"/>
              <w:bottom w:w="0" w:type="dxa"/>
              <w:right w:w="70" w:type="dxa"/>
            </w:tcMar>
            <w:vAlign w:val="center"/>
            <w:hideMark/>
          </w:tcPr>
          <w:p w14:paraId="5EB9FC9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74</w:t>
            </w:r>
          </w:p>
        </w:tc>
        <w:tc>
          <w:tcPr>
            <w:tcW w:w="629" w:type="dxa"/>
            <w:shd w:val="clear" w:color="auto" w:fill="ACB9CA"/>
            <w:tcMar>
              <w:top w:w="0" w:type="dxa"/>
              <w:left w:w="70" w:type="dxa"/>
              <w:bottom w:w="0" w:type="dxa"/>
              <w:right w:w="70" w:type="dxa"/>
            </w:tcMar>
            <w:vAlign w:val="center"/>
            <w:hideMark/>
          </w:tcPr>
          <w:p w14:paraId="201B0B8A"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sz w:val="14"/>
                <w:szCs w:val="14"/>
              </w:rPr>
              <w:t>69</w:t>
            </w:r>
          </w:p>
        </w:tc>
        <w:tc>
          <w:tcPr>
            <w:tcW w:w="630" w:type="dxa"/>
            <w:shd w:val="clear" w:color="auto" w:fill="ACB9CA"/>
            <w:tcMar>
              <w:top w:w="0" w:type="dxa"/>
              <w:left w:w="70" w:type="dxa"/>
              <w:bottom w:w="0" w:type="dxa"/>
              <w:right w:w="70" w:type="dxa"/>
            </w:tcMar>
            <w:vAlign w:val="center"/>
            <w:hideMark/>
          </w:tcPr>
          <w:p w14:paraId="48965DD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5</w:t>
            </w:r>
          </w:p>
        </w:tc>
        <w:tc>
          <w:tcPr>
            <w:tcW w:w="630" w:type="dxa"/>
            <w:shd w:val="clear" w:color="auto" w:fill="ACB9CA"/>
            <w:noWrap/>
            <w:tcMar>
              <w:top w:w="0" w:type="dxa"/>
              <w:left w:w="70" w:type="dxa"/>
              <w:bottom w:w="0" w:type="dxa"/>
              <w:right w:w="70" w:type="dxa"/>
            </w:tcMar>
            <w:vAlign w:val="center"/>
            <w:hideMark/>
          </w:tcPr>
          <w:p w14:paraId="4B9AB721"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73</w:t>
            </w:r>
          </w:p>
        </w:tc>
        <w:tc>
          <w:tcPr>
            <w:tcW w:w="631" w:type="dxa"/>
            <w:shd w:val="clear" w:color="auto" w:fill="ACB9CA"/>
            <w:tcMar>
              <w:top w:w="0" w:type="dxa"/>
              <w:left w:w="70" w:type="dxa"/>
              <w:bottom w:w="0" w:type="dxa"/>
              <w:right w:w="70" w:type="dxa"/>
            </w:tcMar>
            <w:vAlign w:val="center"/>
            <w:hideMark/>
          </w:tcPr>
          <w:p w14:paraId="0970456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1</w:t>
            </w:r>
          </w:p>
        </w:tc>
        <w:tc>
          <w:tcPr>
            <w:tcW w:w="630" w:type="dxa"/>
            <w:shd w:val="clear" w:color="auto" w:fill="ACB9CA"/>
            <w:noWrap/>
            <w:tcMar>
              <w:top w:w="0" w:type="dxa"/>
              <w:left w:w="70" w:type="dxa"/>
              <w:bottom w:w="0" w:type="dxa"/>
              <w:right w:w="70" w:type="dxa"/>
            </w:tcMar>
            <w:vAlign w:val="center"/>
            <w:hideMark/>
          </w:tcPr>
          <w:p w14:paraId="33236725"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54</w:t>
            </w:r>
          </w:p>
        </w:tc>
        <w:tc>
          <w:tcPr>
            <w:tcW w:w="631" w:type="dxa"/>
            <w:shd w:val="clear" w:color="auto" w:fill="ACB9CA"/>
            <w:tcMar>
              <w:top w:w="0" w:type="dxa"/>
              <w:left w:w="70" w:type="dxa"/>
              <w:bottom w:w="0" w:type="dxa"/>
              <w:right w:w="70" w:type="dxa"/>
            </w:tcMar>
            <w:vAlign w:val="center"/>
            <w:hideMark/>
          </w:tcPr>
          <w:p w14:paraId="7038D16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20</w:t>
            </w:r>
          </w:p>
        </w:tc>
        <w:tc>
          <w:tcPr>
            <w:tcW w:w="630" w:type="dxa"/>
            <w:shd w:val="clear" w:color="auto" w:fill="ACB9CA"/>
            <w:noWrap/>
            <w:tcMar>
              <w:top w:w="0" w:type="dxa"/>
              <w:left w:w="70" w:type="dxa"/>
              <w:bottom w:w="0" w:type="dxa"/>
              <w:right w:w="70" w:type="dxa"/>
            </w:tcMar>
            <w:vAlign w:val="center"/>
            <w:hideMark/>
          </w:tcPr>
          <w:p w14:paraId="4EC649E3"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74</w:t>
            </w:r>
          </w:p>
        </w:tc>
        <w:tc>
          <w:tcPr>
            <w:tcW w:w="631" w:type="dxa"/>
            <w:shd w:val="clear" w:color="auto" w:fill="ACB9CA"/>
            <w:tcMar>
              <w:top w:w="0" w:type="dxa"/>
              <w:left w:w="70" w:type="dxa"/>
              <w:bottom w:w="0" w:type="dxa"/>
              <w:right w:w="70" w:type="dxa"/>
            </w:tcMar>
            <w:vAlign w:val="center"/>
            <w:hideMark/>
          </w:tcPr>
          <w:p w14:paraId="280D71D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0</w:t>
            </w:r>
          </w:p>
        </w:tc>
        <w:tc>
          <w:tcPr>
            <w:tcW w:w="557" w:type="dxa"/>
            <w:shd w:val="clear" w:color="auto" w:fill="ACB9CA"/>
            <w:noWrap/>
            <w:tcMar>
              <w:top w:w="0" w:type="dxa"/>
              <w:left w:w="70" w:type="dxa"/>
              <w:bottom w:w="0" w:type="dxa"/>
              <w:right w:w="70" w:type="dxa"/>
            </w:tcMar>
            <w:vAlign w:val="center"/>
            <w:hideMark/>
          </w:tcPr>
          <w:p w14:paraId="26D51FEC"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0</w:t>
            </w:r>
          </w:p>
        </w:tc>
        <w:tc>
          <w:tcPr>
            <w:tcW w:w="567" w:type="dxa"/>
            <w:shd w:val="clear" w:color="auto" w:fill="ACB9CA"/>
            <w:tcMar>
              <w:top w:w="0" w:type="dxa"/>
              <w:left w:w="70" w:type="dxa"/>
              <w:bottom w:w="0" w:type="dxa"/>
              <w:right w:w="70" w:type="dxa"/>
            </w:tcMar>
            <w:vAlign w:val="center"/>
            <w:hideMark/>
          </w:tcPr>
          <w:p w14:paraId="593659E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74</w:t>
            </w:r>
          </w:p>
        </w:tc>
        <w:tc>
          <w:tcPr>
            <w:tcW w:w="567" w:type="dxa"/>
            <w:shd w:val="clear" w:color="auto" w:fill="ACB9CA"/>
            <w:noWrap/>
            <w:tcMar>
              <w:top w:w="0" w:type="dxa"/>
              <w:left w:w="70" w:type="dxa"/>
              <w:bottom w:w="0" w:type="dxa"/>
              <w:right w:w="70" w:type="dxa"/>
            </w:tcMar>
            <w:vAlign w:val="center"/>
            <w:hideMark/>
          </w:tcPr>
          <w:p w14:paraId="1523E37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45</w:t>
            </w:r>
          </w:p>
        </w:tc>
        <w:tc>
          <w:tcPr>
            <w:tcW w:w="567" w:type="dxa"/>
            <w:shd w:val="clear" w:color="auto" w:fill="ACB9CA"/>
            <w:tcMar>
              <w:top w:w="0" w:type="dxa"/>
              <w:left w:w="70" w:type="dxa"/>
              <w:bottom w:w="0" w:type="dxa"/>
              <w:right w:w="70" w:type="dxa"/>
            </w:tcMar>
            <w:vAlign w:val="center"/>
            <w:hideMark/>
          </w:tcPr>
          <w:p w14:paraId="1CD9F8F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29</w:t>
            </w:r>
          </w:p>
        </w:tc>
      </w:tr>
      <w:tr w:rsidR="00721954" w:rsidRPr="00A140E4" w14:paraId="29028093" w14:textId="77777777" w:rsidTr="00FE3C52">
        <w:trPr>
          <w:trHeight w:val="335"/>
          <w:jc w:val="center"/>
        </w:trPr>
        <w:tc>
          <w:tcPr>
            <w:tcW w:w="1276" w:type="dxa"/>
            <w:tcBorders>
              <w:bottom w:val="single" w:sz="4" w:space="0" w:color="000000" w:themeColor="text1"/>
            </w:tcBorders>
            <w:shd w:val="clear" w:color="auto" w:fill="ACB9CA"/>
            <w:tcMar>
              <w:top w:w="0" w:type="dxa"/>
              <w:left w:w="70" w:type="dxa"/>
              <w:bottom w:w="0" w:type="dxa"/>
              <w:right w:w="70" w:type="dxa"/>
            </w:tcMar>
            <w:vAlign w:val="center"/>
            <w:hideMark/>
          </w:tcPr>
          <w:p w14:paraId="7B10B8D3"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PORCENTAJE</w:t>
            </w:r>
          </w:p>
        </w:tc>
        <w:tc>
          <w:tcPr>
            <w:tcW w:w="638" w:type="dxa"/>
            <w:tcBorders>
              <w:bottom w:val="single" w:sz="4" w:space="0" w:color="000000" w:themeColor="text1"/>
            </w:tcBorders>
            <w:shd w:val="clear" w:color="auto" w:fill="ACB9CA"/>
            <w:tcMar>
              <w:top w:w="0" w:type="dxa"/>
              <w:left w:w="70" w:type="dxa"/>
              <w:bottom w:w="0" w:type="dxa"/>
              <w:right w:w="70" w:type="dxa"/>
            </w:tcMar>
            <w:vAlign w:val="center"/>
            <w:hideMark/>
          </w:tcPr>
          <w:p w14:paraId="4B8F6FF6" w14:textId="77777777" w:rsidR="00721954" w:rsidRPr="00A140E4" w:rsidRDefault="00721954" w:rsidP="00006A4D">
            <w:pPr>
              <w:spacing w:after="0"/>
              <w:jc w:val="center"/>
              <w:rPr>
                <w:rFonts w:ascii="Arial" w:hAnsi="Arial" w:cs="Arial"/>
                <w:sz w:val="14"/>
                <w:szCs w:val="14"/>
              </w:rPr>
            </w:pPr>
            <w:r w:rsidRPr="00A140E4">
              <w:rPr>
                <w:rFonts w:ascii="Arial" w:hAnsi="Arial" w:cs="Arial"/>
                <w:b/>
                <w:bCs/>
                <w:color w:val="000000"/>
                <w:sz w:val="14"/>
                <w:szCs w:val="14"/>
              </w:rPr>
              <w:t>100%</w:t>
            </w:r>
          </w:p>
        </w:tc>
        <w:tc>
          <w:tcPr>
            <w:tcW w:w="629" w:type="dxa"/>
            <w:tcBorders>
              <w:bottom w:val="single" w:sz="4" w:space="0" w:color="000000" w:themeColor="text1"/>
            </w:tcBorders>
            <w:shd w:val="clear" w:color="auto" w:fill="ACB9CA"/>
            <w:tcMar>
              <w:top w:w="0" w:type="dxa"/>
              <w:left w:w="70" w:type="dxa"/>
              <w:bottom w:w="0" w:type="dxa"/>
              <w:right w:w="70" w:type="dxa"/>
            </w:tcMar>
            <w:vAlign w:val="center"/>
            <w:hideMark/>
          </w:tcPr>
          <w:p w14:paraId="58C70D34"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91.89%</w:t>
            </w:r>
          </w:p>
        </w:tc>
        <w:tc>
          <w:tcPr>
            <w:tcW w:w="630" w:type="dxa"/>
            <w:tcBorders>
              <w:bottom w:val="single" w:sz="4" w:space="0" w:color="000000" w:themeColor="text1"/>
            </w:tcBorders>
            <w:shd w:val="clear" w:color="auto" w:fill="ACB9CA"/>
            <w:tcMar>
              <w:top w:w="0" w:type="dxa"/>
              <w:left w:w="70" w:type="dxa"/>
              <w:bottom w:w="0" w:type="dxa"/>
              <w:right w:w="70" w:type="dxa"/>
            </w:tcMar>
            <w:vAlign w:val="center"/>
            <w:hideMark/>
          </w:tcPr>
          <w:p w14:paraId="67525FC0"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8.11%</w:t>
            </w:r>
          </w:p>
        </w:tc>
        <w:tc>
          <w:tcPr>
            <w:tcW w:w="630" w:type="dxa"/>
            <w:tcBorders>
              <w:bottom w:val="single" w:sz="4" w:space="0" w:color="000000" w:themeColor="text1"/>
            </w:tcBorders>
            <w:shd w:val="clear" w:color="auto" w:fill="ACB9CA"/>
            <w:tcMar>
              <w:top w:w="0" w:type="dxa"/>
              <w:left w:w="70" w:type="dxa"/>
              <w:bottom w:w="0" w:type="dxa"/>
              <w:right w:w="70" w:type="dxa"/>
            </w:tcMar>
            <w:vAlign w:val="center"/>
            <w:hideMark/>
          </w:tcPr>
          <w:p w14:paraId="5E303D1D"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95.95%</w:t>
            </w:r>
          </w:p>
        </w:tc>
        <w:tc>
          <w:tcPr>
            <w:tcW w:w="631" w:type="dxa"/>
            <w:tcBorders>
              <w:bottom w:val="single" w:sz="4" w:space="0" w:color="000000" w:themeColor="text1"/>
            </w:tcBorders>
            <w:shd w:val="clear" w:color="auto" w:fill="ACB9CA"/>
            <w:tcMar>
              <w:top w:w="0" w:type="dxa"/>
              <w:left w:w="70" w:type="dxa"/>
              <w:bottom w:w="0" w:type="dxa"/>
              <w:right w:w="70" w:type="dxa"/>
            </w:tcMar>
            <w:vAlign w:val="center"/>
            <w:hideMark/>
          </w:tcPr>
          <w:p w14:paraId="7BA55EBE"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4.05%</w:t>
            </w:r>
          </w:p>
        </w:tc>
        <w:tc>
          <w:tcPr>
            <w:tcW w:w="630" w:type="dxa"/>
            <w:tcBorders>
              <w:bottom w:val="single" w:sz="4" w:space="0" w:color="000000" w:themeColor="text1"/>
            </w:tcBorders>
            <w:shd w:val="clear" w:color="auto" w:fill="ACB9CA"/>
            <w:tcMar>
              <w:top w:w="0" w:type="dxa"/>
              <w:left w:w="70" w:type="dxa"/>
              <w:bottom w:w="0" w:type="dxa"/>
              <w:right w:w="70" w:type="dxa"/>
            </w:tcMar>
            <w:vAlign w:val="center"/>
            <w:hideMark/>
          </w:tcPr>
          <w:p w14:paraId="12309DBB"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78.38%</w:t>
            </w:r>
          </w:p>
        </w:tc>
        <w:tc>
          <w:tcPr>
            <w:tcW w:w="631" w:type="dxa"/>
            <w:tcBorders>
              <w:bottom w:val="single" w:sz="4" w:space="0" w:color="000000" w:themeColor="text1"/>
            </w:tcBorders>
            <w:shd w:val="clear" w:color="auto" w:fill="ACB9CA"/>
            <w:tcMar>
              <w:top w:w="0" w:type="dxa"/>
              <w:left w:w="70" w:type="dxa"/>
              <w:bottom w:w="0" w:type="dxa"/>
              <w:right w:w="70" w:type="dxa"/>
            </w:tcMar>
            <w:vAlign w:val="center"/>
            <w:hideMark/>
          </w:tcPr>
          <w:p w14:paraId="6E1FC867"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21.62%</w:t>
            </w:r>
          </w:p>
        </w:tc>
        <w:tc>
          <w:tcPr>
            <w:tcW w:w="630" w:type="dxa"/>
            <w:tcBorders>
              <w:bottom w:val="single" w:sz="4" w:space="0" w:color="000000" w:themeColor="text1"/>
            </w:tcBorders>
            <w:shd w:val="clear" w:color="auto" w:fill="ACB9CA"/>
            <w:tcMar>
              <w:top w:w="0" w:type="dxa"/>
              <w:left w:w="70" w:type="dxa"/>
              <w:bottom w:w="0" w:type="dxa"/>
              <w:right w:w="70" w:type="dxa"/>
            </w:tcMar>
            <w:vAlign w:val="center"/>
            <w:hideMark/>
          </w:tcPr>
          <w:p w14:paraId="5457FD7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100%</w:t>
            </w:r>
          </w:p>
        </w:tc>
        <w:tc>
          <w:tcPr>
            <w:tcW w:w="631" w:type="dxa"/>
            <w:tcBorders>
              <w:bottom w:val="single" w:sz="4" w:space="0" w:color="000000" w:themeColor="text1"/>
            </w:tcBorders>
            <w:shd w:val="clear" w:color="auto" w:fill="ACB9CA"/>
            <w:tcMar>
              <w:top w:w="0" w:type="dxa"/>
              <w:left w:w="70" w:type="dxa"/>
              <w:bottom w:w="0" w:type="dxa"/>
              <w:right w:w="70" w:type="dxa"/>
            </w:tcMar>
            <w:vAlign w:val="center"/>
            <w:hideMark/>
          </w:tcPr>
          <w:p w14:paraId="4EA3CDB8"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0%</w:t>
            </w:r>
          </w:p>
        </w:tc>
        <w:tc>
          <w:tcPr>
            <w:tcW w:w="557" w:type="dxa"/>
            <w:tcBorders>
              <w:bottom w:val="single" w:sz="4" w:space="0" w:color="000000" w:themeColor="text1"/>
            </w:tcBorders>
            <w:shd w:val="clear" w:color="auto" w:fill="ACB9CA"/>
            <w:tcMar>
              <w:top w:w="0" w:type="dxa"/>
              <w:left w:w="70" w:type="dxa"/>
              <w:bottom w:w="0" w:type="dxa"/>
              <w:right w:w="70" w:type="dxa"/>
            </w:tcMar>
            <w:vAlign w:val="center"/>
            <w:hideMark/>
          </w:tcPr>
          <w:p w14:paraId="7D17DF9C"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0%</w:t>
            </w:r>
          </w:p>
        </w:tc>
        <w:tc>
          <w:tcPr>
            <w:tcW w:w="567" w:type="dxa"/>
            <w:tcBorders>
              <w:bottom w:val="single" w:sz="4" w:space="0" w:color="000000" w:themeColor="text1"/>
            </w:tcBorders>
            <w:shd w:val="clear" w:color="auto" w:fill="ACB9CA"/>
            <w:tcMar>
              <w:top w:w="0" w:type="dxa"/>
              <w:left w:w="70" w:type="dxa"/>
              <w:bottom w:w="0" w:type="dxa"/>
              <w:right w:w="70" w:type="dxa"/>
            </w:tcMar>
            <w:vAlign w:val="center"/>
            <w:hideMark/>
          </w:tcPr>
          <w:p w14:paraId="17EA66B9"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100%</w:t>
            </w:r>
          </w:p>
        </w:tc>
        <w:tc>
          <w:tcPr>
            <w:tcW w:w="567" w:type="dxa"/>
            <w:tcBorders>
              <w:bottom w:val="single" w:sz="4" w:space="0" w:color="000000" w:themeColor="text1"/>
            </w:tcBorders>
            <w:shd w:val="clear" w:color="auto" w:fill="ACB9CA"/>
            <w:tcMar>
              <w:top w:w="0" w:type="dxa"/>
              <w:left w:w="70" w:type="dxa"/>
              <w:bottom w:w="0" w:type="dxa"/>
              <w:right w:w="70" w:type="dxa"/>
            </w:tcMar>
            <w:vAlign w:val="center"/>
            <w:hideMark/>
          </w:tcPr>
          <w:p w14:paraId="1673953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59.46%</w:t>
            </w:r>
          </w:p>
        </w:tc>
        <w:tc>
          <w:tcPr>
            <w:tcW w:w="567" w:type="dxa"/>
            <w:tcBorders>
              <w:bottom w:val="single" w:sz="4" w:space="0" w:color="000000" w:themeColor="text1"/>
            </w:tcBorders>
            <w:shd w:val="clear" w:color="auto" w:fill="ACB9CA"/>
            <w:tcMar>
              <w:top w:w="0" w:type="dxa"/>
              <w:left w:w="70" w:type="dxa"/>
              <w:bottom w:w="0" w:type="dxa"/>
              <w:right w:w="70" w:type="dxa"/>
            </w:tcMar>
            <w:vAlign w:val="center"/>
            <w:hideMark/>
          </w:tcPr>
          <w:p w14:paraId="6B2FEF76" w14:textId="77777777" w:rsidR="00721954" w:rsidRPr="00A140E4" w:rsidRDefault="00721954" w:rsidP="00006A4D">
            <w:pPr>
              <w:spacing w:before="100" w:beforeAutospacing="1" w:after="0"/>
              <w:jc w:val="center"/>
              <w:rPr>
                <w:rFonts w:ascii="Arial" w:hAnsi="Arial" w:cs="Arial"/>
                <w:sz w:val="14"/>
                <w:szCs w:val="14"/>
              </w:rPr>
            </w:pPr>
            <w:r w:rsidRPr="00A140E4">
              <w:rPr>
                <w:rFonts w:ascii="Arial" w:hAnsi="Arial" w:cs="Arial"/>
                <w:b/>
                <w:bCs/>
                <w:color w:val="000000"/>
                <w:sz w:val="14"/>
                <w:szCs w:val="14"/>
              </w:rPr>
              <w:t>40.54%</w:t>
            </w:r>
          </w:p>
        </w:tc>
      </w:tr>
      <w:tr w:rsidR="00721954" w:rsidRPr="00A140E4" w14:paraId="2AC49111" w14:textId="77777777" w:rsidTr="00FE3C52">
        <w:trPr>
          <w:trHeight w:val="335"/>
          <w:jc w:val="center"/>
        </w:trPr>
        <w:tc>
          <w:tcPr>
            <w:tcW w:w="9214" w:type="dxa"/>
            <w:gridSpan w:val="14"/>
            <w:tcBorders>
              <w:left w:val="nil"/>
              <w:bottom w:val="nil"/>
              <w:right w:val="nil"/>
            </w:tcBorders>
            <w:shd w:val="clear" w:color="auto" w:fill="auto"/>
            <w:tcMar>
              <w:top w:w="0" w:type="dxa"/>
              <w:left w:w="70" w:type="dxa"/>
              <w:bottom w:w="0" w:type="dxa"/>
              <w:right w:w="70" w:type="dxa"/>
            </w:tcMar>
            <w:vAlign w:val="center"/>
          </w:tcPr>
          <w:p w14:paraId="600B40DF" w14:textId="77777777" w:rsidR="00721954" w:rsidRPr="00A140E4" w:rsidRDefault="00721954" w:rsidP="00006A4D">
            <w:pPr>
              <w:spacing w:before="100" w:beforeAutospacing="1" w:after="0"/>
              <w:jc w:val="both"/>
              <w:rPr>
                <w:rFonts w:ascii="Arial" w:hAnsi="Arial" w:cs="Arial"/>
                <w:b/>
                <w:bCs/>
                <w:color w:val="000000"/>
                <w:sz w:val="14"/>
                <w:szCs w:val="14"/>
              </w:rPr>
            </w:pPr>
            <w:r w:rsidRPr="00FD0842">
              <w:rPr>
                <w:rFonts w:ascii="Arial" w:eastAsia="Calibri" w:hAnsi="Arial" w:cs="Arial"/>
                <w:b/>
                <w:sz w:val="14"/>
                <w:szCs w:val="14"/>
                <w:lang w:val="es-ES"/>
              </w:rPr>
              <w:t>Fuente</w:t>
            </w:r>
            <w:r w:rsidRPr="00A560FA">
              <w:rPr>
                <w:rFonts w:ascii="Arial" w:eastAsia="Calibri" w:hAnsi="Arial" w:cs="Arial"/>
                <w:sz w:val="14"/>
                <w:szCs w:val="14"/>
                <w:lang w:val="es-ES"/>
              </w:rPr>
              <w:t xml:space="preserve">: </w:t>
            </w:r>
            <w:r>
              <w:rPr>
                <w:rFonts w:ascii="Arial" w:eastAsia="Calibri" w:hAnsi="Arial" w:cs="Arial"/>
                <w:sz w:val="14"/>
                <w:szCs w:val="14"/>
                <w:lang w:val="es-ES"/>
              </w:rPr>
              <w:t>Elaborado por la ASEQROO con base en los resultados de las valoraciones obtenidos de la revisión de las Matrices de Indicadores para Resultados 2020 del H. Ayuntamiento del municipio de JMM</w:t>
            </w:r>
          </w:p>
        </w:tc>
      </w:tr>
    </w:tbl>
    <w:p w14:paraId="1B58C5A3" w14:textId="77777777" w:rsidR="00393340" w:rsidRDefault="00393340" w:rsidP="00721954">
      <w:pPr>
        <w:spacing w:after="0"/>
        <w:jc w:val="both"/>
        <w:rPr>
          <w:rFonts w:ascii="Arial" w:hAnsi="Arial" w:cs="Arial"/>
          <w:sz w:val="24"/>
          <w:szCs w:val="24"/>
          <w:lang w:val="es-ES"/>
        </w:rPr>
      </w:pPr>
    </w:p>
    <w:p w14:paraId="7FC2533E" w14:textId="66F68BA9" w:rsidR="00721954" w:rsidRPr="00445BE4" w:rsidRDefault="00721954" w:rsidP="00721954">
      <w:pPr>
        <w:spacing w:after="0"/>
        <w:jc w:val="both"/>
        <w:rPr>
          <w:rFonts w:ascii="Arial" w:hAnsi="Arial" w:cs="Arial"/>
          <w:sz w:val="24"/>
          <w:szCs w:val="24"/>
          <w:lang w:val="es-ES"/>
        </w:rPr>
      </w:pPr>
      <w:r w:rsidRPr="00445BE4">
        <w:rPr>
          <w:rFonts w:ascii="Arial" w:hAnsi="Arial" w:cs="Arial"/>
          <w:sz w:val="24"/>
          <w:szCs w:val="24"/>
          <w:lang w:val="es-ES"/>
        </w:rPr>
        <w:t>Con base en los resultados de la tabla 4 a continuación se desglosan las valoraciones realizadas:</w:t>
      </w:r>
    </w:p>
    <w:p w14:paraId="5D007146" w14:textId="77777777" w:rsidR="00721954" w:rsidRPr="00445BE4" w:rsidRDefault="00721954" w:rsidP="00721954">
      <w:pPr>
        <w:spacing w:after="0"/>
        <w:jc w:val="both"/>
        <w:rPr>
          <w:rFonts w:ascii="Arial" w:hAnsi="Arial" w:cs="Arial"/>
          <w:sz w:val="24"/>
          <w:szCs w:val="24"/>
        </w:rPr>
      </w:pPr>
    </w:p>
    <w:p w14:paraId="75067F17" w14:textId="77777777" w:rsidR="00721954" w:rsidRPr="00445BE4" w:rsidRDefault="00721954" w:rsidP="0064510C">
      <w:pPr>
        <w:numPr>
          <w:ilvl w:val="0"/>
          <w:numId w:val="17"/>
        </w:numPr>
        <w:spacing w:after="0"/>
        <w:jc w:val="both"/>
        <w:rPr>
          <w:rFonts w:ascii="Arial" w:hAnsi="Arial" w:cs="Arial"/>
          <w:b/>
          <w:sz w:val="24"/>
          <w:szCs w:val="24"/>
          <w:lang w:val="es-ES"/>
        </w:rPr>
      </w:pPr>
      <w:r w:rsidRPr="00445BE4">
        <w:rPr>
          <w:rFonts w:ascii="Arial" w:hAnsi="Arial" w:cs="Arial"/>
          <w:b/>
          <w:sz w:val="24"/>
          <w:szCs w:val="24"/>
          <w:lang w:val="es-ES"/>
        </w:rPr>
        <w:t xml:space="preserve">Objetivos </w:t>
      </w:r>
    </w:p>
    <w:p w14:paraId="15468E71" w14:textId="77777777" w:rsidR="00721954" w:rsidRPr="00445BE4" w:rsidRDefault="00721954" w:rsidP="00721954">
      <w:pPr>
        <w:spacing w:after="0"/>
        <w:jc w:val="both"/>
        <w:rPr>
          <w:rFonts w:ascii="Arial" w:hAnsi="Arial" w:cs="Arial"/>
          <w:sz w:val="24"/>
          <w:szCs w:val="24"/>
          <w:lang w:val="es-ES"/>
        </w:rPr>
      </w:pPr>
    </w:p>
    <w:p w14:paraId="4ED34CE8" w14:textId="6BEC1956" w:rsidR="00721954" w:rsidRDefault="00721954" w:rsidP="0064510C">
      <w:pPr>
        <w:numPr>
          <w:ilvl w:val="0"/>
          <w:numId w:val="18"/>
        </w:numPr>
        <w:spacing w:after="0"/>
        <w:jc w:val="both"/>
        <w:rPr>
          <w:rFonts w:ascii="Arial" w:hAnsi="Arial" w:cs="Arial"/>
          <w:sz w:val="24"/>
          <w:szCs w:val="24"/>
          <w:lang w:val="es-ES"/>
        </w:rPr>
      </w:pPr>
      <w:r w:rsidRPr="00445BE4">
        <w:rPr>
          <w:rFonts w:ascii="Arial" w:hAnsi="Arial" w:cs="Arial"/>
          <w:sz w:val="24"/>
          <w:szCs w:val="24"/>
          <w:lang w:val="es-ES"/>
        </w:rPr>
        <w:t>Un 92 % de los objetivos cumple con la claridad; sin embargo, un 8 % de los objetivos presentó inconsistencia por falta de claridad.</w:t>
      </w:r>
    </w:p>
    <w:p w14:paraId="1B3A418A" w14:textId="77777777" w:rsidR="00721954" w:rsidRPr="00445BE4" w:rsidRDefault="00721954" w:rsidP="00B5546F">
      <w:pPr>
        <w:numPr>
          <w:ilvl w:val="0"/>
          <w:numId w:val="18"/>
        </w:numPr>
        <w:spacing w:after="0"/>
        <w:ind w:left="714" w:hanging="357"/>
        <w:jc w:val="both"/>
        <w:rPr>
          <w:rFonts w:ascii="Arial" w:hAnsi="Arial" w:cs="Arial"/>
          <w:sz w:val="24"/>
          <w:szCs w:val="24"/>
          <w:lang w:val="es-ES"/>
        </w:rPr>
      </w:pPr>
      <w:r w:rsidRPr="00445BE4">
        <w:rPr>
          <w:rFonts w:ascii="Arial" w:hAnsi="Arial" w:cs="Arial"/>
          <w:sz w:val="24"/>
          <w:szCs w:val="24"/>
          <w:lang w:val="es-ES"/>
        </w:rPr>
        <w:t>Un 96 % de los objetivos cumple con la sintaxis recomendada para cada uno de los niveles, por consiguiente, un 4 % no cumple con la sintaxis.</w:t>
      </w:r>
    </w:p>
    <w:p w14:paraId="5462C176" w14:textId="6A6BFB3A" w:rsidR="00721954" w:rsidRDefault="00721954" w:rsidP="00721954">
      <w:pPr>
        <w:spacing w:after="0"/>
        <w:jc w:val="both"/>
        <w:rPr>
          <w:rFonts w:ascii="Arial" w:hAnsi="Arial" w:cs="Arial"/>
          <w:sz w:val="24"/>
          <w:szCs w:val="24"/>
        </w:rPr>
      </w:pPr>
    </w:p>
    <w:p w14:paraId="4B91CB24" w14:textId="0FED73D4" w:rsidR="00393340" w:rsidRDefault="00393340" w:rsidP="00721954">
      <w:pPr>
        <w:spacing w:after="0"/>
        <w:jc w:val="both"/>
        <w:rPr>
          <w:rFonts w:ascii="Arial" w:hAnsi="Arial" w:cs="Arial"/>
          <w:sz w:val="24"/>
          <w:szCs w:val="24"/>
        </w:rPr>
      </w:pPr>
    </w:p>
    <w:p w14:paraId="5A162B7D" w14:textId="2251832D" w:rsidR="00721954" w:rsidRPr="00721954" w:rsidRDefault="00721954" w:rsidP="00721954">
      <w:pPr>
        <w:contextualSpacing/>
        <w:jc w:val="center"/>
        <w:rPr>
          <w:rFonts w:ascii="Arial" w:eastAsia="Calibri" w:hAnsi="Arial" w:cs="Arial"/>
          <w:b/>
          <w:sz w:val="20"/>
          <w:szCs w:val="20"/>
          <w:lang w:val="es-ES"/>
        </w:rPr>
      </w:pPr>
      <w:r w:rsidRPr="00B557E0">
        <w:rPr>
          <w:rFonts w:ascii="Arial" w:eastAsia="Calibri" w:hAnsi="Arial" w:cs="Arial"/>
          <w:b/>
          <w:sz w:val="20"/>
          <w:szCs w:val="20"/>
          <w:lang w:val="es-ES"/>
        </w:rPr>
        <w:t>Gr</w:t>
      </w:r>
      <w:r>
        <w:rPr>
          <w:rFonts w:ascii="Arial" w:eastAsia="Calibri" w:hAnsi="Arial" w:cs="Arial"/>
          <w:b/>
          <w:sz w:val="20"/>
          <w:szCs w:val="20"/>
          <w:lang w:val="es-ES"/>
        </w:rPr>
        <w:t>á</w:t>
      </w:r>
      <w:r w:rsidRPr="00B557E0">
        <w:rPr>
          <w:rFonts w:ascii="Arial" w:eastAsia="Calibri" w:hAnsi="Arial" w:cs="Arial"/>
          <w:b/>
          <w:sz w:val="20"/>
          <w:szCs w:val="20"/>
          <w:lang w:val="es-ES"/>
        </w:rPr>
        <w:t>fica 1</w:t>
      </w:r>
      <w:r>
        <w:rPr>
          <w:rFonts w:ascii="Arial" w:eastAsia="Calibri" w:hAnsi="Arial" w:cs="Arial"/>
          <w:b/>
          <w:sz w:val="20"/>
          <w:szCs w:val="20"/>
          <w:lang w:val="es-ES"/>
        </w:rPr>
        <w:t>.</w:t>
      </w:r>
      <w:r w:rsidRPr="00B557E0">
        <w:rPr>
          <w:rFonts w:ascii="Arial" w:eastAsia="Calibri" w:hAnsi="Arial" w:cs="Arial"/>
          <w:b/>
          <w:sz w:val="20"/>
          <w:szCs w:val="20"/>
          <w:lang w:val="es-ES"/>
        </w:rPr>
        <w:t xml:space="preserve"> Valoración de los Objetivos</w:t>
      </w:r>
    </w:p>
    <w:tbl>
      <w:tblPr>
        <w:tblStyle w:val="Tablaconcuadrcula"/>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90"/>
      </w:tblGrid>
      <w:tr w:rsidR="00721954" w14:paraId="39836587" w14:textId="77777777" w:rsidTr="00006A4D">
        <w:trPr>
          <w:jc w:val="center"/>
        </w:trPr>
        <w:tc>
          <w:tcPr>
            <w:tcW w:w="4536" w:type="dxa"/>
          </w:tcPr>
          <w:p w14:paraId="05F12D48" w14:textId="77777777" w:rsidR="00721954" w:rsidRDefault="00721954" w:rsidP="00006A4D">
            <w:pPr>
              <w:jc w:val="both"/>
              <w:rPr>
                <w:rFonts w:ascii="Arial" w:eastAsia="Calibri" w:hAnsi="Arial" w:cs="Arial"/>
                <w:sz w:val="18"/>
                <w:szCs w:val="18"/>
                <w:lang w:val="es-ES"/>
              </w:rPr>
            </w:pPr>
            <w:r>
              <w:rPr>
                <w:noProof/>
              </w:rPr>
              <w:drawing>
                <wp:inline distT="0" distB="0" distL="0" distR="0" wp14:anchorId="00DAB0C2" wp14:editId="2CEB9ED8">
                  <wp:extent cx="2733675" cy="18383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390" w:type="dxa"/>
          </w:tcPr>
          <w:p w14:paraId="1062CDF2" w14:textId="77777777" w:rsidR="00721954" w:rsidRDefault="00721954" w:rsidP="00006A4D">
            <w:pPr>
              <w:jc w:val="both"/>
              <w:rPr>
                <w:rFonts w:ascii="Arial" w:eastAsia="Calibri" w:hAnsi="Arial" w:cs="Arial"/>
                <w:sz w:val="18"/>
                <w:szCs w:val="18"/>
                <w:lang w:val="es-ES"/>
              </w:rPr>
            </w:pPr>
            <w:r>
              <w:rPr>
                <w:noProof/>
              </w:rPr>
              <w:drawing>
                <wp:inline distT="0" distB="0" distL="0" distR="0" wp14:anchorId="19BF2028" wp14:editId="66399DB5">
                  <wp:extent cx="2647950" cy="18383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15B6AB2E" w14:textId="51F19756" w:rsidR="00721954" w:rsidRDefault="00721954" w:rsidP="00721954">
      <w:pPr>
        <w:jc w:val="both"/>
        <w:rPr>
          <w:rFonts w:ascii="Arial" w:hAnsi="Arial" w:cs="Arial"/>
          <w:sz w:val="14"/>
        </w:rPr>
      </w:pPr>
      <w:r w:rsidRPr="004A042B">
        <w:rPr>
          <w:rFonts w:ascii="Arial" w:hAnsi="Arial" w:cs="Arial"/>
          <w:sz w:val="14"/>
        </w:rPr>
        <w:t>Fuente: Elaborado por la ASEQROO con base en el análisis de los Objetivos de las MIR de los Programas Presupuestarios muestreados del Municipio de José María Morelos</w:t>
      </w:r>
      <w:r w:rsidR="00971B57">
        <w:rPr>
          <w:rFonts w:ascii="Arial" w:hAnsi="Arial" w:cs="Arial"/>
          <w:sz w:val="14"/>
        </w:rPr>
        <w:t>.</w:t>
      </w:r>
    </w:p>
    <w:p w14:paraId="04264388" w14:textId="77777777" w:rsidR="003F64E8" w:rsidRDefault="003F64E8" w:rsidP="00721954">
      <w:pPr>
        <w:jc w:val="both"/>
        <w:rPr>
          <w:rFonts w:ascii="Arial" w:eastAsia="Calibri" w:hAnsi="Arial" w:cs="Arial"/>
          <w:sz w:val="18"/>
          <w:szCs w:val="18"/>
          <w:lang w:val="es-ES"/>
        </w:rPr>
      </w:pPr>
    </w:p>
    <w:p w14:paraId="779D29FD" w14:textId="77777777" w:rsidR="00721954" w:rsidRPr="001A5B92" w:rsidRDefault="00721954" w:rsidP="0064510C">
      <w:pPr>
        <w:numPr>
          <w:ilvl w:val="0"/>
          <w:numId w:val="17"/>
        </w:numPr>
        <w:spacing w:after="0"/>
        <w:jc w:val="both"/>
        <w:rPr>
          <w:rFonts w:ascii="Arial" w:hAnsi="Arial" w:cs="Arial"/>
          <w:b/>
          <w:sz w:val="24"/>
          <w:szCs w:val="24"/>
          <w:lang w:val="es-ES"/>
        </w:rPr>
      </w:pPr>
      <w:r w:rsidRPr="001A5B92">
        <w:rPr>
          <w:rFonts w:ascii="Arial" w:hAnsi="Arial" w:cs="Arial"/>
          <w:b/>
          <w:sz w:val="24"/>
          <w:szCs w:val="24"/>
          <w:lang w:val="es-ES"/>
        </w:rPr>
        <w:t>Indicadores:</w:t>
      </w:r>
    </w:p>
    <w:p w14:paraId="6360C6F2" w14:textId="77777777" w:rsidR="00721954" w:rsidRPr="001A5B92" w:rsidRDefault="00721954" w:rsidP="00721954">
      <w:pPr>
        <w:spacing w:after="0"/>
        <w:jc w:val="both"/>
        <w:rPr>
          <w:rFonts w:ascii="Arial" w:hAnsi="Arial" w:cs="Arial"/>
          <w:sz w:val="24"/>
          <w:szCs w:val="24"/>
          <w:lang w:val="es-ES"/>
        </w:rPr>
      </w:pPr>
    </w:p>
    <w:p w14:paraId="12BD0B75" w14:textId="4C23ECE8" w:rsidR="00721954" w:rsidRDefault="00721954" w:rsidP="00B5546F">
      <w:pPr>
        <w:numPr>
          <w:ilvl w:val="0"/>
          <w:numId w:val="19"/>
        </w:numPr>
        <w:spacing w:after="0"/>
        <w:ind w:left="714" w:hanging="357"/>
        <w:jc w:val="both"/>
        <w:rPr>
          <w:rFonts w:ascii="Arial" w:hAnsi="Arial" w:cs="Arial"/>
          <w:sz w:val="24"/>
          <w:szCs w:val="24"/>
          <w:lang w:val="es-ES"/>
        </w:rPr>
      </w:pPr>
      <w:r w:rsidRPr="001A5B92">
        <w:rPr>
          <w:rFonts w:ascii="Arial" w:hAnsi="Arial" w:cs="Arial"/>
          <w:sz w:val="24"/>
          <w:szCs w:val="24"/>
          <w:lang w:val="es-ES"/>
        </w:rPr>
        <w:t>El 78 % fue adecuado, mientras que el 22 % restante fue inadecuado para medir el objetivo planteado por nivel.</w:t>
      </w:r>
    </w:p>
    <w:p w14:paraId="4256D706" w14:textId="4CE31F7E" w:rsidR="00721954" w:rsidRPr="00393340" w:rsidRDefault="00721954" w:rsidP="00393340">
      <w:pPr>
        <w:numPr>
          <w:ilvl w:val="0"/>
          <w:numId w:val="19"/>
        </w:numPr>
        <w:spacing w:after="0"/>
        <w:jc w:val="both"/>
        <w:rPr>
          <w:rFonts w:ascii="Arial" w:hAnsi="Arial" w:cs="Arial"/>
          <w:sz w:val="24"/>
          <w:szCs w:val="24"/>
          <w:lang w:val="es-ES"/>
        </w:rPr>
      </w:pPr>
      <w:r w:rsidRPr="001A5B92">
        <w:rPr>
          <w:rFonts w:ascii="Arial" w:hAnsi="Arial" w:cs="Arial"/>
          <w:sz w:val="24"/>
          <w:szCs w:val="24"/>
          <w:lang w:val="es-ES"/>
        </w:rPr>
        <w:t>En cuanto a la periodicidad, el 100 % fue adecuado de acuerdo a los niveles de la MIR.</w:t>
      </w:r>
    </w:p>
    <w:p w14:paraId="4B416EEB" w14:textId="77777777" w:rsidR="00721954" w:rsidRDefault="00721954" w:rsidP="00721954">
      <w:pPr>
        <w:pStyle w:val="Prrafodelista"/>
        <w:jc w:val="center"/>
        <w:rPr>
          <w:rFonts w:ascii="Arial" w:hAnsi="Arial" w:cs="Arial"/>
          <w:b/>
          <w:sz w:val="20"/>
          <w:szCs w:val="20"/>
        </w:rPr>
      </w:pPr>
    </w:p>
    <w:p w14:paraId="4DA27624" w14:textId="77777777" w:rsidR="00FE3C52" w:rsidRDefault="00FE3C52" w:rsidP="00721954">
      <w:pPr>
        <w:pStyle w:val="Prrafodelista"/>
        <w:jc w:val="center"/>
        <w:rPr>
          <w:rFonts w:ascii="Arial" w:hAnsi="Arial" w:cs="Arial"/>
          <w:b/>
          <w:sz w:val="20"/>
          <w:szCs w:val="20"/>
        </w:rPr>
      </w:pPr>
    </w:p>
    <w:p w14:paraId="6C9B2216" w14:textId="45AD69DE" w:rsidR="00FE3C52" w:rsidRDefault="00FE3C52" w:rsidP="00721954">
      <w:pPr>
        <w:pStyle w:val="Prrafodelista"/>
        <w:jc w:val="center"/>
        <w:rPr>
          <w:rFonts w:ascii="Arial" w:hAnsi="Arial" w:cs="Arial"/>
          <w:b/>
          <w:sz w:val="20"/>
          <w:szCs w:val="20"/>
        </w:rPr>
      </w:pPr>
    </w:p>
    <w:p w14:paraId="28C343A4" w14:textId="77777777" w:rsidR="00014930" w:rsidRDefault="00014930" w:rsidP="00721954">
      <w:pPr>
        <w:pStyle w:val="Prrafodelista"/>
        <w:jc w:val="center"/>
        <w:rPr>
          <w:rFonts w:ascii="Arial" w:hAnsi="Arial" w:cs="Arial"/>
          <w:b/>
          <w:sz w:val="20"/>
          <w:szCs w:val="20"/>
        </w:rPr>
      </w:pPr>
    </w:p>
    <w:p w14:paraId="16778C1F" w14:textId="77777777" w:rsidR="00FE3C52" w:rsidRDefault="00FE3C52" w:rsidP="00721954">
      <w:pPr>
        <w:pStyle w:val="Prrafodelista"/>
        <w:jc w:val="center"/>
        <w:rPr>
          <w:rFonts w:ascii="Arial" w:hAnsi="Arial" w:cs="Arial"/>
          <w:b/>
          <w:sz w:val="20"/>
          <w:szCs w:val="20"/>
        </w:rPr>
      </w:pPr>
    </w:p>
    <w:p w14:paraId="13BF82FC" w14:textId="75D79ACB" w:rsidR="00721954" w:rsidRPr="00FE3C52" w:rsidRDefault="00721954" w:rsidP="00721954">
      <w:pPr>
        <w:pStyle w:val="Prrafodelista"/>
        <w:jc w:val="center"/>
        <w:rPr>
          <w:rFonts w:ascii="Arial" w:hAnsi="Arial" w:cs="Arial"/>
          <w:b/>
          <w:sz w:val="18"/>
          <w:szCs w:val="20"/>
        </w:rPr>
      </w:pPr>
      <w:r w:rsidRPr="00FE3C52">
        <w:rPr>
          <w:rFonts w:ascii="Arial" w:hAnsi="Arial" w:cs="Arial"/>
          <w:b/>
          <w:sz w:val="18"/>
          <w:szCs w:val="20"/>
        </w:rPr>
        <w:lastRenderedPageBreak/>
        <w:t>Gráfica 2. Valoración de los Indicadores</w:t>
      </w:r>
    </w:p>
    <w:p w14:paraId="3510BAD7" w14:textId="77777777" w:rsidR="00721954" w:rsidRPr="00721954" w:rsidRDefault="00721954" w:rsidP="00721954">
      <w:pPr>
        <w:pStyle w:val="Prrafodelista"/>
        <w:spacing w:after="0"/>
        <w:jc w:val="center"/>
        <w:rPr>
          <w:rFonts w:ascii="Arial" w:eastAsia="Calibri" w:hAnsi="Arial" w:cs="Arial"/>
        </w:rPr>
      </w:pPr>
      <w:r>
        <w:rPr>
          <w:noProof/>
          <w:lang w:val="es-MX" w:eastAsia="es-MX"/>
        </w:rPr>
        <w:drawing>
          <wp:inline distT="0" distB="0" distL="0" distR="0" wp14:anchorId="72232842" wp14:editId="2758D60F">
            <wp:extent cx="2876550" cy="180022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DC93E9" w14:textId="4A97495A" w:rsidR="00721954" w:rsidRDefault="00721954" w:rsidP="00721954">
      <w:pPr>
        <w:pStyle w:val="Prrafodelista"/>
        <w:jc w:val="both"/>
        <w:rPr>
          <w:rFonts w:ascii="Arial" w:hAnsi="Arial" w:cs="Arial"/>
          <w:sz w:val="14"/>
        </w:rPr>
      </w:pPr>
      <w:r w:rsidRPr="00721954">
        <w:rPr>
          <w:rFonts w:ascii="Arial" w:hAnsi="Arial" w:cs="Arial"/>
          <w:b/>
          <w:sz w:val="14"/>
        </w:rPr>
        <w:t>Fuente:</w:t>
      </w:r>
      <w:r w:rsidRPr="00721954">
        <w:rPr>
          <w:rFonts w:ascii="Arial" w:hAnsi="Arial" w:cs="Arial"/>
          <w:sz w:val="14"/>
        </w:rPr>
        <w:t xml:space="preserve"> Elaborado por la ASEQROO con base en el análisis de los Indicadores de las MIR de los Programas Presupuestarios muestreados del Municipio de José María Morelos.</w:t>
      </w:r>
    </w:p>
    <w:p w14:paraId="28E5D04C" w14:textId="4CBA33CF" w:rsidR="00393340" w:rsidRDefault="00393340" w:rsidP="00721954">
      <w:pPr>
        <w:pStyle w:val="Prrafodelista"/>
        <w:jc w:val="both"/>
        <w:rPr>
          <w:rFonts w:ascii="Arial" w:hAnsi="Arial" w:cs="Arial"/>
          <w:sz w:val="14"/>
        </w:rPr>
      </w:pPr>
    </w:p>
    <w:p w14:paraId="0F55F311" w14:textId="77777777" w:rsidR="00721954" w:rsidRPr="001A5B92" w:rsidRDefault="00721954" w:rsidP="00B5546F">
      <w:pPr>
        <w:numPr>
          <w:ilvl w:val="0"/>
          <w:numId w:val="17"/>
        </w:numPr>
        <w:spacing w:after="0"/>
        <w:jc w:val="both"/>
        <w:rPr>
          <w:rFonts w:ascii="Arial" w:hAnsi="Arial" w:cs="Arial"/>
          <w:b/>
          <w:sz w:val="24"/>
          <w:szCs w:val="24"/>
          <w:lang w:val="es-ES"/>
        </w:rPr>
      </w:pPr>
      <w:r w:rsidRPr="001A5B92">
        <w:rPr>
          <w:rFonts w:ascii="Arial" w:hAnsi="Arial" w:cs="Arial"/>
          <w:b/>
          <w:sz w:val="24"/>
          <w:szCs w:val="24"/>
          <w:lang w:val="es-ES"/>
        </w:rPr>
        <w:t xml:space="preserve">Medios de Verificación </w:t>
      </w:r>
    </w:p>
    <w:p w14:paraId="6F5A7A23" w14:textId="77777777" w:rsidR="00721954" w:rsidRPr="001A5B92" w:rsidRDefault="00721954" w:rsidP="00B5546F">
      <w:pPr>
        <w:spacing w:after="0"/>
        <w:jc w:val="both"/>
        <w:rPr>
          <w:rFonts w:ascii="Arial" w:hAnsi="Arial" w:cs="Arial"/>
          <w:sz w:val="24"/>
          <w:szCs w:val="24"/>
          <w:lang w:val="es-ES"/>
        </w:rPr>
      </w:pPr>
    </w:p>
    <w:p w14:paraId="7D0C7BEF" w14:textId="77777777" w:rsidR="00721954" w:rsidRDefault="00721954" w:rsidP="00B5546F">
      <w:pPr>
        <w:numPr>
          <w:ilvl w:val="0"/>
          <w:numId w:val="20"/>
        </w:numPr>
        <w:spacing w:after="0"/>
        <w:jc w:val="both"/>
        <w:rPr>
          <w:rFonts w:ascii="Arial" w:hAnsi="Arial" w:cs="Arial"/>
          <w:sz w:val="24"/>
          <w:szCs w:val="24"/>
          <w:lang w:val="es-ES"/>
        </w:rPr>
      </w:pPr>
      <w:r w:rsidRPr="001A5B92">
        <w:rPr>
          <w:rFonts w:ascii="Arial" w:hAnsi="Arial" w:cs="Arial"/>
          <w:sz w:val="24"/>
          <w:szCs w:val="24"/>
          <w:lang w:val="es-ES"/>
        </w:rPr>
        <w:t>El 100 % fue insuficiente para el monitoreo, toda vez que no se especifica uno o más de los siguientes datos:</w:t>
      </w:r>
    </w:p>
    <w:p w14:paraId="62FB7D54" w14:textId="77777777" w:rsidR="00721954" w:rsidRPr="001A5B92" w:rsidRDefault="00721954" w:rsidP="00B5546F">
      <w:pPr>
        <w:spacing w:after="0"/>
        <w:ind w:left="720"/>
        <w:jc w:val="both"/>
        <w:rPr>
          <w:rFonts w:ascii="Arial" w:hAnsi="Arial" w:cs="Arial"/>
          <w:sz w:val="24"/>
          <w:szCs w:val="24"/>
          <w:lang w:val="es-ES"/>
        </w:rPr>
      </w:pPr>
    </w:p>
    <w:p w14:paraId="6503E2F2" w14:textId="77777777" w:rsidR="00721954" w:rsidRPr="001A5B92" w:rsidRDefault="00721954" w:rsidP="00B5546F">
      <w:pPr>
        <w:numPr>
          <w:ilvl w:val="0"/>
          <w:numId w:val="21"/>
        </w:numPr>
        <w:spacing w:after="0"/>
        <w:jc w:val="both"/>
        <w:rPr>
          <w:rFonts w:ascii="Arial" w:hAnsi="Arial" w:cs="Arial"/>
          <w:sz w:val="24"/>
          <w:szCs w:val="24"/>
          <w:lang w:val="es-ES"/>
        </w:rPr>
      </w:pPr>
      <w:r w:rsidRPr="001A5B92">
        <w:rPr>
          <w:rFonts w:ascii="Arial" w:hAnsi="Arial" w:cs="Arial"/>
          <w:sz w:val="24"/>
          <w:szCs w:val="24"/>
          <w:lang w:val="es-ES"/>
        </w:rPr>
        <w:t>Nombre completo del documento.</w:t>
      </w:r>
    </w:p>
    <w:p w14:paraId="6126392D" w14:textId="77777777" w:rsidR="00721954" w:rsidRPr="001A5B92" w:rsidRDefault="00721954" w:rsidP="00B5546F">
      <w:pPr>
        <w:numPr>
          <w:ilvl w:val="0"/>
          <w:numId w:val="21"/>
        </w:numPr>
        <w:spacing w:after="0"/>
        <w:jc w:val="both"/>
        <w:rPr>
          <w:rFonts w:ascii="Arial" w:hAnsi="Arial" w:cs="Arial"/>
          <w:sz w:val="24"/>
          <w:szCs w:val="24"/>
          <w:lang w:val="es-ES"/>
        </w:rPr>
      </w:pPr>
      <w:r w:rsidRPr="001A5B92">
        <w:rPr>
          <w:rFonts w:ascii="Arial" w:hAnsi="Arial" w:cs="Arial"/>
          <w:sz w:val="24"/>
          <w:szCs w:val="24"/>
          <w:lang w:val="es-ES"/>
        </w:rPr>
        <w:t>Nombre del área que genera o publica la información.</w:t>
      </w:r>
    </w:p>
    <w:p w14:paraId="126C5655" w14:textId="77777777" w:rsidR="00721954" w:rsidRPr="001A5B92" w:rsidRDefault="00721954" w:rsidP="00B5546F">
      <w:pPr>
        <w:numPr>
          <w:ilvl w:val="0"/>
          <w:numId w:val="21"/>
        </w:numPr>
        <w:spacing w:after="0"/>
        <w:jc w:val="both"/>
        <w:rPr>
          <w:rFonts w:ascii="Arial" w:hAnsi="Arial" w:cs="Arial"/>
          <w:sz w:val="24"/>
          <w:szCs w:val="24"/>
          <w:lang w:val="es-ES"/>
        </w:rPr>
      </w:pPr>
      <w:r w:rsidRPr="001A5B92">
        <w:rPr>
          <w:rFonts w:ascii="Arial" w:hAnsi="Arial" w:cs="Arial"/>
          <w:sz w:val="24"/>
          <w:szCs w:val="24"/>
          <w:lang w:val="es-ES"/>
        </w:rPr>
        <w:t>Periodicidad con la que se publica la información.</w:t>
      </w:r>
    </w:p>
    <w:p w14:paraId="6138AC54" w14:textId="77777777" w:rsidR="00721954" w:rsidRDefault="00721954" w:rsidP="00B5546F">
      <w:pPr>
        <w:numPr>
          <w:ilvl w:val="0"/>
          <w:numId w:val="21"/>
        </w:numPr>
        <w:spacing w:after="0"/>
        <w:jc w:val="both"/>
        <w:rPr>
          <w:rFonts w:ascii="Arial" w:hAnsi="Arial" w:cs="Arial"/>
          <w:sz w:val="24"/>
          <w:szCs w:val="24"/>
          <w:lang w:val="es-ES"/>
        </w:rPr>
      </w:pPr>
      <w:r w:rsidRPr="001A5B92">
        <w:rPr>
          <w:rFonts w:ascii="Arial" w:hAnsi="Arial" w:cs="Arial"/>
          <w:sz w:val="24"/>
          <w:szCs w:val="24"/>
          <w:lang w:val="es-ES"/>
        </w:rPr>
        <w:t>Liga a la página web donde se obtiene la información</w:t>
      </w:r>
    </w:p>
    <w:p w14:paraId="56380E39" w14:textId="77777777" w:rsidR="00721954" w:rsidRPr="00B34283" w:rsidRDefault="00721954" w:rsidP="00721954">
      <w:pPr>
        <w:spacing w:after="0"/>
        <w:jc w:val="both"/>
        <w:rPr>
          <w:rFonts w:ascii="Arial" w:hAnsi="Arial" w:cs="Arial"/>
          <w:sz w:val="28"/>
          <w:szCs w:val="24"/>
          <w:lang w:val="es-ES"/>
        </w:rPr>
      </w:pPr>
    </w:p>
    <w:p w14:paraId="3F867647" w14:textId="48D6433C" w:rsidR="00721954" w:rsidRPr="00EF4BC4" w:rsidRDefault="00721954" w:rsidP="00721954">
      <w:pPr>
        <w:jc w:val="center"/>
        <w:rPr>
          <w:rFonts w:ascii="Arial" w:hAnsi="Arial" w:cs="Arial"/>
          <w:sz w:val="18"/>
          <w:szCs w:val="20"/>
          <w:lang w:val="es-ES"/>
        </w:rPr>
      </w:pPr>
      <w:r w:rsidRPr="00EF4BC4">
        <w:rPr>
          <w:rFonts w:ascii="Arial" w:eastAsiaTheme="minorHAnsi" w:hAnsi="Arial" w:cs="Arial"/>
          <w:b/>
          <w:sz w:val="18"/>
          <w:szCs w:val="20"/>
          <w:lang w:val="es-ES" w:eastAsia="en-US"/>
        </w:rPr>
        <w:t>Gráfica</w:t>
      </w:r>
      <w:r w:rsidRPr="00EF4BC4">
        <w:rPr>
          <w:rFonts w:ascii="Arial" w:hAnsi="Arial" w:cs="Arial"/>
          <w:b/>
          <w:sz w:val="18"/>
          <w:szCs w:val="20"/>
          <w:lang w:val="es-ES"/>
        </w:rPr>
        <w:t xml:space="preserve"> 3. Valoración de los Medios de Verificación</w:t>
      </w:r>
    </w:p>
    <w:p w14:paraId="247445E8" w14:textId="77777777" w:rsidR="00721954" w:rsidRPr="007A6ED1" w:rsidRDefault="00721954" w:rsidP="00721954">
      <w:pPr>
        <w:contextualSpacing/>
        <w:jc w:val="center"/>
        <w:rPr>
          <w:rFonts w:ascii="Arial" w:eastAsia="Calibri" w:hAnsi="Arial" w:cs="Arial"/>
          <w:sz w:val="16"/>
          <w:szCs w:val="16"/>
          <w:lang w:val="es-ES"/>
        </w:rPr>
      </w:pPr>
      <w:r>
        <w:rPr>
          <w:noProof/>
        </w:rPr>
        <w:drawing>
          <wp:inline distT="0" distB="0" distL="0" distR="0" wp14:anchorId="78F124C6" wp14:editId="58AFDCC6">
            <wp:extent cx="2847975" cy="191452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AA8D08" w14:textId="220B404B" w:rsidR="00721954" w:rsidRDefault="00721954" w:rsidP="00721954">
      <w:pPr>
        <w:spacing w:line="259" w:lineRule="auto"/>
        <w:rPr>
          <w:rFonts w:ascii="Arial" w:hAnsi="Arial" w:cs="Arial"/>
          <w:sz w:val="14"/>
        </w:rPr>
      </w:pPr>
      <w:r w:rsidRPr="00F742FD">
        <w:rPr>
          <w:rFonts w:ascii="Arial" w:hAnsi="Arial" w:cs="Arial"/>
          <w:b/>
          <w:sz w:val="14"/>
        </w:rPr>
        <w:t>Fuente</w:t>
      </w:r>
      <w:r w:rsidRPr="004A042B">
        <w:rPr>
          <w:rFonts w:ascii="Arial" w:hAnsi="Arial" w:cs="Arial"/>
          <w:sz w:val="14"/>
        </w:rPr>
        <w:t xml:space="preserve">: Elaborado por la ASEQROO con base en el análisis de los </w:t>
      </w:r>
      <w:r>
        <w:rPr>
          <w:rFonts w:ascii="Arial" w:hAnsi="Arial" w:cs="Arial"/>
          <w:sz w:val="14"/>
        </w:rPr>
        <w:t>Medios de Verificación</w:t>
      </w:r>
      <w:r w:rsidRPr="004A042B">
        <w:rPr>
          <w:rFonts w:ascii="Arial" w:hAnsi="Arial" w:cs="Arial"/>
          <w:sz w:val="14"/>
        </w:rPr>
        <w:t xml:space="preserve"> de las MIR de los Programas Presupuestarios muestreados del Municipio de José María Morelos</w:t>
      </w:r>
      <w:r>
        <w:rPr>
          <w:rFonts w:ascii="Arial" w:hAnsi="Arial" w:cs="Arial"/>
          <w:sz w:val="14"/>
        </w:rPr>
        <w:t>.</w:t>
      </w:r>
    </w:p>
    <w:p w14:paraId="76BEADC8" w14:textId="77777777" w:rsidR="00721954" w:rsidRPr="001A5B92" w:rsidRDefault="00721954" w:rsidP="00B5546F">
      <w:pPr>
        <w:numPr>
          <w:ilvl w:val="0"/>
          <w:numId w:val="17"/>
        </w:numPr>
        <w:spacing w:after="0"/>
        <w:jc w:val="both"/>
        <w:rPr>
          <w:rFonts w:ascii="Arial" w:eastAsia="Calibri" w:hAnsi="Arial" w:cs="Arial"/>
          <w:b/>
          <w:sz w:val="24"/>
          <w:szCs w:val="24"/>
          <w:lang w:val="es-ES"/>
        </w:rPr>
      </w:pPr>
      <w:r w:rsidRPr="001A5B92">
        <w:rPr>
          <w:rFonts w:ascii="Arial" w:eastAsia="Calibri" w:hAnsi="Arial" w:cs="Arial"/>
          <w:b/>
          <w:sz w:val="24"/>
          <w:szCs w:val="24"/>
          <w:lang w:val="es-ES"/>
        </w:rPr>
        <w:lastRenderedPageBreak/>
        <w:t>Supuestos:</w:t>
      </w:r>
    </w:p>
    <w:p w14:paraId="0C1DC14E" w14:textId="77777777" w:rsidR="00721954" w:rsidRPr="001A5B92" w:rsidRDefault="00721954" w:rsidP="00B5546F">
      <w:pPr>
        <w:spacing w:after="0"/>
        <w:jc w:val="both"/>
        <w:rPr>
          <w:rFonts w:ascii="Arial" w:eastAsia="Calibri" w:hAnsi="Arial" w:cs="Arial"/>
          <w:sz w:val="24"/>
          <w:szCs w:val="24"/>
          <w:lang w:val="es-ES"/>
        </w:rPr>
      </w:pPr>
    </w:p>
    <w:p w14:paraId="6C8D7352" w14:textId="77777777" w:rsidR="00721954" w:rsidRPr="001A5B92" w:rsidRDefault="00721954" w:rsidP="00B5546F">
      <w:pPr>
        <w:pStyle w:val="Prrafodelista"/>
        <w:numPr>
          <w:ilvl w:val="0"/>
          <w:numId w:val="20"/>
        </w:numPr>
        <w:spacing w:after="0"/>
        <w:jc w:val="both"/>
        <w:rPr>
          <w:rFonts w:ascii="Arial" w:eastAsia="Calibri" w:hAnsi="Arial" w:cs="Arial"/>
          <w:sz w:val="24"/>
          <w:szCs w:val="24"/>
        </w:rPr>
      </w:pPr>
      <w:r w:rsidRPr="001A5B92">
        <w:rPr>
          <w:rFonts w:ascii="Arial" w:eastAsia="Calibri" w:hAnsi="Arial" w:cs="Arial"/>
          <w:sz w:val="24"/>
          <w:szCs w:val="24"/>
        </w:rPr>
        <w:t>El 59 % es adecuada con la sintaxis recomendada, mientras que el 41 % no es adecuada con la sintaxis recomendada, ya que no están redactados como una condición de ser externos o ajenos al control de la gestión del programa y no establecían una relación directa con el objetivo.</w:t>
      </w:r>
    </w:p>
    <w:p w14:paraId="1926F89C" w14:textId="745ACBB3" w:rsidR="00721954" w:rsidRDefault="00721954" w:rsidP="00B5546F">
      <w:pPr>
        <w:spacing w:after="0"/>
        <w:jc w:val="both"/>
        <w:rPr>
          <w:rFonts w:ascii="Arial" w:hAnsi="Arial" w:cs="Arial"/>
          <w:sz w:val="24"/>
          <w:szCs w:val="24"/>
        </w:rPr>
      </w:pPr>
    </w:p>
    <w:p w14:paraId="41A90B64" w14:textId="77777777" w:rsidR="00721954" w:rsidRPr="00EF4BC4" w:rsidRDefault="00721954" w:rsidP="00721954">
      <w:pPr>
        <w:spacing w:after="0"/>
        <w:jc w:val="center"/>
        <w:rPr>
          <w:rFonts w:ascii="Arial" w:eastAsia="Calibri" w:hAnsi="Arial" w:cs="Arial"/>
          <w:b/>
          <w:sz w:val="18"/>
          <w:szCs w:val="20"/>
          <w:lang w:val="es-ES"/>
        </w:rPr>
      </w:pPr>
      <w:r w:rsidRPr="00EF4BC4">
        <w:rPr>
          <w:rFonts w:ascii="Arial" w:eastAsiaTheme="minorHAnsi" w:hAnsi="Arial" w:cs="Arial"/>
          <w:b/>
          <w:sz w:val="18"/>
          <w:szCs w:val="20"/>
          <w:lang w:val="es-ES" w:eastAsia="en-US"/>
        </w:rPr>
        <w:t>Gráfica</w:t>
      </w:r>
      <w:r w:rsidRPr="00EF4BC4">
        <w:rPr>
          <w:rFonts w:ascii="Arial" w:eastAsia="Calibri" w:hAnsi="Arial" w:cs="Arial"/>
          <w:b/>
          <w:sz w:val="18"/>
          <w:szCs w:val="20"/>
          <w:lang w:val="es-ES"/>
        </w:rPr>
        <w:t xml:space="preserve"> 4. Valoración de los Supuestos</w:t>
      </w:r>
    </w:p>
    <w:p w14:paraId="0D26C5CF" w14:textId="77777777" w:rsidR="00721954" w:rsidRPr="007A6ED1" w:rsidRDefault="00721954" w:rsidP="00721954">
      <w:pPr>
        <w:pStyle w:val="Prrafodelista"/>
        <w:ind w:left="0"/>
        <w:jc w:val="center"/>
        <w:rPr>
          <w:rFonts w:ascii="Arial" w:hAnsi="Arial" w:cs="Arial"/>
          <w:sz w:val="16"/>
          <w:szCs w:val="16"/>
        </w:rPr>
      </w:pPr>
      <w:r>
        <w:rPr>
          <w:noProof/>
          <w:lang w:val="es-MX" w:eastAsia="es-MX"/>
        </w:rPr>
        <w:drawing>
          <wp:inline distT="0" distB="0" distL="0" distR="0" wp14:anchorId="6864DF0C" wp14:editId="6DB58985">
            <wp:extent cx="3095625" cy="184785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7F5ECF" w14:textId="77777777" w:rsidR="00721954" w:rsidRPr="004A042B" w:rsidRDefault="00721954" w:rsidP="00721954">
      <w:pPr>
        <w:spacing w:after="0"/>
        <w:rPr>
          <w:rFonts w:ascii="Arial" w:eastAsia="Calibri" w:hAnsi="Arial" w:cs="Arial"/>
          <w:sz w:val="18"/>
          <w:szCs w:val="18"/>
          <w:lang w:val="es-ES"/>
        </w:rPr>
      </w:pPr>
      <w:r w:rsidRPr="00706A95">
        <w:rPr>
          <w:rFonts w:ascii="Arial" w:hAnsi="Arial" w:cs="Arial"/>
          <w:b/>
          <w:sz w:val="14"/>
        </w:rPr>
        <w:t>Fuente</w:t>
      </w:r>
      <w:r w:rsidRPr="004A042B">
        <w:rPr>
          <w:rFonts w:ascii="Arial" w:hAnsi="Arial" w:cs="Arial"/>
          <w:sz w:val="14"/>
        </w:rPr>
        <w:t xml:space="preserve">: Elaborado por la ASEQROO con base en el análisis de los </w:t>
      </w:r>
      <w:r>
        <w:rPr>
          <w:rFonts w:ascii="Arial" w:hAnsi="Arial" w:cs="Arial"/>
          <w:sz w:val="14"/>
        </w:rPr>
        <w:t>Supuestos</w:t>
      </w:r>
      <w:r w:rsidRPr="004A042B">
        <w:rPr>
          <w:rFonts w:ascii="Arial" w:hAnsi="Arial" w:cs="Arial"/>
          <w:sz w:val="14"/>
        </w:rPr>
        <w:t xml:space="preserve"> de las MIR de los Programas Presupuestarios muestreados del Municipio de José María Morelos</w:t>
      </w:r>
    </w:p>
    <w:p w14:paraId="12ED6401" w14:textId="77777777" w:rsidR="00721954" w:rsidRPr="000C5E5C" w:rsidRDefault="00721954" w:rsidP="00721954">
      <w:pPr>
        <w:spacing w:after="0"/>
        <w:jc w:val="both"/>
        <w:rPr>
          <w:rFonts w:ascii="Arial" w:hAnsi="Arial" w:cs="Arial"/>
          <w:sz w:val="24"/>
          <w:szCs w:val="24"/>
        </w:rPr>
      </w:pPr>
    </w:p>
    <w:p w14:paraId="7599CBB7" w14:textId="77777777" w:rsidR="000C5E5C" w:rsidRDefault="000C5E5C" w:rsidP="00166828">
      <w:pPr>
        <w:autoSpaceDE w:val="0"/>
        <w:autoSpaceDN w:val="0"/>
        <w:adjustRightInd w:val="0"/>
        <w:spacing w:after="0" w:line="240" w:lineRule="auto"/>
        <w:jc w:val="both"/>
        <w:rPr>
          <w:rFonts w:ascii="Arial" w:eastAsia="Times New Roman" w:hAnsi="Arial" w:cs="Arial"/>
          <w:b/>
          <w:bCs/>
          <w:sz w:val="24"/>
          <w:szCs w:val="24"/>
          <w:lang w:eastAsia="es-ES"/>
        </w:rPr>
      </w:pPr>
    </w:p>
    <w:p w14:paraId="57BD11F3" w14:textId="30BB8A24" w:rsidR="00166828" w:rsidRPr="00EF4BC4" w:rsidRDefault="004A0D58" w:rsidP="00166828">
      <w:pPr>
        <w:autoSpaceDE w:val="0"/>
        <w:autoSpaceDN w:val="0"/>
        <w:adjustRightInd w:val="0"/>
        <w:spacing w:after="0" w:line="240" w:lineRule="auto"/>
        <w:jc w:val="both"/>
        <w:rPr>
          <w:rFonts w:ascii="Arial" w:eastAsia="Times New Roman" w:hAnsi="Arial" w:cs="Arial"/>
          <w:bCs/>
          <w:sz w:val="24"/>
          <w:szCs w:val="24"/>
          <w:lang w:eastAsia="es-ES"/>
        </w:rPr>
      </w:pPr>
      <w:r w:rsidRPr="00EF4BC4">
        <w:rPr>
          <w:rFonts w:ascii="Arial" w:eastAsia="Times New Roman" w:hAnsi="Arial" w:cs="Arial"/>
          <w:bCs/>
          <w:sz w:val="24"/>
          <w:szCs w:val="24"/>
          <w:lang w:eastAsia="es-ES"/>
        </w:rPr>
        <w:t xml:space="preserve">Derivado del análisis anterior se determinaron las siguientes observaciones: </w:t>
      </w:r>
    </w:p>
    <w:p w14:paraId="0B668C78" w14:textId="77777777" w:rsidR="00166828" w:rsidRDefault="00166828" w:rsidP="00166828">
      <w:pPr>
        <w:autoSpaceDE w:val="0"/>
        <w:autoSpaceDN w:val="0"/>
        <w:adjustRightInd w:val="0"/>
        <w:spacing w:after="0" w:line="240" w:lineRule="auto"/>
        <w:jc w:val="both"/>
        <w:rPr>
          <w:rFonts w:ascii="Arial" w:eastAsia="Times New Roman" w:hAnsi="Arial" w:cs="Arial"/>
          <w:b/>
          <w:bCs/>
          <w:sz w:val="24"/>
          <w:szCs w:val="24"/>
          <w:lang w:eastAsia="es-ES"/>
        </w:rPr>
      </w:pPr>
    </w:p>
    <w:p w14:paraId="7CDB2134" w14:textId="328973C2" w:rsidR="00502D88" w:rsidRDefault="00502D88" w:rsidP="00B5546F">
      <w:pPr>
        <w:pStyle w:val="Prrafodelista"/>
        <w:numPr>
          <w:ilvl w:val="0"/>
          <w:numId w:val="22"/>
        </w:numPr>
        <w:spacing w:after="0"/>
        <w:jc w:val="both"/>
        <w:rPr>
          <w:rFonts w:ascii="Arial" w:hAnsi="Arial" w:cs="Arial"/>
          <w:sz w:val="24"/>
          <w:szCs w:val="24"/>
        </w:rPr>
      </w:pPr>
      <w:r w:rsidRPr="001A5B92">
        <w:rPr>
          <w:rFonts w:ascii="Arial" w:hAnsi="Arial" w:cs="Arial"/>
          <w:sz w:val="24"/>
          <w:szCs w:val="24"/>
        </w:rPr>
        <w:t>Respecto al análisis de la Lógica Vertical, se constató que en su mayoría los objetivos contenidos en la MIR guardaron coherencia en la relación causa-efecto directa entre los diferentes niveles de las matrices de abajo hacia arriba; sin embargo, se continuaron presentando algunas debilidades en las matrices de la muestra ampliada, como es el caso de ciertos objetivos que en su redacción consideraron términos generales o ambiguos restándole claridad en el tipo de actividades a desarrollar o de los servicios que pretende entregar el programa, así como de algunos supuestos que no cumplieron con la condición de ser externos o ajenos al control de la gestión del programa, no fueron claros para establecer una relación directa con el objetivo y en otros casos, se identificaron supuestos planteados que dependían de la disponibilidad de recursos, pudiendo influir para el logro del objetivo del nivel que correspondía.</w:t>
      </w:r>
    </w:p>
    <w:p w14:paraId="7535BD88" w14:textId="77777777" w:rsidR="00502D88" w:rsidRPr="001A5B92" w:rsidRDefault="00502D88" w:rsidP="00B5546F">
      <w:pPr>
        <w:pStyle w:val="Prrafodelista"/>
        <w:numPr>
          <w:ilvl w:val="0"/>
          <w:numId w:val="22"/>
        </w:numPr>
        <w:spacing w:after="0"/>
        <w:jc w:val="both"/>
        <w:rPr>
          <w:rFonts w:ascii="Arial" w:hAnsi="Arial" w:cs="Arial"/>
          <w:sz w:val="24"/>
          <w:szCs w:val="24"/>
        </w:rPr>
      </w:pPr>
      <w:r w:rsidRPr="001A5B92">
        <w:rPr>
          <w:rFonts w:ascii="Arial" w:hAnsi="Arial" w:cs="Arial"/>
          <w:sz w:val="24"/>
          <w:szCs w:val="24"/>
        </w:rPr>
        <w:lastRenderedPageBreak/>
        <w:t>En el análisis de la Lógica Horizontal, se confirmaron las debilidades detectadas en la relación causa-efecto de derecha a izquierda en las MIR analizadas de la muestra ampliada, en relación a las debilidades de la MIR del programa E006, tal es el caso de los medios de verificación que no fueron los necesarios y suficientes para obtener los datos requeridos para el cálculo de indicadores y también en los indicadores definidos, siendo que aproximadamente el 22% (16 de 74) de ellos resultaron ser inadecuados, ya que su denominación se estableció de forma genérica o ambigua, restándole claridad o porque en el método de cálculo también careció de claridad en la definición de las variables, dificultando el entendimiento del mismo al utilizar términos genéricos o porque presentan inconsistencias entre sí, que no permiten hacer un buen seguimiento de los objetivos y evaluar adecuadamente el logro e impacto de los programas.</w:t>
      </w:r>
    </w:p>
    <w:p w14:paraId="208D7D86" w14:textId="77777777" w:rsidR="00166828" w:rsidRPr="00B34283" w:rsidRDefault="00166828" w:rsidP="00B5546F">
      <w:pPr>
        <w:autoSpaceDE w:val="0"/>
        <w:autoSpaceDN w:val="0"/>
        <w:adjustRightInd w:val="0"/>
        <w:spacing w:after="0"/>
        <w:jc w:val="both"/>
        <w:rPr>
          <w:rFonts w:ascii="Arial" w:eastAsia="Times New Roman" w:hAnsi="Arial" w:cs="Arial"/>
          <w:b/>
          <w:bCs/>
          <w:sz w:val="28"/>
          <w:szCs w:val="24"/>
          <w:lang w:eastAsia="es-ES"/>
        </w:rPr>
      </w:pPr>
    </w:p>
    <w:p w14:paraId="0763CD44" w14:textId="0B926281" w:rsidR="003F64E8" w:rsidRPr="00B5546F" w:rsidRDefault="003F64E8" w:rsidP="003F64E8">
      <w:pPr>
        <w:spacing w:after="0"/>
        <w:jc w:val="both"/>
        <w:rPr>
          <w:rFonts w:ascii="Arial" w:eastAsia="Times New Roman" w:hAnsi="Arial" w:cs="Arial"/>
          <w:sz w:val="24"/>
          <w:szCs w:val="24"/>
          <w:lang w:eastAsia="es-ES"/>
        </w:rPr>
      </w:pPr>
      <w:r w:rsidRPr="00B5546F">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546F">
        <w:rPr>
          <w:rFonts w:ascii="Arial" w:eastAsia="Times New Roman" w:hAnsi="Arial" w:cs="Arial"/>
          <w:sz w:val="24"/>
          <w:szCs w:val="24"/>
          <w:lang w:eastAsia="es-ES"/>
        </w:rPr>
        <w:t xml:space="preserve"> Desempeño.</w:t>
      </w:r>
    </w:p>
    <w:p w14:paraId="1AC65AB5" w14:textId="77777777" w:rsidR="003F64E8" w:rsidRPr="00B5546F" w:rsidRDefault="003F64E8" w:rsidP="003F64E8">
      <w:pPr>
        <w:spacing w:after="0"/>
        <w:jc w:val="both"/>
        <w:rPr>
          <w:rFonts w:ascii="Arial" w:eastAsia="Times New Roman" w:hAnsi="Arial" w:cs="Arial"/>
          <w:sz w:val="24"/>
          <w:szCs w:val="24"/>
          <w:lang w:eastAsia="es-ES"/>
        </w:rPr>
      </w:pPr>
    </w:p>
    <w:p w14:paraId="4692A3A7" w14:textId="77777777" w:rsidR="003F64E8" w:rsidRPr="00B5546F" w:rsidRDefault="003F64E8" w:rsidP="003F64E8">
      <w:pPr>
        <w:spacing w:after="0"/>
        <w:jc w:val="both"/>
        <w:rPr>
          <w:rFonts w:ascii="Arial" w:hAnsi="Arial" w:cs="Arial"/>
          <w:sz w:val="24"/>
          <w:szCs w:val="24"/>
        </w:rPr>
      </w:pPr>
      <w:r w:rsidRPr="00B5546F">
        <w:rPr>
          <w:rFonts w:ascii="Arial" w:eastAsia="Times New Roman" w:hAnsi="Arial" w:cs="Arial"/>
          <w:sz w:val="24"/>
          <w:szCs w:val="24"/>
          <w:lang w:eastAsia="es-ES"/>
        </w:rPr>
        <w:t>La Auditoría Superior del Estado de Quintana Roo recomienda al H. Ayuntamiento del Municipio de José María Morelos</w:t>
      </w:r>
      <w:r w:rsidRPr="00B5546F">
        <w:rPr>
          <w:rFonts w:ascii="Arial" w:hAnsi="Arial" w:cs="Arial"/>
          <w:sz w:val="24"/>
          <w:szCs w:val="24"/>
        </w:rPr>
        <w:t>,</w:t>
      </w:r>
      <w:r w:rsidRPr="00B5546F">
        <w:rPr>
          <w:rFonts w:ascii="Arial" w:hAnsi="Arial" w:cs="Arial"/>
          <w:b/>
          <w:sz w:val="24"/>
          <w:szCs w:val="24"/>
        </w:rPr>
        <w:t xml:space="preserve"> </w:t>
      </w:r>
      <w:r w:rsidRPr="00B5546F">
        <w:rPr>
          <w:rFonts w:ascii="Arial" w:hAnsi="Arial" w:cs="Arial"/>
          <w:sz w:val="24"/>
          <w:szCs w:val="24"/>
        </w:rPr>
        <w:t>lo siguiente:</w:t>
      </w:r>
    </w:p>
    <w:p w14:paraId="029D059A" w14:textId="77777777" w:rsidR="003F64E8" w:rsidRPr="00B5546F" w:rsidRDefault="003F64E8" w:rsidP="003F64E8">
      <w:pPr>
        <w:spacing w:after="0"/>
        <w:jc w:val="both"/>
        <w:rPr>
          <w:rFonts w:ascii="Arial" w:hAnsi="Arial" w:cs="Arial"/>
          <w:sz w:val="24"/>
          <w:szCs w:val="24"/>
        </w:rPr>
      </w:pPr>
    </w:p>
    <w:p w14:paraId="69B53EE4" w14:textId="77777777" w:rsidR="003F64E8" w:rsidRPr="00B5546F" w:rsidRDefault="003F64E8" w:rsidP="003F64E8">
      <w:pPr>
        <w:spacing w:after="0"/>
        <w:jc w:val="both"/>
        <w:rPr>
          <w:rFonts w:ascii="Arial" w:hAnsi="Arial" w:cs="Arial"/>
          <w:b/>
          <w:sz w:val="24"/>
          <w:szCs w:val="24"/>
        </w:rPr>
      </w:pPr>
      <w:r w:rsidRPr="00B5546F">
        <w:rPr>
          <w:rFonts w:ascii="Arial" w:hAnsi="Arial" w:cs="Arial"/>
          <w:sz w:val="24"/>
          <w:szCs w:val="24"/>
        </w:rPr>
        <w:t xml:space="preserve"> </w:t>
      </w:r>
      <w:r w:rsidRPr="00B5546F">
        <w:rPr>
          <w:rFonts w:ascii="Arial" w:hAnsi="Arial" w:cs="Arial"/>
          <w:b/>
          <w:sz w:val="24"/>
          <w:szCs w:val="24"/>
        </w:rPr>
        <w:t>Para la observación 3</w:t>
      </w:r>
    </w:p>
    <w:p w14:paraId="693A984D" w14:textId="77777777" w:rsidR="003F64E8" w:rsidRPr="00B5546F" w:rsidRDefault="003F64E8" w:rsidP="003F64E8">
      <w:pPr>
        <w:spacing w:after="0"/>
        <w:jc w:val="both"/>
        <w:rPr>
          <w:rFonts w:ascii="Arial" w:hAnsi="Arial" w:cs="Arial"/>
          <w:sz w:val="24"/>
          <w:szCs w:val="24"/>
        </w:rPr>
      </w:pPr>
    </w:p>
    <w:p w14:paraId="07F1BC42" w14:textId="38C0C92A" w:rsidR="003F64E8" w:rsidRDefault="00EF4BC4" w:rsidP="003F64E8">
      <w:pPr>
        <w:spacing w:after="0"/>
        <w:jc w:val="both"/>
        <w:rPr>
          <w:rFonts w:ascii="Arial" w:hAnsi="Arial" w:cs="Arial"/>
          <w:sz w:val="24"/>
          <w:szCs w:val="24"/>
        </w:rPr>
      </w:pPr>
      <w:r>
        <w:rPr>
          <w:rFonts w:ascii="Arial" w:hAnsi="Arial" w:cs="Arial"/>
          <w:bCs/>
          <w:sz w:val="24"/>
          <w:szCs w:val="24"/>
        </w:rPr>
        <w:t>Se presenta un área de oportunidad para la mejora de las Matrices de Indicadores para Resultados (MIR) de los programas presupuestarios que se realicen a partir del ejercicio fiscal 2021 de acuerdo con la Metodología del Marco Lógico, atendiendo las debilidades detectadas en las matrices del ejercicio 2020 analizadas y relacionadas con la lógica vertical. Este proceso de mejora permitirá contar con matrices con una estructura adecuada, para realizar una planeación estratégica orientada al logro de los objetivos y metas planteadas, y poder contribuir a una eficiente gestión administrativa por resultados en la asignación de los recursos y sea una herramienta para el seguimiento y evaluación de los programas municipales</w:t>
      </w:r>
      <w:r w:rsidR="003F64E8" w:rsidRPr="00B5546F">
        <w:rPr>
          <w:rFonts w:ascii="Arial" w:hAnsi="Arial" w:cs="Arial"/>
          <w:sz w:val="24"/>
          <w:szCs w:val="24"/>
        </w:rPr>
        <w:t>.</w:t>
      </w:r>
    </w:p>
    <w:p w14:paraId="5FCFF43C" w14:textId="77777777" w:rsidR="003F64E8" w:rsidRDefault="003F64E8" w:rsidP="003F64E8">
      <w:pPr>
        <w:spacing w:after="0"/>
        <w:jc w:val="both"/>
        <w:rPr>
          <w:rFonts w:ascii="Arial" w:hAnsi="Arial" w:cs="Arial"/>
          <w:sz w:val="24"/>
          <w:szCs w:val="24"/>
        </w:rPr>
      </w:pPr>
    </w:p>
    <w:p w14:paraId="47D98DD8" w14:textId="77777777" w:rsidR="003F64E8" w:rsidRPr="00B5546F" w:rsidRDefault="003F64E8" w:rsidP="003F64E8">
      <w:pPr>
        <w:spacing w:after="0"/>
        <w:jc w:val="both"/>
        <w:rPr>
          <w:rFonts w:ascii="Arial" w:hAnsi="Arial" w:cs="Arial"/>
          <w:b/>
          <w:sz w:val="24"/>
          <w:szCs w:val="24"/>
        </w:rPr>
      </w:pPr>
      <w:r w:rsidRPr="00B5546F">
        <w:rPr>
          <w:rFonts w:ascii="Arial" w:hAnsi="Arial" w:cs="Arial"/>
          <w:b/>
          <w:sz w:val="24"/>
          <w:szCs w:val="24"/>
        </w:rPr>
        <w:t>Para la observación 4</w:t>
      </w:r>
    </w:p>
    <w:p w14:paraId="00236E77" w14:textId="77777777" w:rsidR="003F64E8" w:rsidRPr="00B5546F" w:rsidRDefault="003F64E8" w:rsidP="003F64E8">
      <w:pPr>
        <w:spacing w:after="0"/>
        <w:jc w:val="both"/>
        <w:rPr>
          <w:rFonts w:ascii="Arial" w:hAnsi="Arial" w:cs="Arial"/>
          <w:sz w:val="24"/>
          <w:szCs w:val="24"/>
        </w:rPr>
      </w:pPr>
    </w:p>
    <w:p w14:paraId="5D5E43EB" w14:textId="77777777" w:rsidR="00EF4BC4" w:rsidRPr="00EF4BC4" w:rsidRDefault="00EF4BC4" w:rsidP="00EF4BC4">
      <w:pPr>
        <w:spacing w:after="0"/>
        <w:jc w:val="both"/>
        <w:rPr>
          <w:rFonts w:ascii="Arial" w:eastAsia="Times New Roman" w:hAnsi="Arial" w:cs="Arial"/>
          <w:bCs/>
          <w:sz w:val="24"/>
          <w:szCs w:val="24"/>
        </w:rPr>
      </w:pPr>
      <w:r w:rsidRPr="00EF4BC4">
        <w:rPr>
          <w:rFonts w:ascii="Arial" w:eastAsia="Times New Roman" w:hAnsi="Arial" w:cs="Arial"/>
          <w:bCs/>
          <w:sz w:val="24"/>
          <w:szCs w:val="24"/>
        </w:rPr>
        <w:t xml:space="preserve">De igual manera, se presenta una oportunidad para la mejora de las Matrices de Indicadores para Resultados (MIR) de los programas presupuestarios que se </w:t>
      </w:r>
      <w:r w:rsidRPr="00EF4BC4">
        <w:rPr>
          <w:rFonts w:ascii="Arial" w:eastAsia="Times New Roman" w:hAnsi="Arial" w:cs="Arial"/>
          <w:bCs/>
          <w:sz w:val="24"/>
          <w:szCs w:val="24"/>
        </w:rPr>
        <w:lastRenderedPageBreak/>
        <w:t>realicen a partir del ejercicio fiscal 2021 de acuerdo con la Metodología del Marco Lógico, atendiendo las debilidades detectadas en las matrices del ejercicio 2020 analizadas y relacionadas con el diseño de la lógica horizontal. Se deberá presentar evidencia de las mejoras realizadas.</w:t>
      </w:r>
    </w:p>
    <w:p w14:paraId="6A517A48" w14:textId="02DB192A" w:rsidR="003F64E8" w:rsidRDefault="003F64E8" w:rsidP="003F64E8">
      <w:pPr>
        <w:spacing w:after="0"/>
        <w:jc w:val="both"/>
        <w:rPr>
          <w:rFonts w:ascii="Arial" w:hAnsi="Arial" w:cs="Arial"/>
          <w:sz w:val="24"/>
          <w:szCs w:val="24"/>
        </w:rPr>
      </w:pPr>
    </w:p>
    <w:p w14:paraId="2B9334F0" w14:textId="2553AE56" w:rsidR="003F64E8" w:rsidRDefault="003F64E8" w:rsidP="003F64E8">
      <w:pPr>
        <w:spacing w:after="0"/>
        <w:jc w:val="both"/>
        <w:rPr>
          <w:rFonts w:ascii="Arial" w:hAnsi="Arial" w:cs="Arial"/>
          <w:sz w:val="24"/>
          <w:szCs w:val="24"/>
        </w:rPr>
      </w:pPr>
    </w:p>
    <w:p w14:paraId="56EF50AD" w14:textId="1A17D511" w:rsidR="00A33CE9" w:rsidRDefault="00A33CE9" w:rsidP="00B5546F">
      <w:pPr>
        <w:autoSpaceDE w:val="0"/>
        <w:autoSpaceDN w:val="0"/>
        <w:adjustRightInd w:val="0"/>
        <w:spacing w:after="0"/>
        <w:ind w:left="426"/>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1.4 </w:t>
      </w:r>
      <w:r w:rsidRPr="00241548">
        <w:rPr>
          <w:rFonts w:ascii="Arial" w:hAnsi="Arial" w:cs="Arial"/>
          <w:b/>
          <w:bCs/>
          <w:sz w:val="24"/>
          <w:szCs w:val="24"/>
        </w:rPr>
        <w:t>Alineación</w:t>
      </w:r>
      <w:r w:rsidRPr="00241548">
        <w:rPr>
          <w:rFonts w:ascii="Arial" w:hAnsi="Arial" w:cs="Arial"/>
          <w:bCs/>
          <w:sz w:val="24"/>
          <w:szCs w:val="24"/>
        </w:rPr>
        <w:t xml:space="preserve"> </w:t>
      </w:r>
      <w:r w:rsidRPr="00241548">
        <w:rPr>
          <w:rFonts w:ascii="Arial" w:hAnsi="Arial" w:cs="Arial"/>
          <w:b/>
          <w:bCs/>
          <w:sz w:val="24"/>
          <w:szCs w:val="24"/>
        </w:rPr>
        <w:t>de los Programas Presupuestarios con la Planeación municipal</w:t>
      </w:r>
    </w:p>
    <w:p w14:paraId="7601FCEB" w14:textId="77777777" w:rsidR="00A33CE9" w:rsidRDefault="00A33CE9" w:rsidP="00B5546F">
      <w:pPr>
        <w:spacing w:after="0"/>
        <w:ind w:left="426"/>
        <w:jc w:val="both"/>
        <w:rPr>
          <w:rFonts w:ascii="Arial" w:hAnsi="Arial" w:cs="Arial"/>
          <w:sz w:val="24"/>
          <w:szCs w:val="24"/>
        </w:rPr>
      </w:pPr>
    </w:p>
    <w:p w14:paraId="5BF7D952" w14:textId="0743DE7D" w:rsidR="00166828" w:rsidRDefault="00857A0A" w:rsidP="00B5546F">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Sin</w:t>
      </w:r>
      <w:r w:rsidR="00166828">
        <w:rPr>
          <w:rFonts w:ascii="Arial" w:eastAsia="Times New Roman" w:hAnsi="Arial" w:cs="Arial"/>
          <w:b/>
          <w:bCs/>
          <w:sz w:val="24"/>
          <w:szCs w:val="24"/>
          <w:lang w:eastAsia="es-ES"/>
        </w:rPr>
        <w:t xml:space="preserve"> observación.</w:t>
      </w:r>
    </w:p>
    <w:p w14:paraId="4E590045" w14:textId="77777777" w:rsidR="00166828" w:rsidRDefault="00166828" w:rsidP="00B5546F">
      <w:pPr>
        <w:autoSpaceDE w:val="0"/>
        <w:autoSpaceDN w:val="0"/>
        <w:adjustRightInd w:val="0"/>
        <w:spacing w:after="0"/>
        <w:jc w:val="both"/>
        <w:rPr>
          <w:rFonts w:ascii="Arial" w:eastAsia="Times New Roman" w:hAnsi="Arial" w:cs="Arial"/>
          <w:b/>
          <w:bCs/>
          <w:sz w:val="24"/>
          <w:szCs w:val="24"/>
          <w:lang w:eastAsia="es-ES"/>
        </w:rPr>
      </w:pPr>
    </w:p>
    <w:p w14:paraId="4B9162A4" w14:textId="76ED9CE2" w:rsidR="00857A0A" w:rsidRPr="00096D00" w:rsidRDefault="00857A0A" w:rsidP="00B5546F">
      <w:pPr>
        <w:spacing w:after="0"/>
        <w:jc w:val="both"/>
        <w:rPr>
          <w:rFonts w:ascii="Arial" w:hAnsi="Arial" w:cs="Arial"/>
          <w:sz w:val="24"/>
          <w:szCs w:val="24"/>
        </w:rPr>
      </w:pPr>
      <w:r w:rsidRPr="00096D00">
        <w:rPr>
          <w:rFonts w:ascii="Arial" w:hAnsi="Arial" w:cs="Arial"/>
          <w:sz w:val="24"/>
          <w:szCs w:val="24"/>
        </w:rPr>
        <w:t>Con base en la normatividad aplicable</w:t>
      </w:r>
      <w:r w:rsidRPr="00096D00">
        <w:rPr>
          <w:rFonts w:ascii="Arial" w:hAnsi="Arial" w:cs="Arial"/>
          <w:sz w:val="24"/>
          <w:szCs w:val="24"/>
          <w:vertAlign w:val="superscript"/>
        </w:rPr>
        <w:footnoteReference w:id="43"/>
      </w:r>
      <w:r w:rsidRPr="00096D00">
        <w:rPr>
          <w:rFonts w:ascii="Arial" w:hAnsi="Arial" w:cs="Arial"/>
          <w:sz w:val="24"/>
          <w:szCs w:val="24"/>
        </w:rPr>
        <w:t xml:space="preserve"> los municipios elaborarán sus Presupuestos de Egresos, formulando programas anuales que deberán ser congruentes entre sí y tomar en cuenta las medidas para coadyuvar al cumplimiento de los objetivos y prioridades del Plan Municipal.</w:t>
      </w:r>
    </w:p>
    <w:p w14:paraId="2381F91C" w14:textId="77777777" w:rsidR="00857A0A" w:rsidRPr="00FE2780" w:rsidRDefault="00857A0A" w:rsidP="00B5546F">
      <w:pPr>
        <w:spacing w:after="0"/>
        <w:jc w:val="both"/>
        <w:rPr>
          <w:rFonts w:ascii="Arial" w:hAnsi="Arial" w:cs="Arial"/>
          <w:sz w:val="24"/>
          <w:szCs w:val="24"/>
        </w:rPr>
      </w:pPr>
    </w:p>
    <w:p w14:paraId="4C3E5E3E" w14:textId="2E5047E4" w:rsidR="00857A0A" w:rsidRPr="00096D00" w:rsidRDefault="00857A0A" w:rsidP="00B5546F">
      <w:pPr>
        <w:spacing w:after="0"/>
        <w:jc w:val="both"/>
        <w:rPr>
          <w:rFonts w:ascii="Arial" w:hAnsi="Arial" w:cs="Arial"/>
          <w:sz w:val="24"/>
          <w:szCs w:val="24"/>
        </w:rPr>
      </w:pPr>
      <w:r w:rsidRPr="00096D00">
        <w:rPr>
          <w:rFonts w:ascii="Arial" w:hAnsi="Arial" w:cs="Arial"/>
          <w:sz w:val="24"/>
          <w:szCs w:val="24"/>
        </w:rPr>
        <w:t>En consecuencia, la programación del gasto público municipal deberá sujetarse al presupuesto asignado por</w:t>
      </w:r>
      <w:r w:rsidR="00874E20">
        <w:rPr>
          <w:rFonts w:ascii="Arial" w:hAnsi="Arial" w:cs="Arial"/>
          <w:sz w:val="24"/>
          <w:szCs w:val="24"/>
        </w:rPr>
        <w:t xml:space="preserve"> programas en la que participará</w:t>
      </w:r>
      <w:r w:rsidRPr="00096D00">
        <w:rPr>
          <w:rFonts w:ascii="Arial" w:hAnsi="Arial" w:cs="Arial"/>
          <w:sz w:val="24"/>
          <w:szCs w:val="24"/>
        </w:rPr>
        <w:t>n las Dependencias y Entidades Municipales elaborando sus programas presupuestarios vinculados a los objetivos y estrategias establecidos en el Plan Municipal de Desarrollo.</w:t>
      </w:r>
    </w:p>
    <w:p w14:paraId="0FB25DC6" w14:textId="77777777" w:rsidR="00857A0A" w:rsidRPr="00FE2780" w:rsidRDefault="00857A0A" w:rsidP="00B5546F">
      <w:pPr>
        <w:spacing w:after="0"/>
        <w:jc w:val="both"/>
        <w:rPr>
          <w:rFonts w:ascii="Arial" w:hAnsi="Arial" w:cs="Arial"/>
          <w:b/>
          <w:sz w:val="24"/>
          <w:szCs w:val="24"/>
        </w:rPr>
      </w:pPr>
    </w:p>
    <w:p w14:paraId="48C421F6" w14:textId="1D27D4F2" w:rsidR="00857A0A" w:rsidRDefault="00857A0A" w:rsidP="00B5546F">
      <w:pPr>
        <w:spacing w:after="0"/>
        <w:jc w:val="both"/>
        <w:rPr>
          <w:rFonts w:ascii="Arial" w:hAnsi="Arial" w:cs="Arial"/>
          <w:sz w:val="24"/>
          <w:szCs w:val="24"/>
        </w:rPr>
      </w:pPr>
      <w:r w:rsidRPr="00096D00">
        <w:rPr>
          <w:rFonts w:ascii="Arial" w:hAnsi="Arial" w:cs="Arial"/>
          <w:sz w:val="24"/>
          <w:szCs w:val="24"/>
        </w:rPr>
        <w:t>Derivado de la verificación realizada a las MIR de los Programas presupuestarios del ejercicio fiscal 2020, de acuerdo a la muestra ampliada, se comprobó lo siguiente:</w:t>
      </w:r>
    </w:p>
    <w:p w14:paraId="1C20FC97" w14:textId="77777777" w:rsidR="00153AF0" w:rsidRPr="00096D00" w:rsidRDefault="00153AF0" w:rsidP="00B5546F">
      <w:pPr>
        <w:spacing w:after="0"/>
        <w:jc w:val="both"/>
        <w:rPr>
          <w:rFonts w:ascii="Arial" w:hAnsi="Arial" w:cs="Arial"/>
          <w:sz w:val="24"/>
          <w:szCs w:val="24"/>
        </w:rPr>
      </w:pPr>
    </w:p>
    <w:p w14:paraId="6B9D7BEE" w14:textId="77777777" w:rsidR="00857A0A" w:rsidRDefault="00857A0A" w:rsidP="00B5546F">
      <w:pPr>
        <w:numPr>
          <w:ilvl w:val="0"/>
          <w:numId w:val="23"/>
        </w:numPr>
        <w:spacing w:after="0"/>
        <w:jc w:val="both"/>
        <w:rPr>
          <w:rFonts w:ascii="Arial" w:hAnsi="Arial" w:cs="Arial"/>
          <w:sz w:val="24"/>
          <w:szCs w:val="24"/>
        </w:rPr>
      </w:pPr>
      <w:r w:rsidRPr="00096D00">
        <w:rPr>
          <w:rFonts w:ascii="Arial" w:hAnsi="Arial" w:cs="Arial"/>
          <w:sz w:val="24"/>
          <w:szCs w:val="24"/>
        </w:rPr>
        <w:t>En general, se pudo corroborar que los objetivos establecidos en los diferentes niveles de las MIR de los Programas presupuestarios analizados, se vincularon a objetivos y estrategias establecidas en el Plan Municipal de Desarrollo 2018–2021 de José María Morelos que coadyuvan a su cumplimiento.</w:t>
      </w:r>
    </w:p>
    <w:p w14:paraId="75B2F518" w14:textId="1085539B" w:rsidR="00166828" w:rsidRDefault="00166828" w:rsidP="00B5546F">
      <w:pPr>
        <w:spacing w:after="0"/>
        <w:jc w:val="both"/>
        <w:rPr>
          <w:rFonts w:ascii="Arial" w:hAnsi="Arial" w:cs="Arial"/>
          <w:sz w:val="24"/>
          <w:szCs w:val="24"/>
        </w:rPr>
      </w:pPr>
    </w:p>
    <w:p w14:paraId="435B3A14" w14:textId="77777777" w:rsidR="009A7999" w:rsidRDefault="009A7999" w:rsidP="00B5546F">
      <w:pPr>
        <w:spacing w:after="0"/>
        <w:jc w:val="both"/>
        <w:rPr>
          <w:rFonts w:ascii="Arial" w:hAnsi="Arial" w:cs="Arial"/>
          <w:sz w:val="24"/>
          <w:szCs w:val="24"/>
        </w:rPr>
      </w:pPr>
    </w:p>
    <w:p w14:paraId="64838A7B" w14:textId="77777777" w:rsidR="00EF4BC4" w:rsidRDefault="00EF4BC4" w:rsidP="00B5546F">
      <w:pPr>
        <w:spacing w:after="0"/>
        <w:jc w:val="both"/>
        <w:rPr>
          <w:rFonts w:ascii="Arial" w:hAnsi="Arial" w:cs="Arial"/>
          <w:sz w:val="24"/>
          <w:szCs w:val="24"/>
        </w:rPr>
      </w:pPr>
    </w:p>
    <w:p w14:paraId="62821262" w14:textId="77777777" w:rsidR="00A33CE9" w:rsidRDefault="00A33CE9" w:rsidP="00B5546F">
      <w:pPr>
        <w:autoSpaceDE w:val="0"/>
        <w:autoSpaceDN w:val="0"/>
        <w:adjustRightInd w:val="0"/>
        <w:spacing w:after="0"/>
        <w:ind w:left="426"/>
        <w:jc w:val="both"/>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 xml:space="preserve">1.5 </w:t>
      </w:r>
      <w:r w:rsidRPr="00241548">
        <w:rPr>
          <w:rFonts w:ascii="Arial" w:hAnsi="Arial" w:cs="Arial"/>
          <w:b/>
          <w:bCs/>
          <w:sz w:val="24"/>
          <w:szCs w:val="24"/>
        </w:rPr>
        <w:t>Lenguaje</w:t>
      </w:r>
      <w:r w:rsidRPr="00241548">
        <w:rPr>
          <w:rFonts w:ascii="Arial" w:hAnsi="Arial" w:cs="Arial"/>
          <w:bCs/>
          <w:sz w:val="24"/>
          <w:szCs w:val="24"/>
        </w:rPr>
        <w:t xml:space="preserve"> </w:t>
      </w:r>
      <w:r w:rsidRPr="00241548">
        <w:rPr>
          <w:rFonts w:ascii="Arial" w:hAnsi="Arial" w:cs="Arial"/>
          <w:b/>
          <w:bCs/>
          <w:sz w:val="24"/>
          <w:szCs w:val="24"/>
        </w:rPr>
        <w:t>con Perspectiva de Género</w:t>
      </w:r>
    </w:p>
    <w:p w14:paraId="15EA02A0" w14:textId="77777777" w:rsidR="00A33CE9" w:rsidRPr="00A16B89" w:rsidRDefault="00A33CE9" w:rsidP="00B5546F">
      <w:pPr>
        <w:spacing w:after="0"/>
        <w:ind w:left="426"/>
        <w:jc w:val="both"/>
        <w:rPr>
          <w:rFonts w:ascii="Arial" w:hAnsi="Arial" w:cs="Arial"/>
          <w:sz w:val="24"/>
          <w:szCs w:val="24"/>
        </w:rPr>
      </w:pPr>
    </w:p>
    <w:p w14:paraId="7F7BB5C6" w14:textId="0FBABA02" w:rsidR="00857A0A" w:rsidRDefault="00857A0A" w:rsidP="00B5546F">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14:paraId="47F965DD" w14:textId="77777777" w:rsidR="00857A0A" w:rsidRDefault="00857A0A" w:rsidP="00B5546F">
      <w:pPr>
        <w:autoSpaceDE w:val="0"/>
        <w:autoSpaceDN w:val="0"/>
        <w:adjustRightInd w:val="0"/>
        <w:spacing w:after="0"/>
        <w:jc w:val="both"/>
        <w:rPr>
          <w:rFonts w:ascii="Arial" w:eastAsia="Times New Roman" w:hAnsi="Arial" w:cs="Arial"/>
          <w:b/>
          <w:bCs/>
          <w:sz w:val="24"/>
          <w:szCs w:val="24"/>
          <w:lang w:eastAsia="es-ES"/>
        </w:rPr>
      </w:pPr>
    </w:p>
    <w:p w14:paraId="3F8C85A1" w14:textId="77777777" w:rsidR="00857A0A" w:rsidRPr="00096D00" w:rsidRDefault="00857A0A" w:rsidP="00B5546F">
      <w:pPr>
        <w:spacing w:after="0"/>
        <w:jc w:val="both"/>
        <w:rPr>
          <w:rFonts w:ascii="Arial" w:hAnsi="Arial" w:cs="Arial"/>
          <w:sz w:val="24"/>
          <w:szCs w:val="24"/>
        </w:rPr>
      </w:pPr>
      <w:r w:rsidRPr="00096D00">
        <w:rPr>
          <w:rFonts w:ascii="Arial" w:hAnsi="Arial" w:cs="Arial"/>
          <w:sz w:val="24"/>
          <w:szCs w:val="24"/>
        </w:rPr>
        <w:t>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096D00">
        <w:rPr>
          <w:rFonts w:ascii="Arial" w:hAnsi="Arial" w:cs="Arial"/>
          <w:sz w:val="24"/>
          <w:szCs w:val="24"/>
          <w:vertAlign w:val="superscript"/>
        </w:rPr>
        <w:footnoteReference w:id="44"/>
      </w:r>
      <w:r w:rsidRPr="00096D00">
        <w:rPr>
          <w:rFonts w:ascii="Arial" w:hAnsi="Arial" w:cs="Arial"/>
          <w:sz w:val="24"/>
          <w:szCs w:val="24"/>
        </w:rPr>
        <w:t>.</w:t>
      </w:r>
    </w:p>
    <w:p w14:paraId="16660554" w14:textId="77777777" w:rsidR="003F64E8" w:rsidRDefault="003F64E8" w:rsidP="00B5546F">
      <w:pPr>
        <w:spacing w:after="0"/>
        <w:jc w:val="both"/>
        <w:rPr>
          <w:rFonts w:ascii="Arial" w:hAnsi="Arial" w:cs="Arial"/>
          <w:sz w:val="24"/>
          <w:szCs w:val="24"/>
        </w:rPr>
      </w:pPr>
    </w:p>
    <w:p w14:paraId="538B62CA" w14:textId="08EA0F9F" w:rsidR="00857A0A" w:rsidRPr="00096D00" w:rsidRDefault="00857A0A" w:rsidP="00B5546F">
      <w:pPr>
        <w:spacing w:after="0"/>
        <w:jc w:val="both"/>
        <w:rPr>
          <w:rFonts w:ascii="Arial" w:hAnsi="Arial" w:cs="Arial"/>
          <w:sz w:val="24"/>
          <w:szCs w:val="24"/>
        </w:rPr>
      </w:pPr>
      <w:r w:rsidRPr="00096D00">
        <w:rPr>
          <w:rFonts w:ascii="Arial" w:hAnsi="Arial" w:cs="Arial"/>
          <w:sz w:val="24"/>
          <w:szCs w:val="24"/>
        </w:rPr>
        <w:t>El Ayuntamiento dentro del Sistema de Planeación Democrática del Estado tiene la atribución de verificar que la programación del gasto público municipal se sujete a la técnica del presupuesto por programa y con perspectiva de igualdad de género</w:t>
      </w:r>
      <w:r w:rsidRPr="00096D00">
        <w:rPr>
          <w:rFonts w:ascii="Arial" w:hAnsi="Arial" w:cs="Arial"/>
          <w:sz w:val="24"/>
          <w:szCs w:val="24"/>
          <w:vertAlign w:val="superscript"/>
        </w:rPr>
        <w:footnoteReference w:id="45"/>
      </w:r>
      <w:r w:rsidRPr="00096D00">
        <w:rPr>
          <w:rFonts w:ascii="Arial" w:hAnsi="Arial" w:cs="Arial"/>
          <w:sz w:val="24"/>
          <w:szCs w:val="24"/>
        </w:rPr>
        <w:t>.</w:t>
      </w:r>
    </w:p>
    <w:p w14:paraId="2559C61D" w14:textId="77777777" w:rsidR="00857A0A" w:rsidRPr="00096D00" w:rsidRDefault="00857A0A" w:rsidP="00B5546F">
      <w:pPr>
        <w:spacing w:after="0"/>
        <w:jc w:val="both"/>
        <w:rPr>
          <w:rFonts w:ascii="Arial" w:hAnsi="Arial" w:cs="Arial"/>
          <w:sz w:val="24"/>
          <w:szCs w:val="24"/>
        </w:rPr>
      </w:pPr>
    </w:p>
    <w:p w14:paraId="0011FB24" w14:textId="77777777" w:rsidR="00857A0A" w:rsidRPr="00096D00" w:rsidRDefault="00857A0A" w:rsidP="00B5546F">
      <w:pPr>
        <w:spacing w:after="0"/>
        <w:jc w:val="both"/>
        <w:rPr>
          <w:rFonts w:ascii="Arial" w:hAnsi="Arial" w:cs="Arial"/>
          <w:sz w:val="24"/>
          <w:szCs w:val="24"/>
        </w:rPr>
      </w:pPr>
      <w:r w:rsidRPr="00096D00">
        <w:rPr>
          <w:rFonts w:ascii="Arial" w:hAnsi="Arial" w:cs="Arial"/>
          <w:sz w:val="24"/>
          <w:szCs w:val="24"/>
        </w:rPr>
        <w:t>Asimismo, el o la Presidente/a Municipal tendrá la facultad de presentar el proyecto del Presupuesto de Ingresos y Egresos al Ayuntamiento para su aprobación. En el caso del Presupuesto de Egresos deberá considerar para el diseño y elaboración del mismo, la perspectiva de género</w:t>
      </w:r>
      <w:r w:rsidRPr="00096D00">
        <w:rPr>
          <w:rFonts w:ascii="Arial" w:hAnsi="Arial" w:cs="Arial"/>
          <w:sz w:val="24"/>
          <w:szCs w:val="24"/>
          <w:vertAlign w:val="superscript"/>
        </w:rPr>
        <w:footnoteReference w:id="46"/>
      </w:r>
      <w:r w:rsidRPr="00096D00">
        <w:rPr>
          <w:rFonts w:ascii="Arial" w:hAnsi="Arial" w:cs="Arial"/>
          <w:sz w:val="24"/>
          <w:szCs w:val="24"/>
        </w:rPr>
        <w:t>.</w:t>
      </w:r>
    </w:p>
    <w:p w14:paraId="4CDC34D2" w14:textId="77777777" w:rsidR="00857A0A" w:rsidRPr="00096D00" w:rsidRDefault="00857A0A" w:rsidP="00B5546F">
      <w:pPr>
        <w:spacing w:after="0"/>
        <w:jc w:val="both"/>
        <w:rPr>
          <w:rFonts w:ascii="Arial" w:hAnsi="Arial" w:cs="Arial"/>
          <w:sz w:val="24"/>
          <w:szCs w:val="24"/>
        </w:rPr>
      </w:pPr>
    </w:p>
    <w:p w14:paraId="36E34497" w14:textId="77777777" w:rsidR="00857A0A" w:rsidRPr="00096D00" w:rsidRDefault="00857A0A" w:rsidP="00B5546F">
      <w:pPr>
        <w:spacing w:after="0"/>
        <w:jc w:val="both"/>
        <w:rPr>
          <w:rFonts w:ascii="Arial" w:hAnsi="Arial" w:cs="Arial"/>
          <w:sz w:val="24"/>
          <w:szCs w:val="24"/>
        </w:rPr>
      </w:pPr>
      <w:r w:rsidRPr="00096D00">
        <w:rPr>
          <w:rFonts w:ascii="Arial" w:hAnsi="Arial" w:cs="Arial"/>
          <w:sz w:val="24"/>
          <w:szCs w:val="24"/>
        </w:rPr>
        <w:t>El uso del Lenguaje Incluyente nos ayuda a reflexionar y resigni</w:t>
      </w:r>
      <w:r w:rsidRPr="00096D00">
        <w:rPr>
          <w:rFonts w:ascii="Arial" w:hAnsi="Arial" w:cs="Arial"/>
          <w:sz w:val="24"/>
          <w:szCs w:val="24"/>
        </w:rPr>
        <w:softHyphen/>
        <w:t>ficar el lenguaje que utilizamos, conlleva una transformación en la construcción social de los conceptos y en la generalización de una cultura de trato igualitario, evitando que los estereotipos y prejuicios se naturalicen y perpetúen. Utilizar un Lenguaje Inclusivo es una herramienta que propicia el reconocimiento de las personas como sujetas de derechos y fortalece el camino hacia su autonomía.</w:t>
      </w:r>
    </w:p>
    <w:p w14:paraId="47CB3656" w14:textId="77777777" w:rsidR="00857A0A" w:rsidRPr="00096D00" w:rsidRDefault="00857A0A" w:rsidP="00B5546F">
      <w:pPr>
        <w:spacing w:after="0"/>
        <w:jc w:val="both"/>
        <w:rPr>
          <w:rFonts w:ascii="Arial" w:hAnsi="Arial" w:cs="Arial"/>
          <w:sz w:val="24"/>
          <w:szCs w:val="24"/>
        </w:rPr>
      </w:pPr>
    </w:p>
    <w:p w14:paraId="59F06725" w14:textId="03BBB552" w:rsidR="00857A0A" w:rsidRDefault="00857A0A" w:rsidP="00B5546F">
      <w:pPr>
        <w:spacing w:after="0"/>
        <w:jc w:val="both"/>
        <w:rPr>
          <w:rFonts w:ascii="Arial" w:hAnsi="Arial" w:cs="Arial"/>
          <w:sz w:val="24"/>
          <w:szCs w:val="24"/>
        </w:rPr>
      </w:pPr>
      <w:r w:rsidRPr="00096D00">
        <w:rPr>
          <w:rFonts w:ascii="Arial" w:hAnsi="Arial" w:cs="Arial"/>
          <w:sz w:val="24"/>
          <w:szCs w:val="24"/>
        </w:rPr>
        <w:t xml:space="preserve">En el análisis realizado a las MIR de los Programas presupuestarios del ejercicio fiscal 2020, de acuerdo a la muestra ampliada, se verificó también que se haya considerado la perspectiva de género mediante la redacción de un lenguaje incluyente, en la columna del Resumen Narrativo, en los indicadores y en los </w:t>
      </w:r>
      <w:r w:rsidRPr="00096D00">
        <w:rPr>
          <w:rFonts w:ascii="Arial" w:hAnsi="Arial" w:cs="Arial"/>
          <w:sz w:val="24"/>
          <w:szCs w:val="24"/>
        </w:rPr>
        <w:lastRenderedPageBreak/>
        <w:t xml:space="preserve">Supuestos como muestra de los cuatro elementos de la estructura, determinándose los siguientes resultados, </w:t>
      </w:r>
      <w:r w:rsidRPr="00096D00">
        <w:rPr>
          <w:rFonts w:ascii="Arial" w:hAnsi="Arial" w:cs="Arial"/>
          <w:sz w:val="24"/>
          <w:szCs w:val="24"/>
          <w:lang w:val="es-ES"/>
        </w:rPr>
        <w:t xml:space="preserve">incluido en su conjunto, el programa </w:t>
      </w:r>
      <w:r w:rsidRPr="00096D00">
        <w:rPr>
          <w:rFonts w:ascii="Arial" w:hAnsi="Arial" w:cs="Arial"/>
          <w:sz w:val="24"/>
          <w:szCs w:val="24"/>
        </w:rPr>
        <w:t>E006:</w:t>
      </w:r>
    </w:p>
    <w:p w14:paraId="5327AD68" w14:textId="77777777" w:rsidR="00153AF0" w:rsidRPr="00096D00" w:rsidRDefault="00153AF0" w:rsidP="00857A0A">
      <w:pPr>
        <w:spacing w:after="0"/>
        <w:jc w:val="both"/>
        <w:rPr>
          <w:rFonts w:ascii="Arial" w:hAnsi="Arial" w:cs="Arial"/>
          <w:sz w:val="24"/>
          <w:szCs w:val="24"/>
        </w:rPr>
      </w:pPr>
    </w:p>
    <w:tbl>
      <w:tblPr>
        <w:tblStyle w:val="Tablaconcuadrcula"/>
        <w:tblW w:w="0" w:type="auto"/>
        <w:jc w:val="center"/>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1585"/>
        <w:gridCol w:w="1181"/>
        <w:gridCol w:w="1134"/>
        <w:gridCol w:w="1134"/>
        <w:gridCol w:w="1134"/>
      </w:tblGrid>
      <w:tr w:rsidR="00857A0A" w:rsidRPr="000720B4" w14:paraId="0391AA2F" w14:textId="77777777" w:rsidTr="00006A4D">
        <w:trPr>
          <w:jc w:val="center"/>
        </w:trPr>
        <w:tc>
          <w:tcPr>
            <w:tcW w:w="6168" w:type="dxa"/>
            <w:gridSpan w:val="5"/>
            <w:tcBorders>
              <w:top w:val="nil"/>
              <w:bottom w:val="single" w:sz="4" w:space="0" w:color="auto"/>
            </w:tcBorders>
            <w:shd w:val="clear" w:color="auto" w:fill="auto"/>
            <w:vAlign w:val="center"/>
          </w:tcPr>
          <w:p w14:paraId="26EB8C99" w14:textId="77777777" w:rsidR="00857A0A" w:rsidRDefault="00857A0A" w:rsidP="00006A4D">
            <w:pPr>
              <w:jc w:val="center"/>
              <w:rPr>
                <w:rFonts w:ascii="Arial" w:hAnsi="Arial" w:cs="Arial"/>
                <w:b/>
                <w:sz w:val="18"/>
                <w:szCs w:val="18"/>
              </w:rPr>
            </w:pPr>
            <w:r w:rsidRPr="00DA2AA2">
              <w:rPr>
                <w:rFonts w:ascii="Arial" w:hAnsi="Arial" w:cs="Arial"/>
                <w:b/>
                <w:sz w:val="18"/>
                <w:szCs w:val="18"/>
              </w:rPr>
              <w:t>Tabla 5.</w:t>
            </w:r>
            <w:r>
              <w:rPr>
                <w:rFonts w:ascii="Arial" w:hAnsi="Arial" w:cs="Arial"/>
                <w:b/>
                <w:sz w:val="18"/>
                <w:szCs w:val="18"/>
              </w:rPr>
              <w:t xml:space="preserve"> Revisión del lenguaje incluyente</w:t>
            </w:r>
            <w:r w:rsidRPr="000720B4">
              <w:rPr>
                <w:rFonts w:ascii="Arial" w:hAnsi="Arial" w:cs="Arial"/>
                <w:b/>
                <w:sz w:val="18"/>
                <w:szCs w:val="18"/>
              </w:rPr>
              <w:t xml:space="preserve"> en </w:t>
            </w:r>
            <w:r>
              <w:rPr>
                <w:rFonts w:ascii="Arial" w:hAnsi="Arial" w:cs="Arial"/>
                <w:b/>
                <w:sz w:val="18"/>
                <w:szCs w:val="18"/>
              </w:rPr>
              <w:t>los objetivos</w:t>
            </w:r>
          </w:p>
          <w:p w14:paraId="357D9350" w14:textId="4581ED7E" w:rsidR="00857A0A" w:rsidRDefault="00857A0A" w:rsidP="00006A4D">
            <w:pPr>
              <w:jc w:val="center"/>
              <w:rPr>
                <w:rFonts w:ascii="Arial" w:hAnsi="Arial" w:cs="Arial"/>
                <w:b/>
                <w:sz w:val="18"/>
                <w:szCs w:val="18"/>
              </w:rPr>
            </w:pPr>
            <w:r>
              <w:rPr>
                <w:rFonts w:ascii="Arial" w:hAnsi="Arial" w:cs="Arial"/>
                <w:b/>
                <w:sz w:val="18"/>
                <w:szCs w:val="18"/>
              </w:rPr>
              <w:t>(</w:t>
            </w:r>
            <w:r w:rsidRPr="000720B4">
              <w:rPr>
                <w:rFonts w:ascii="Arial" w:hAnsi="Arial" w:cs="Arial"/>
                <w:b/>
                <w:sz w:val="18"/>
                <w:szCs w:val="18"/>
              </w:rPr>
              <w:t>Resumen Narrativo</w:t>
            </w:r>
            <w:r>
              <w:rPr>
                <w:rFonts w:ascii="Arial" w:hAnsi="Arial" w:cs="Arial"/>
                <w:b/>
                <w:sz w:val="18"/>
                <w:szCs w:val="18"/>
              </w:rPr>
              <w:t>)</w:t>
            </w:r>
          </w:p>
          <w:p w14:paraId="2480D79D" w14:textId="77777777" w:rsidR="00153AF0" w:rsidRPr="000720B4" w:rsidRDefault="00153AF0" w:rsidP="00006A4D">
            <w:pPr>
              <w:jc w:val="center"/>
              <w:rPr>
                <w:rFonts w:ascii="Arial" w:hAnsi="Arial" w:cs="Arial"/>
                <w:b/>
                <w:sz w:val="18"/>
                <w:szCs w:val="18"/>
              </w:rPr>
            </w:pPr>
          </w:p>
          <w:p w14:paraId="2D8933B6" w14:textId="77777777" w:rsidR="00857A0A" w:rsidRPr="000720B4" w:rsidRDefault="00857A0A" w:rsidP="00006A4D">
            <w:pPr>
              <w:jc w:val="center"/>
              <w:rPr>
                <w:rFonts w:ascii="Arial" w:hAnsi="Arial" w:cs="Arial"/>
                <w:b/>
                <w:sz w:val="14"/>
                <w:szCs w:val="14"/>
              </w:rPr>
            </w:pPr>
          </w:p>
        </w:tc>
      </w:tr>
      <w:tr w:rsidR="00857A0A" w:rsidRPr="000720B4" w14:paraId="0278ACD1" w14:textId="77777777" w:rsidTr="00006A4D">
        <w:trPr>
          <w:jc w:val="center"/>
        </w:trPr>
        <w:tc>
          <w:tcPr>
            <w:tcW w:w="1585" w:type="dxa"/>
            <w:tcBorders>
              <w:top w:val="single" w:sz="4" w:space="0" w:color="auto"/>
              <w:bottom w:val="single" w:sz="4" w:space="0" w:color="auto"/>
            </w:tcBorders>
            <w:shd w:val="clear" w:color="auto" w:fill="DAEEF3" w:themeFill="accent5" w:themeFillTint="33"/>
            <w:vAlign w:val="center"/>
          </w:tcPr>
          <w:p w14:paraId="063A711E"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Programa Presupuestario</w:t>
            </w:r>
          </w:p>
        </w:tc>
        <w:tc>
          <w:tcPr>
            <w:tcW w:w="1181" w:type="dxa"/>
            <w:tcBorders>
              <w:top w:val="single" w:sz="4" w:space="0" w:color="auto"/>
              <w:bottom w:val="single" w:sz="4" w:space="0" w:color="auto"/>
            </w:tcBorders>
            <w:shd w:val="clear" w:color="auto" w:fill="DAEEF3" w:themeFill="accent5" w:themeFillTint="33"/>
            <w:vAlign w:val="center"/>
          </w:tcPr>
          <w:p w14:paraId="0B124D8A"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Total de Objetivos</w:t>
            </w:r>
          </w:p>
        </w:tc>
        <w:tc>
          <w:tcPr>
            <w:tcW w:w="1134" w:type="dxa"/>
            <w:tcBorders>
              <w:top w:val="single" w:sz="4" w:space="0" w:color="auto"/>
              <w:bottom w:val="single" w:sz="4" w:space="0" w:color="auto"/>
            </w:tcBorders>
            <w:shd w:val="clear" w:color="auto" w:fill="DAEEF3" w:themeFill="accent5" w:themeFillTint="33"/>
            <w:vAlign w:val="center"/>
          </w:tcPr>
          <w:p w14:paraId="58355F1A"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Cumple</w:t>
            </w:r>
          </w:p>
        </w:tc>
        <w:tc>
          <w:tcPr>
            <w:tcW w:w="1134" w:type="dxa"/>
            <w:tcBorders>
              <w:top w:val="single" w:sz="4" w:space="0" w:color="auto"/>
              <w:bottom w:val="single" w:sz="4" w:space="0" w:color="auto"/>
            </w:tcBorders>
            <w:shd w:val="clear" w:color="auto" w:fill="DAEEF3" w:themeFill="accent5" w:themeFillTint="33"/>
            <w:vAlign w:val="center"/>
          </w:tcPr>
          <w:p w14:paraId="128E5C96"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No cumple</w:t>
            </w:r>
          </w:p>
        </w:tc>
        <w:tc>
          <w:tcPr>
            <w:tcW w:w="1134" w:type="dxa"/>
            <w:tcBorders>
              <w:top w:val="single" w:sz="4" w:space="0" w:color="auto"/>
              <w:bottom w:val="single" w:sz="4" w:space="0" w:color="auto"/>
            </w:tcBorders>
            <w:shd w:val="clear" w:color="auto" w:fill="DAEEF3" w:themeFill="accent5" w:themeFillTint="33"/>
            <w:vAlign w:val="center"/>
          </w:tcPr>
          <w:p w14:paraId="7A82AECB"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No Aplica</w:t>
            </w:r>
          </w:p>
        </w:tc>
      </w:tr>
      <w:tr w:rsidR="00857A0A" w:rsidRPr="000720B4" w14:paraId="5FB44DC5" w14:textId="77777777" w:rsidTr="00006A4D">
        <w:trPr>
          <w:jc w:val="center"/>
        </w:trPr>
        <w:tc>
          <w:tcPr>
            <w:tcW w:w="1585" w:type="dxa"/>
            <w:tcBorders>
              <w:top w:val="single" w:sz="4" w:space="0" w:color="auto"/>
              <w:bottom w:val="single" w:sz="4" w:space="0" w:color="auto"/>
            </w:tcBorders>
          </w:tcPr>
          <w:p w14:paraId="6A8A8632"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E004</w:t>
            </w:r>
          </w:p>
        </w:tc>
        <w:tc>
          <w:tcPr>
            <w:tcW w:w="1181" w:type="dxa"/>
            <w:tcBorders>
              <w:top w:val="single" w:sz="4" w:space="0" w:color="auto"/>
              <w:bottom w:val="single" w:sz="4" w:space="0" w:color="auto"/>
            </w:tcBorders>
          </w:tcPr>
          <w:p w14:paraId="5F4B15D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10</w:t>
            </w:r>
          </w:p>
        </w:tc>
        <w:tc>
          <w:tcPr>
            <w:tcW w:w="1134" w:type="dxa"/>
            <w:tcBorders>
              <w:top w:val="single" w:sz="4" w:space="0" w:color="auto"/>
              <w:bottom w:val="single" w:sz="4" w:space="0" w:color="auto"/>
            </w:tcBorders>
          </w:tcPr>
          <w:p w14:paraId="5E90C1C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w:t>
            </w:r>
          </w:p>
        </w:tc>
        <w:tc>
          <w:tcPr>
            <w:tcW w:w="1134" w:type="dxa"/>
            <w:tcBorders>
              <w:top w:val="single" w:sz="4" w:space="0" w:color="auto"/>
              <w:bottom w:val="single" w:sz="4" w:space="0" w:color="auto"/>
            </w:tcBorders>
          </w:tcPr>
          <w:p w14:paraId="7265BFE2"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w:t>
            </w:r>
          </w:p>
        </w:tc>
        <w:tc>
          <w:tcPr>
            <w:tcW w:w="1134" w:type="dxa"/>
            <w:tcBorders>
              <w:top w:val="single" w:sz="4" w:space="0" w:color="auto"/>
              <w:bottom w:val="single" w:sz="4" w:space="0" w:color="auto"/>
            </w:tcBorders>
          </w:tcPr>
          <w:p w14:paraId="447F38D6"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8</w:t>
            </w:r>
          </w:p>
        </w:tc>
      </w:tr>
      <w:tr w:rsidR="00857A0A" w:rsidRPr="000720B4" w14:paraId="36C8A6AD" w14:textId="77777777" w:rsidTr="00006A4D">
        <w:trPr>
          <w:jc w:val="center"/>
        </w:trPr>
        <w:tc>
          <w:tcPr>
            <w:tcW w:w="1585" w:type="dxa"/>
            <w:tcBorders>
              <w:top w:val="single" w:sz="4" w:space="0" w:color="auto"/>
              <w:bottom w:val="single" w:sz="4" w:space="0" w:color="auto"/>
            </w:tcBorders>
          </w:tcPr>
          <w:p w14:paraId="23186B37"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E005</w:t>
            </w:r>
          </w:p>
        </w:tc>
        <w:tc>
          <w:tcPr>
            <w:tcW w:w="1181" w:type="dxa"/>
            <w:tcBorders>
              <w:top w:val="single" w:sz="4" w:space="0" w:color="auto"/>
              <w:bottom w:val="single" w:sz="4" w:space="0" w:color="auto"/>
            </w:tcBorders>
          </w:tcPr>
          <w:p w14:paraId="7AD5DEFD"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14</w:t>
            </w:r>
          </w:p>
        </w:tc>
        <w:tc>
          <w:tcPr>
            <w:tcW w:w="1134" w:type="dxa"/>
            <w:tcBorders>
              <w:top w:val="single" w:sz="4" w:space="0" w:color="auto"/>
              <w:bottom w:val="single" w:sz="4" w:space="0" w:color="auto"/>
            </w:tcBorders>
          </w:tcPr>
          <w:p w14:paraId="79D89115"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w:t>
            </w:r>
          </w:p>
        </w:tc>
        <w:tc>
          <w:tcPr>
            <w:tcW w:w="1134" w:type="dxa"/>
            <w:tcBorders>
              <w:top w:val="single" w:sz="4" w:space="0" w:color="auto"/>
              <w:bottom w:val="single" w:sz="4" w:space="0" w:color="auto"/>
            </w:tcBorders>
          </w:tcPr>
          <w:p w14:paraId="0442D888"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3</w:t>
            </w:r>
          </w:p>
        </w:tc>
        <w:tc>
          <w:tcPr>
            <w:tcW w:w="1134" w:type="dxa"/>
            <w:tcBorders>
              <w:top w:val="single" w:sz="4" w:space="0" w:color="auto"/>
              <w:bottom w:val="single" w:sz="4" w:space="0" w:color="auto"/>
            </w:tcBorders>
          </w:tcPr>
          <w:p w14:paraId="13797D4D"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10</w:t>
            </w:r>
          </w:p>
        </w:tc>
      </w:tr>
      <w:tr w:rsidR="00857A0A" w:rsidRPr="000720B4" w14:paraId="1BA5FA04" w14:textId="77777777" w:rsidTr="00006A4D">
        <w:trPr>
          <w:jc w:val="center"/>
        </w:trPr>
        <w:tc>
          <w:tcPr>
            <w:tcW w:w="1585" w:type="dxa"/>
            <w:tcBorders>
              <w:top w:val="single" w:sz="4" w:space="0" w:color="auto"/>
              <w:bottom w:val="single" w:sz="4" w:space="0" w:color="auto"/>
            </w:tcBorders>
          </w:tcPr>
          <w:p w14:paraId="4AAEFB1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E006</w:t>
            </w:r>
          </w:p>
        </w:tc>
        <w:tc>
          <w:tcPr>
            <w:tcW w:w="1181" w:type="dxa"/>
            <w:tcBorders>
              <w:top w:val="single" w:sz="4" w:space="0" w:color="auto"/>
              <w:bottom w:val="single" w:sz="4" w:space="0" w:color="auto"/>
            </w:tcBorders>
          </w:tcPr>
          <w:p w14:paraId="35E261D7"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14</w:t>
            </w:r>
          </w:p>
        </w:tc>
        <w:tc>
          <w:tcPr>
            <w:tcW w:w="1134" w:type="dxa"/>
            <w:tcBorders>
              <w:top w:val="single" w:sz="4" w:space="0" w:color="auto"/>
              <w:bottom w:val="single" w:sz="4" w:space="0" w:color="auto"/>
            </w:tcBorders>
          </w:tcPr>
          <w:p w14:paraId="48D04474"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bottom w:val="single" w:sz="4" w:space="0" w:color="auto"/>
            </w:tcBorders>
          </w:tcPr>
          <w:p w14:paraId="78DEFDB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w:t>
            </w:r>
          </w:p>
        </w:tc>
        <w:tc>
          <w:tcPr>
            <w:tcW w:w="1134" w:type="dxa"/>
            <w:tcBorders>
              <w:top w:val="single" w:sz="4" w:space="0" w:color="auto"/>
              <w:bottom w:val="single" w:sz="4" w:space="0" w:color="auto"/>
            </w:tcBorders>
          </w:tcPr>
          <w:p w14:paraId="1DB74A31"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9</w:t>
            </w:r>
          </w:p>
        </w:tc>
      </w:tr>
      <w:tr w:rsidR="00857A0A" w:rsidRPr="000720B4" w14:paraId="457B7E70" w14:textId="77777777" w:rsidTr="00006A4D">
        <w:trPr>
          <w:jc w:val="center"/>
        </w:trPr>
        <w:tc>
          <w:tcPr>
            <w:tcW w:w="1585" w:type="dxa"/>
            <w:tcBorders>
              <w:top w:val="single" w:sz="4" w:space="0" w:color="auto"/>
              <w:bottom w:val="single" w:sz="4" w:space="0" w:color="auto"/>
            </w:tcBorders>
          </w:tcPr>
          <w:p w14:paraId="4975387B"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E007</w:t>
            </w:r>
          </w:p>
        </w:tc>
        <w:tc>
          <w:tcPr>
            <w:tcW w:w="1181" w:type="dxa"/>
            <w:tcBorders>
              <w:top w:val="single" w:sz="4" w:space="0" w:color="auto"/>
              <w:bottom w:val="single" w:sz="4" w:space="0" w:color="auto"/>
            </w:tcBorders>
          </w:tcPr>
          <w:p w14:paraId="31049609"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c>
          <w:tcPr>
            <w:tcW w:w="1134" w:type="dxa"/>
            <w:tcBorders>
              <w:top w:val="single" w:sz="4" w:space="0" w:color="auto"/>
              <w:bottom w:val="single" w:sz="4" w:space="0" w:color="auto"/>
            </w:tcBorders>
          </w:tcPr>
          <w:p w14:paraId="17FC9876"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w:t>
            </w:r>
          </w:p>
        </w:tc>
        <w:tc>
          <w:tcPr>
            <w:tcW w:w="1134" w:type="dxa"/>
            <w:tcBorders>
              <w:top w:val="single" w:sz="4" w:space="0" w:color="auto"/>
              <w:bottom w:val="single" w:sz="4" w:space="0" w:color="auto"/>
            </w:tcBorders>
          </w:tcPr>
          <w:p w14:paraId="50719B64"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w:t>
            </w:r>
          </w:p>
        </w:tc>
        <w:tc>
          <w:tcPr>
            <w:tcW w:w="1134" w:type="dxa"/>
            <w:tcBorders>
              <w:top w:val="single" w:sz="4" w:space="0" w:color="auto"/>
              <w:bottom w:val="single" w:sz="4" w:space="0" w:color="auto"/>
            </w:tcBorders>
          </w:tcPr>
          <w:p w14:paraId="316331D5"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r>
      <w:tr w:rsidR="00857A0A" w:rsidRPr="000720B4" w14:paraId="056686D0" w14:textId="77777777" w:rsidTr="00006A4D">
        <w:trPr>
          <w:jc w:val="center"/>
        </w:trPr>
        <w:tc>
          <w:tcPr>
            <w:tcW w:w="1585" w:type="dxa"/>
            <w:tcBorders>
              <w:top w:val="single" w:sz="4" w:space="0" w:color="auto"/>
              <w:bottom w:val="single" w:sz="4" w:space="0" w:color="auto"/>
            </w:tcBorders>
          </w:tcPr>
          <w:p w14:paraId="2DAE6229"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E008</w:t>
            </w:r>
          </w:p>
        </w:tc>
        <w:tc>
          <w:tcPr>
            <w:tcW w:w="1181" w:type="dxa"/>
            <w:tcBorders>
              <w:top w:val="single" w:sz="4" w:space="0" w:color="auto"/>
              <w:bottom w:val="single" w:sz="4" w:space="0" w:color="auto"/>
            </w:tcBorders>
          </w:tcPr>
          <w:p w14:paraId="15F87FB6"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c>
          <w:tcPr>
            <w:tcW w:w="1134" w:type="dxa"/>
            <w:tcBorders>
              <w:top w:val="single" w:sz="4" w:space="0" w:color="auto"/>
              <w:bottom w:val="single" w:sz="4" w:space="0" w:color="auto"/>
            </w:tcBorders>
          </w:tcPr>
          <w:p w14:paraId="79482129"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2</w:t>
            </w:r>
          </w:p>
        </w:tc>
        <w:tc>
          <w:tcPr>
            <w:tcW w:w="1134" w:type="dxa"/>
            <w:tcBorders>
              <w:top w:val="single" w:sz="4" w:space="0" w:color="auto"/>
              <w:bottom w:val="single" w:sz="4" w:space="0" w:color="auto"/>
            </w:tcBorders>
          </w:tcPr>
          <w:p w14:paraId="5F2D1D0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bottom w:val="single" w:sz="4" w:space="0" w:color="auto"/>
            </w:tcBorders>
          </w:tcPr>
          <w:p w14:paraId="60BE739F"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12</w:t>
            </w:r>
          </w:p>
        </w:tc>
      </w:tr>
      <w:tr w:rsidR="00857A0A" w:rsidRPr="000720B4" w14:paraId="124BB090" w14:textId="77777777" w:rsidTr="00006A4D">
        <w:trPr>
          <w:jc w:val="center"/>
        </w:trPr>
        <w:tc>
          <w:tcPr>
            <w:tcW w:w="1585" w:type="dxa"/>
            <w:tcBorders>
              <w:top w:val="single" w:sz="4" w:space="0" w:color="auto"/>
              <w:bottom w:val="single" w:sz="4" w:space="0" w:color="auto"/>
            </w:tcBorders>
            <w:shd w:val="clear" w:color="auto" w:fill="auto"/>
          </w:tcPr>
          <w:p w14:paraId="494E8A31" w14:textId="77777777" w:rsidR="00857A0A" w:rsidRPr="000720B4" w:rsidRDefault="00857A0A" w:rsidP="00006A4D">
            <w:pPr>
              <w:jc w:val="both"/>
              <w:rPr>
                <w:rFonts w:ascii="Arial" w:hAnsi="Arial" w:cs="Arial"/>
                <w:b/>
                <w:sz w:val="18"/>
                <w:szCs w:val="18"/>
              </w:rPr>
            </w:pPr>
            <w:r>
              <w:rPr>
                <w:rFonts w:ascii="Arial" w:hAnsi="Arial" w:cs="Arial"/>
                <w:b/>
                <w:sz w:val="18"/>
                <w:szCs w:val="18"/>
              </w:rPr>
              <w:t>Suma t</w:t>
            </w:r>
            <w:r w:rsidRPr="000720B4">
              <w:rPr>
                <w:rFonts w:ascii="Arial" w:hAnsi="Arial" w:cs="Arial"/>
                <w:b/>
                <w:sz w:val="18"/>
                <w:szCs w:val="18"/>
              </w:rPr>
              <w:t>otal de Objetivos</w:t>
            </w:r>
          </w:p>
        </w:tc>
        <w:tc>
          <w:tcPr>
            <w:tcW w:w="1181" w:type="dxa"/>
            <w:tcBorders>
              <w:top w:val="single" w:sz="4" w:space="0" w:color="auto"/>
              <w:bottom w:val="single" w:sz="4" w:space="0" w:color="auto"/>
            </w:tcBorders>
            <w:shd w:val="clear" w:color="auto" w:fill="auto"/>
          </w:tcPr>
          <w:p w14:paraId="65184F38"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74</w:t>
            </w:r>
          </w:p>
        </w:tc>
        <w:tc>
          <w:tcPr>
            <w:tcW w:w="1134" w:type="dxa"/>
            <w:tcBorders>
              <w:top w:val="single" w:sz="4" w:space="0" w:color="auto"/>
              <w:bottom w:val="single" w:sz="4" w:space="0" w:color="auto"/>
            </w:tcBorders>
            <w:shd w:val="clear" w:color="auto" w:fill="auto"/>
          </w:tcPr>
          <w:p w14:paraId="70A3F3E1"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8</w:t>
            </w:r>
          </w:p>
        </w:tc>
        <w:tc>
          <w:tcPr>
            <w:tcW w:w="1134" w:type="dxa"/>
            <w:tcBorders>
              <w:top w:val="single" w:sz="4" w:space="0" w:color="auto"/>
              <w:bottom w:val="single" w:sz="4" w:space="0" w:color="auto"/>
            </w:tcBorders>
            <w:shd w:val="clear" w:color="auto" w:fill="auto"/>
          </w:tcPr>
          <w:p w14:paraId="5CCFE517"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9</w:t>
            </w:r>
          </w:p>
        </w:tc>
        <w:tc>
          <w:tcPr>
            <w:tcW w:w="1134" w:type="dxa"/>
            <w:tcBorders>
              <w:top w:val="single" w:sz="4" w:space="0" w:color="auto"/>
              <w:bottom w:val="single" w:sz="4" w:space="0" w:color="auto"/>
            </w:tcBorders>
            <w:shd w:val="clear" w:color="auto" w:fill="auto"/>
          </w:tcPr>
          <w:p w14:paraId="2E9481FE"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57</w:t>
            </w:r>
          </w:p>
        </w:tc>
      </w:tr>
      <w:tr w:rsidR="00857A0A" w14:paraId="1C2CCA8E" w14:textId="77777777" w:rsidTr="00006A4D">
        <w:trPr>
          <w:jc w:val="center"/>
        </w:trPr>
        <w:tc>
          <w:tcPr>
            <w:tcW w:w="6168" w:type="dxa"/>
            <w:gridSpan w:val="5"/>
            <w:tcBorders>
              <w:top w:val="single" w:sz="4" w:space="0" w:color="auto"/>
              <w:bottom w:val="nil"/>
            </w:tcBorders>
            <w:shd w:val="clear" w:color="auto" w:fill="FFFFFF" w:themeFill="background1"/>
          </w:tcPr>
          <w:p w14:paraId="3F2DC97A" w14:textId="77777777" w:rsidR="00153AF0" w:rsidRDefault="00153AF0" w:rsidP="00006A4D">
            <w:pPr>
              <w:jc w:val="both"/>
              <w:rPr>
                <w:rFonts w:ascii="Arial" w:hAnsi="Arial" w:cs="Arial"/>
                <w:b/>
                <w:sz w:val="14"/>
                <w:szCs w:val="14"/>
              </w:rPr>
            </w:pPr>
          </w:p>
          <w:p w14:paraId="7CC13C21" w14:textId="4F710DDD" w:rsidR="00857A0A" w:rsidRPr="000720B4" w:rsidRDefault="00857A0A" w:rsidP="00006A4D">
            <w:pPr>
              <w:jc w:val="both"/>
              <w:rPr>
                <w:rFonts w:ascii="Arial" w:hAnsi="Arial" w:cs="Arial"/>
                <w:b/>
                <w:sz w:val="14"/>
                <w:szCs w:val="14"/>
              </w:rPr>
            </w:pPr>
            <w:r w:rsidRPr="00A37A33">
              <w:rPr>
                <w:rFonts w:ascii="Arial" w:hAnsi="Arial" w:cs="Arial"/>
                <w:b/>
                <w:sz w:val="14"/>
                <w:szCs w:val="14"/>
              </w:rPr>
              <w:t>Fuente:</w:t>
            </w:r>
            <w:r w:rsidRPr="000720B4">
              <w:rPr>
                <w:rFonts w:ascii="Arial" w:hAnsi="Arial" w:cs="Arial"/>
                <w:b/>
                <w:sz w:val="14"/>
                <w:szCs w:val="14"/>
              </w:rPr>
              <w:t xml:space="preserve"> </w:t>
            </w:r>
            <w:r w:rsidRPr="000720B4">
              <w:rPr>
                <w:rFonts w:ascii="Arial" w:hAnsi="Arial" w:cs="Arial"/>
                <w:bCs/>
                <w:sz w:val="14"/>
                <w:szCs w:val="14"/>
              </w:rPr>
              <w:t>Elaborado por la ASEQROO, con base en las MIR proporcionadas por el H. Ayuntamiento del municipio de José María Morelos, correspondiente al ejercicio fiscal 2020.</w:t>
            </w:r>
          </w:p>
        </w:tc>
      </w:tr>
    </w:tbl>
    <w:p w14:paraId="122E2FA4" w14:textId="41AEBB39" w:rsidR="00857A0A" w:rsidRDefault="00857A0A"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6B9CE3E4" w14:textId="31E04538" w:rsidR="00857A0A" w:rsidRDefault="00857A0A" w:rsidP="00B5546F">
      <w:pPr>
        <w:spacing w:after="0"/>
        <w:jc w:val="both"/>
        <w:rPr>
          <w:rFonts w:ascii="Arial" w:hAnsi="Arial" w:cs="Arial"/>
          <w:sz w:val="24"/>
          <w:szCs w:val="24"/>
          <w:lang w:val="es-ES"/>
        </w:rPr>
      </w:pPr>
      <w:r w:rsidRPr="00096D00">
        <w:rPr>
          <w:rFonts w:ascii="Arial" w:hAnsi="Arial" w:cs="Arial"/>
          <w:sz w:val="24"/>
          <w:szCs w:val="24"/>
          <w:lang w:val="es-ES"/>
        </w:rPr>
        <w:t>Dentro del Resumen Narrativo se lograron detectar 17 objetivos que requerían ser redactadas con Lenguaje incluyente, de los cuales 8 cumplieron con tal redacción, representando un 47%, mientras que 9 no cumplieron correspondiendo un 53% de los objetivos sujetos a la incorporación de la perspectiva de género, como se presenta en la siguiente gráfica:</w:t>
      </w:r>
    </w:p>
    <w:p w14:paraId="1DCFEE67" w14:textId="77777777" w:rsidR="009A7999" w:rsidRDefault="009A7999" w:rsidP="00B5546F">
      <w:pPr>
        <w:spacing w:after="0"/>
        <w:jc w:val="both"/>
        <w:rPr>
          <w:rFonts w:ascii="Arial" w:hAnsi="Arial" w:cs="Arial"/>
          <w:sz w:val="24"/>
          <w:szCs w:val="24"/>
          <w:lang w:val="es-ES"/>
        </w:rPr>
      </w:pPr>
    </w:p>
    <w:p w14:paraId="11D8531A" w14:textId="760C8032" w:rsidR="00857A0A" w:rsidRPr="00A37A33" w:rsidRDefault="00857A0A" w:rsidP="00857A0A">
      <w:pPr>
        <w:tabs>
          <w:tab w:val="left" w:pos="426"/>
        </w:tabs>
        <w:spacing w:after="0"/>
        <w:jc w:val="center"/>
        <w:rPr>
          <w:rFonts w:ascii="Arial" w:hAnsi="Arial" w:cs="Arial"/>
          <w:sz w:val="20"/>
          <w:lang w:val="es-ES"/>
        </w:rPr>
      </w:pPr>
      <w:r w:rsidRPr="001A11E0">
        <w:rPr>
          <w:rFonts w:ascii="Arial" w:eastAsiaTheme="minorHAnsi" w:hAnsi="Arial" w:cs="Arial"/>
          <w:b/>
          <w:sz w:val="20"/>
          <w:szCs w:val="20"/>
          <w:lang w:val="es-ES" w:eastAsia="en-US"/>
        </w:rPr>
        <w:t>Gráfica</w:t>
      </w:r>
      <w:r w:rsidRPr="001A11E0">
        <w:rPr>
          <w:rFonts w:ascii="Arial" w:hAnsi="Arial" w:cs="Arial"/>
          <w:b/>
          <w:sz w:val="20"/>
          <w:szCs w:val="20"/>
          <w:lang w:val="es-ES"/>
        </w:rPr>
        <w:t xml:space="preserve"> </w:t>
      </w:r>
      <w:r>
        <w:rPr>
          <w:rFonts w:ascii="Arial" w:hAnsi="Arial" w:cs="Arial"/>
          <w:b/>
          <w:sz w:val="20"/>
          <w:lang w:val="es-ES"/>
        </w:rPr>
        <w:t>5.</w:t>
      </w:r>
      <w:r w:rsidRPr="00A37A33">
        <w:rPr>
          <w:rFonts w:ascii="Arial" w:hAnsi="Arial" w:cs="Arial"/>
          <w:b/>
          <w:sz w:val="20"/>
          <w:lang w:val="es-ES"/>
        </w:rPr>
        <w:t xml:space="preserve"> Valoración del Lenguaje Incluyente en los Objetivos</w:t>
      </w:r>
    </w:p>
    <w:p w14:paraId="32F8D859" w14:textId="77777777" w:rsidR="00857A0A" w:rsidRPr="00A26E17" w:rsidRDefault="00857A0A" w:rsidP="00857A0A">
      <w:pPr>
        <w:tabs>
          <w:tab w:val="left" w:pos="426"/>
        </w:tabs>
        <w:jc w:val="center"/>
        <w:rPr>
          <w:rFonts w:ascii="Arial" w:hAnsi="Arial" w:cs="Arial"/>
        </w:rPr>
      </w:pPr>
      <w:r>
        <w:rPr>
          <w:noProof/>
        </w:rPr>
        <w:drawing>
          <wp:inline distT="0" distB="0" distL="0" distR="0" wp14:anchorId="3B935187" wp14:editId="68699B3D">
            <wp:extent cx="3448050" cy="19621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90A840" w14:textId="77777777" w:rsidR="00857A0A" w:rsidRDefault="00857A0A" w:rsidP="00857A0A">
      <w:pPr>
        <w:rPr>
          <w:rFonts w:ascii="Arial" w:hAnsi="Arial" w:cs="Arial"/>
          <w:sz w:val="14"/>
        </w:rPr>
      </w:pPr>
      <w:r w:rsidRPr="00A37A33">
        <w:rPr>
          <w:rFonts w:ascii="Arial" w:hAnsi="Arial" w:cs="Arial"/>
          <w:b/>
          <w:sz w:val="14"/>
        </w:rPr>
        <w:t>Fuente:</w:t>
      </w:r>
      <w:r w:rsidRPr="004A042B">
        <w:rPr>
          <w:rFonts w:ascii="Arial" w:hAnsi="Arial" w:cs="Arial"/>
          <w:sz w:val="14"/>
        </w:rPr>
        <w:t xml:space="preserve"> Elaborado por la ASEQROO con base en el análisis de los </w:t>
      </w:r>
      <w:r>
        <w:rPr>
          <w:rFonts w:ascii="Arial" w:hAnsi="Arial" w:cs="Arial"/>
          <w:sz w:val="14"/>
        </w:rPr>
        <w:t>Objetivos</w:t>
      </w:r>
      <w:r w:rsidRPr="004A042B">
        <w:rPr>
          <w:rFonts w:ascii="Arial" w:hAnsi="Arial" w:cs="Arial"/>
          <w:sz w:val="14"/>
        </w:rPr>
        <w:t xml:space="preserve"> de las MIR de los Programas Presupuestarios muestreados del Municipio de José María Morelos</w:t>
      </w:r>
    </w:p>
    <w:p w14:paraId="3E887331" w14:textId="1661B687" w:rsidR="00857A0A" w:rsidRDefault="00857A0A"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3DA41450" w14:textId="747FAC05" w:rsidR="00A33CE9" w:rsidRDefault="00A33CE9"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60F7264A" w14:textId="0F6D576B" w:rsidR="003F64E8" w:rsidRDefault="003F64E8"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70BF6F52" w14:textId="77777777" w:rsidR="00BD0941" w:rsidRDefault="00BD0941" w:rsidP="00857A0A">
      <w:pPr>
        <w:autoSpaceDE w:val="0"/>
        <w:autoSpaceDN w:val="0"/>
        <w:adjustRightInd w:val="0"/>
        <w:spacing w:after="0" w:line="240" w:lineRule="auto"/>
        <w:jc w:val="both"/>
        <w:rPr>
          <w:rFonts w:ascii="Arial" w:eastAsia="Times New Roman" w:hAnsi="Arial" w:cs="Arial"/>
          <w:b/>
          <w:bCs/>
          <w:sz w:val="24"/>
          <w:szCs w:val="24"/>
          <w:lang w:eastAsia="es-ES"/>
        </w:rPr>
      </w:pPr>
    </w:p>
    <w:tbl>
      <w:tblPr>
        <w:tblStyle w:val="Tablaconcuadrcula"/>
        <w:tblW w:w="0" w:type="auto"/>
        <w:jc w:val="center"/>
        <w:tblLayout w:type="fixed"/>
        <w:tblLook w:val="04A0" w:firstRow="1" w:lastRow="0" w:firstColumn="1" w:lastColumn="0" w:noHBand="0" w:noVBand="1"/>
      </w:tblPr>
      <w:tblGrid>
        <w:gridCol w:w="1595"/>
        <w:gridCol w:w="1240"/>
        <w:gridCol w:w="1065"/>
        <w:gridCol w:w="1134"/>
        <w:gridCol w:w="1134"/>
      </w:tblGrid>
      <w:tr w:rsidR="00857A0A" w:rsidRPr="000720B4" w14:paraId="0C531859" w14:textId="77777777" w:rsidTr="00006A4D">
        <w:trPr>
          <w:jc w:val="center"/>
        </w:trPr>
        <w:tc>
          <w:tcPr>
            <w:tcW w:w="6168" w:type="dxa"/>
            <w:gridSpan w:val="5"/>
            <w:tcBorders>
              <w:top w:val="nil"/>
              <w:left w:val="nil"/>
              <w:bottom w:val="single" w:sz="4" w:space="0" w:color="auto"/>
              <w:right w:val="nil"/>
            </w:tcBorders>
            <w:shd w:val="clear" w:color="auto" w:fill="auto"/>
            <w:vAlign w:val="center"/>
          </w:tcPr>
          <w:p w14:paraId="58F01F41" w14:textId="77777777" w:rsidR="00857A0A" w:rsidRPr="000720B4" w:rsidRDefault="00857A0A" w:rsidP="00006A4D">
            <w:pPr>
              <w:jc w:val="center"/>
              <w:rPr>
                <w:rFonts w:ascii="Arial" w:hAnsi="Arial" w:cs="Arial"/>
                <w:b/>
                <w:sz w:val="18"/>
                <w:szCs w:val="18"/>
              </w:rPr>
            </w:pPr>
            <w:r w:rsidRPr="00DA2AA2">
              <w:rPr>
                <w:rFonts w:ascii="Arial" w:hAnsi="Arial" w:cs="Arial"/>
                <w:b/>
                <w:sz w:val="18"/>
                <w:szCs w:val="18"/>
              </w:rPr>
              <w:t>Tabla 6</w:t>
            </w:r>
            <w:r>
              <w:rPr>
                <w:rFonts w:ascii="Arial" w:hAnsi="Arial" w:cs="Arial"/>
                <w:b/>
                <w:sz w:val="18"/>
                <w:szCs w:val="18"/>
              </w:rPr>
              <w:t>. Revisión del lenguaje incluyente</w:t>
            </w:r>
            <w:r w:rsidRPr="000720B4">
              <w:rPr>
                <w:rFonts w:ascii="Arial" w:hAnsi="Arial" w:cs="Arial"/>
                <w:b/>
                <w:sz w:val="18"/>
                <w:szCs w:val="18"/>
              </w:rPr>
              <w:t xml:space="preserve"> en los Indicadores</w:t>
            </w:r>
          </w:p>
          <w:p w14:paraId="0EEBEF96" w14:textId="77777777" w:rsidR="00857A0A" w:rsidRPr="000720B4" w:rsidRDefault="00857A0A" w:rsidP="00006A4D">
            <w:pPr>
              <w:jc w:val="both"/>
              <w:rPr>
                <w:rFonts w:ascii="Arial" w:hAnsi="Arial" w:cs="Arial"/>
                <w:sz w:val="14"/>
                <w:szCs w:val="14"/>
              </w:rPr>
            </w:pPr>
          </w:p>
        </w:tc>
      </w:tr>
      <w:tr w:rsidR="00857A0A" w:rsidRPr="000720B4" w14:paraId="762620DB" w14:textId="77777777" w:rsidTr="00006A4D">
        <w:trPr>
          <w:jc w:val="center"/>
        </w:trPr>
        <w:tc>
          <w:tcPr>
            <w:tcW w:w="1595" w:type="dxa"/>
            <w:tcBorders>
              <w:left w:val="nil"/>
              <w:bottom w:val="single" w:sz="4" w:space="0" w:color="auto"/>
              <w:right w:val="nil"/>
            </w:tcBorders>
            <w:shd w:val="clear" w:color="auto" w:fill="DAEEF3" w:themeFill="accent5" w:themeFillTint="33"/>
            <w:vAlign w:val="center"/>
          </w:tcPr>
          <w:p w14:paraId="6AD9D36A"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Programa Presupuestario</w:t>
            </w:r>
          </w:p>
        </w:tc>
        <w:tc>
          <w:tcPr>
            <w:tcW w:w="1240" w:type="dxa"/>
            <w:tcBorders>
              <w:left w:val="nil"/>
              <w:bottom w:val="single" w:sz="4" w:space="0" w:color="auto"/>
              <w:right w:val="nil"/>
            </w:tcBorders>
            <w:shd w:val="clear" w:color="auto" w:fill="DAEEF3" w:themeFill="accent5" w:themeFillTint="33"/>
            <w:vAlign w:val="center"/>
          </w:tcPr>
          <w:p w14:paraId="4190757B" w14:textId="77777777" w:rsidR="00857A0A" w:rsidRPr="000720B4" w:rsidRDefault="00857A0A" w:rsidP="00006A4D">
            <w:pPr>
              <w:jc w:val="center"/>
              <w:rPr>
                <w:rFonts w:ascii="Arial" w:hAnsi="Arial" w:cs="Arial"/>
                <w:b/>
                <w:sz w:val="18"/>
                <w:szCs w:val="18"/>
              </w:rPr>
            </w:pPr>
            <w:r>
              <w:rPr>
                <w:rFonts w:ascii="Arial" w:hAnsi="Arial" w:cs="Arial"/>
                <w:b/>
                <w:sz w:val="18"/>
                <w:szCs w:val="18"/>
              </w:rPr>
              <w:t>Total de Indicadores</w:t>
            </w:r>
          </w:p>
        </w:tc>
        <w:tc>
          <w:tcPr>
            <w:tcW w:w="1065" w:type="dxa"/>
            <w:tcBorders>
              <w:left w:val="nil"/>
              <w:bottom w:val="single" w:sz="4" w:space="0" w:color="auto"/>
              <w:right w:val="nil"/>
            </w:tcBorders>
            <w:shd w:val="clear" w:color="auto" w:fill="DAEEF3" w:themeFill="accent5" w:themeFillTint="33"/>
            <w:vAlign w:val="center"/>
          </w:tcPr>
          <w:p w14:paraId="5DF7BFC8"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Cumple</w:t>
            </w:r>
          </w:p>
        </w:tc>
        <w:tc>
          <w:tcPr>
            <w:tcW w:w="1134" w:type="dxa"/>
            <w:tcBorders>
              <w:left w:val="nil"/>
              <w:bottom w:val="single" w:sz="4" w:space="0" w:color="auto"/>
              <w:right w:val="nil"/>
            </w:tcBorders>
            <w:shd w:val="clear" w:color="auto" w:fill="DAEEF3" w:themeFill="accent5" w:themeFillTint="33"/>
            <w:vAlign w:val="center"/>
          </w:tcPr>
          <w:p w14:paraId="04853C2B"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No cumple</w:t>
            </w:r>
          </w:p>
        </w:tc>
        <w:tc>
          <w:tcPr>
            <w:tcW w:w="1134" w:type="dxa"/>
            <w:tcBorders>
              <w:left w:val="nil"/>
              <w:bottom w:val="single" w:sz="4" w:space="0" w:color="auto"/>
              <w:right w:val="nil"/>
            </w:tcBorders>
            <w:shd w:val="clear" w:color="auto" w:fill="DAEEF3" w:themeFill="accent5" w:themeFillTint="33"/>
            <w:vAlign w:val="center"/>
          </w:tcPr>
          <w:p w14:paraId="0661EF4D"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No Aplica</w:t>
            </w:r>
          </w:p>
        </w:tc>
      </w:tr>
      <w:tr w:rsidR="00857A0A" w:rsidRPr="000720B4" w14:paraId="24084CAC" w14:textId="77777777" w:rsidTr="00006A4D">
        <w:trPr>
          <w:jc w:val="center"/>
        </w:trPr>
        <w:tc>
          <w:tcPr>
            <w:tcW w:w="1595" w:type="dxa"/>
            <w:tcBorders>
              <w:top w:val="single" w:sz="4" w:space="0" w:color="auto"/>
              <w:left w:val="nil"/>
              <w:bottom w:val="single" w:sz="4" w:space="0" w:color="auto"/>
              <w:right w:val="nil"/>
            </w:tcBorders>
          </w:tcPr>
          <w:p w14:paraId="2FC76121"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E004</w:t>
            </w:r>
          </w:p>
        </w:tc>
        <w:tc>
          <w:tcPr>
            <w:tcW w:w="1240" w:type="dxa"/>
            <w:tcBorders>
              <w:top w:val="single" w:sz="4" w:space="0" w:color="auto"/>
              <w:left w:val="nil"/>
              <w:bottom w:val="single" w:sz="4" w:space="0" w:color="auto"/>
              <w:right w:val="nil"/>
            </w:tcBorders>
          </w:tcPr>
          <w:p w14:paraId="0EE5F44D"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10</w:t>
            </w:r>
          </w:p>
        </w:tc>
        <w:tc>
          <w:tcPr>
            <w:tcW w:w="1065" w:type="dxa"/>
            <w:tcBorders>
              <w:top w:val="single" w:sz="4" w:space="0" w:color="auto"/>
              <w:left w:val="nil"/>
              <w:bottom w:val="single" w:sz="4" w:space="0" w:color="auto"/>
              <w:right w:val="nil"/>
            </w:tcBorders>
          </w:tcPr>
          <w:p w14:paraId="26D9E22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left w:val="nil"/>
              <w:bottom w:val="single" w:sz="4" w:space="0" w:color="auto"/>
              <w:right w:val="nil"/>
            </w:tcBorders>
          </w:tcPr>
          <w:p w14:paraId="0FC4A94A"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0</w:t>
            </w:r>
          </w:p>
        </w:tc>
        <w:tc>
          <w:tcPr>
            <w:tcW w:w="1134" w:type="dxa"/>
            <w:tcBorders>
              <w:top w:val="single" w:sz="4" w:space="0" w:color="auto"/>
              <w:left w:val="nil"/>
              <w:bottom w:val="single" w:sz="4" w:space="0" w:color="auto"/>
              <w:right w:val="nil"/>
            </w:tcBorders>
          </w:tcPr>
          <w:p w14:paraId="069F303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6</w:t>
            </w:r>
          </w:p>
        </w:tc>
      </w:tr>
      <w:tr w:rsidR="00857A0A" w:rsidRPr="000720B4" w14:paraId="2B953250" w14:textId="77777777" w:rsidTr="00006A4D">
        <w:trPr>
          <w:jc w:val="center"/>
        </w:trPr>
        <w:tc>
          <w:tcPr>
            <w:tcW w:w="1595" w:type="dxa"/>
            <w:tcBorders>
              <w:top w:val="single" w:sz="4" w:space="0" w:color="auto"/>
              <w:left w:val="nil"/>
              <w:bottom w:val="single" w:sz="4" w:space="0" w:color="auto"/>
              <w:right w:val="nil"/>
            </w:tcBorders>
          </w:tcPr>
          <w:p w14:paraId="6D7234E7"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E005</w:t>
            </w:r>
          </w:p>
        </w:tc>
        <w:tc>
          <w:tcPr>
            <w:tcW w:w="1240" w:type="dxa"/>
            <w:tcBorders>
              <w:top w:val="single" w:sz="4" w:space="0" w:color="auto"/>
              <w:left w:val="nil"/>
              <w:bottom w:val="single" w:sz="4" w:space="0" w:color="auto"/>
              <w:right w:val="nil"/>
            </w:tcBorders>
          </w:tcPr>
          <w:p w14:paraId="51647AA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14</w:t>
            </w:r>
          </w:p>
        </w:tc>
        <w:tc>
          <w:tcPr>
            <w:tcW w:w="1065" w:type="dxa"/>
            <w:tcBorders>
              <w:top w:val="single" w:sz="4" w:space="0" w:color="auto"/>
              <w:left w:val="nil"/>
              <w:bottom w:val="single" w:sz="4" w:space="0" w:color="auto"/>
              <w:right w:val="nil"/>
            </w:tcBorders>
          </w:tcPr>
          <w:p w14:paraId="16C13DF2"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left w:val="nil"/>
              <w:bottom w:val="single" w:sz="4" w:space="0" w:color="auto"/>
              <w:right w:val="nil"/>
            </w:tcBorders>
          </w:tcPr>
          <w:p w14:paraId="0E721D05"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0</w:t>
            </w:r>
          </w:p>
        </w:tc>
        <w:tc>
          <w:tcPr>
            <w:tcW w:w="1134" w:type="dxa"/>
            <w:tcBorders>
              <w:top w:val="single" w:sz="4" w:space="0" w:color="auto"/>
              <w:left w:val="nil"/>
              <w:bottom w:val="single" w:sz="4" w:space="0" w:color="auto"/>
              <w:right w:val="nil"/>
            </w:tcBorders>
          </w:tcPr>
          <w:p w14:paraId="4AD013D2"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10</w:t>
            </w:r>
          </w:p>
        </w:tc>
      </w:tr>
      <w:tr w:rsidR="00857A0A" w:rsidRPr="000720B4" w14:paraId="65951E69" w14:textId="77777777" w:rsidTr="00006A4D">
        <w:trPr>
          <w:jc w:val="center"/>
        </w:trPr>
        <w:tc>
          <w:tcPr>
            <w:tcW w:w="1595" w:type="dxa"/>
            <w:tcBorders>
              <w:top w:val="single" w:sz="4" w:space="0" w:color="auto"/>
              <w:left w:val="nil"/>
              <w:bottom w:val="single" w:sz="4" w:space="0" w:color="auto"/>
              <w:right w:val="nil"/>
            </w:tcBorders>
          </w:tcPr>
          <w:p w14:paraId="15B7E46F"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E006</w:t>
            </w:r>
          </w:p>
        </w:tc>
        <w:tc>
          <w:tcPr>
            <w:tcW w:w="1240" w:type="dxa"/>
            <w:tcBorders>
              <w:top w:val="single" w:sz="4" w:space="0" w:color="auto"/>
              <w:left w:val="nil"/>
              <w:bottom w:val="single" w:sz="4" w:space="0" w:color="auto"/>
              <w:right w:val="nil"/>
            </w:tcBorders>
          </w:tcPr>
          <w:p w14:paraId="4AC320BC"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14</w:t>
            </w:r>
          </w:p>
        </w:tc>
        <w:tc>
          <w:tcPr>
            <w:tcW w:w="1065" w:type="dxa"/>
            <w:tcBorders>
              <w:top w:val="single" w:sz="4" w:space="0" w:color="auto"/>
              <w:left w:val="nil"/>
              <w:bottom w:val="single" w:sz="4" w:space="0" w:color="auto"/>
              <w:right w:val="nil"/>
            </w:tcBorders>
          </w:tcPr>
          <w:p w14:paraId="3ACB9ECB"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6</w:t>
            </w:r>
          </w:p>
        </w:tc>
        <w:tc>
          <w:tcPr>
            <w:tcW w:w="1134" w:type="dxa"/>
            <w:tcBorders>
              <w:top w:val="single" w:sz="4" w:space="0" w:color="auto"/>
              <w:left w:val="nil"/>
              <w:bottom w:val="single" w:sz="4" w:space="0" w:color="auto"/>
              <w:right w:val="nil"/>
            </w:tcBorders>
          </w:tcPr>
          <w:p w14:paraId="3097AB1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0</w:t>
            </w:r>
          </w:p>
        </w:tc>
        <w:tc>
          <w:tcPr>
            <w:tcW w:w="1134" w:type="dxa"/>
            <w:tcBorders>
              <w:top w:val="single" w:sz="4" w:space="0" w:color="auto"/>
              <w:left w:val="nil"/>
              <w:bottom w:val="single" w:sz="4" w:space="0" w:color="auto"/>
              <w:right w:val="nil"/>
            </w:tcBorders>
          </w:tcPr>
          <w:p w14:paraId="458A4C12"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8</w:t>
            </w:r>
          </w:p>
        </w:tc>
      </w:tr>
      <w:tr w:rsidR="00857A0A" w:rsidRPr="000720B4" w14:paraId="0B193F04" w14:textId="77777777" w:rsidTr="00006A4D">
        <w:trPr>
          <w:jc w:val="center"/>
        </w:trPr>
        <w:tc>
          <w:tcPr>
            <w:tcW w:w="1595" w:type="dxa"/>
            <w:tcBorders>
              <w:top w:val="single" w:sz="4" w:space="0" w:color="auto"/>
              <w:left w:val="nil"/>
              <w:bottom w:val="single" w:sz="4" w:space="0" w:color="auto"/>
              <w:right w:val="nil"/>
            </w:tcBorders>
          </w:tcPr>
          <w:p w14:paraId="24BC941D"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E007</w:t>
            </w:r>
          </w:p>
        </w:tc>
        <w:tc>
          <w:tcPr>
            <w:tcW w:w="1240" w:type="dxa"/>
            <w:tcBorders>
              <w:top w:val="single" w:sz="4" w:space="0" w:color="auto"/>
              <w:left w:val="nil"/>
              <w:bottom w:val="single" w:sz="4" w:space="0" w:color="auto"/>
              <w:right w:val="nil"/>
            </w:tcBorders>
          </w:tcPr>
          <w:p w14:paraId="718ADA93"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c>
          <w:tcPr>
            <w:tcW w:w="1065" w:type="dxa"/>
            <w:tcBorders>
              <w:top w:val="single" w:sz="4" w:space="0" w:color="auto"/>
              <w:left w:val="nil"/>
              <w:bottom w:val="single" w:sz="4" w:space="0" w:color="auto"/>
              <w:right w:val="nil"/>
            </w:tcBorders>
          </w:tcPr>
          <w:p w14:paraId="76F02286"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w:t>
            </w:r>
          </w:p>
        </w:tc>
        <w:tc>
          <w:tcPr>
            <w:tcW w:w="1134" w:type="dxa"/>
            <w:tcBorders>
              <w:top w:val="single" w:sz="4" w:space="0" w:color="auto"/>
              <w:left w:val="nil"/>
              <w:bottom w:val="single" w:sz="4" w:space="0" w:color="auto"/>
              <w:right w:val="nil"/>
            </w:tcBorders>
          </w:tcPr>
          <w:p w14:paraId="756968E3"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w:t>
            </w:r>
          </w:p>
        </w:tc>
        <w:tc>
          <w:tcPr>
            <w:tcW w:w="1134" w:type="dxa"/>
            <w:tcBorders>
              <w:top w:val="single" w:sz="4" w:space="0" w:color="auto"/>
              <w:left w:val="nil"/>
              <w:bottom w:val="single" w:sz="4" w:space="0" w:color="auto"/>
              <w:right w:val="nil"/>
            </w:tcBorders>
          </w:tcPr>
          <w:p w14:paraId="67E9B031"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r>
      <w:tr w:rsidR="00857A0A" w:rsidRPr="000720B4" w14:paraId="4E96CDCF" w14:textId="77777777" w:rsidTr="00006A4D">
        <w:trPr>
          <w:jc w:val="center"/>
        </w:trPr>
        <w:tc>
          <w:tcPr>
            <w:tcW w:w="1595" w:type="dxa"/>
            <w:tcBorders>
              <w:top w:val="single" w:sz="4" w:space="0" w:color="auto"/>
              <w:left w:val="nil"/>
              <w:right w:val="nil"/>
            </w:tcBorders>
          </w:tcPr>
          <w:p w14:paraId="62932F8D"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E008</w:t>
            </w:r>
          </w:p>
        </w:tc>
        <w:tc>
          <w:tcPr>
            <w:tcW w:w="1240" w:type="dxa"/>
            <w:tcBorders>
              <w:top w:val="single" w:sz="4" w:space="0" w:color="auto"/>
              <w:left w:val="nil"/>
              <w:right w:val="nil"/>
            </w:tcBorders>
          </w:tcPr>
          <w:p w14:paraId="43942FC8"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c>
          <w:tcPr>
            <w:tcW w:w="1065" w:type="dxa"/>
            <w:tcBorders>
              <w:top w:val="single" w:sz="4" w:space="0" w:color="auto"/>
              <w:left w:val="nil"/>
              <w:right w:val="nil"/>
            </w:tcBorders>
          </w:tcPr>
          <w:p w14:paraId="26F9D34A"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left w:val="nil"/>
              <w:right w:val="nil"/>
            </w:tcBorders>
          </w:tcPr>
          <w:p w14:paraId="592B8A3C"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2</w:t>
            </w:r>
          </w:p>
        </w:tc>
        <w:tc>
          <w:tcPr>
            <w:tcW w:w="1134" w:type="dxa"/>
            <w:tcBorders>
              <w:top w:val="single" w:sz="4" w:space="0" w:color="auto"/>
              <w:left w:val="nil"/>
              <w:right w:val="nil"/>
            </w:tcBorders>
          </w:tcPr>
          <w:p w14:paraId="7662FD28"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12</w:t>
            </w:r>
          </w:p>
        </w:tc>
      </w:tr>
      <w:tr w:rsidR="00857A0A" w:rsidRPr="000720B4" w14:paraId="062560F7" w14:textId="77777777" w:rsidTr="00006A4D">
        <w:trPr>
          <w:jc w:val="center"/>
        </w:trPr>
        <w:tc>
          <w:tcPr>
            <w:tcW w:w="1595" w:type="dxa"/>
            <w:tcBorders>
              <w:left w:val="nil"/>
              <w:bottom w:val="single" w:sz="4" w:space="0" w:color="auto"/>
              <w:right w:val="nil"/>
            </w:tcBorders>
            <w:shd w:val="clear" w:color="auto" w:fill="auto"/>
          </w:tcPr>
          <w:p w14:paraId="0A6255CB" w14:textId="77777777" w:rsidR="00857A0A" w:rsidRPr="000720B4" w:rsidRDefault="00857A0A" w:rsidP="00006A4D">
            <w:pPr>
              <w:jc w:val="both"/>
              <w:rPr>
                <w:rFonts w:ascii="Arial" w:hAnsi="Arial" w:cs="Arial"/>
                <w:b/>
                <w:sz w:val="18"/>
                <w:szCs w:val="18"/>
              </w:rPr>
            </w:pPr>
            <w:r>
              <w:rPr>
                <w:rFonts w:ascii="Arial" w:hAnsi="Arial" w:cs="Arial"/>
                <w:b/>
                <w:sz w:val="18"/>
                <w:szCs w:val="18"/>
              </w:rPr>
              <w:t>Suma total de Indicadores</w:t>
            </w:r>
          </w:p>
        </w:tc>
        <w:tc>
          <w:tcPr>
            <w:tcW w:w="1240" w:type="dxa"/>
            <w:tcBorders>
              <w:left w:val="nil"/>
              <w:bottom w:val="single" w:sz="4" w:space="0" w:color="auto"/>
              <w:right w:val="nil"/>
            </w:tcBorders>
            <w:shd w:val="clear" w:color="auto" w:fill="auto"/>
          </w:tcPr>
          <w:p w14:paraId="79820D2E"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74</w:t>
            </w:r>
          </w:p>
        </w:tc>
        <w:tc>
          <w:tcPr>
            <w:tcW w:w="1065" w:type="dxa"/>
            <w:tcBorders>
              <w:left w:val="nil"/>
              <w:bottom w:val="single" w:sz="4" w:space="0" w:color="auto"/>
              <w:right w:val="nil"/>
            </w:tcBorders>
            <w:shd w:val="clear" w:color="auto" w:fill="auto"/>
          </w:tcPr>
          <w:p w14:paraId="0D40A602"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18</w:t>
            </w:r>
          </w:p>
        </w:tc>
        <w:tc>
          <w:tcPr>
            <w:tcW w:w="1134" w:type="dxa"/>
            <w:tcBorders>
              <w:left w:val="nil"/>
              <w:bottom w:val="single" w:sz="4" w:space="0" w:color="auto"/>
              <w:right w:val="nil"/>
            </w:tcBorders>
            <w:shd w:val="clear" w:color="auto" w:fill="auto"/>
          </w:tcPr>
          <w:p w14:paraId="042D5DCB"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2</w:t>
            </w:r>
          </w:p>
        </w:tc>
        <w:tc>
          <w:tcPr>
            <w:tcW w:w="1134" w:type="dxa"/>
            <w:tcBorders>
              <w:left w:val="nil"/>
              <w:bottom w:val="single" w:sz="4" w:space="0" w:color="auto"/>
              <w:right w:val="nil"/>
            </w:tcBorders>
            <w:shd w:val="clear" w:color="auto" w:fill="auto"/>
          </w:tcPr>
          <w:p w14:paraId="5B73D7A9"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54</w:t>
            </w:r>
          </w:p>
        </w:tc>
      </w:tr>
      <w:tr w:rsidR="00857A0A" w14:paraId="66F70FE6" w14:textId="77777777" w:rsidTr="00006A4D">
        <w:trPr>
          <w:jc w:val="center"/>
        </w:trPr>
        <w:tc>
          <w:tcPr>
            <w:tcW w:w="6168" w:type="dxa"/>
            <w:gridSpan w:val="5"/>
            <w:tcBorders>
              <w:left w:val="nil"/>
              <w:bottom w:val="nil"/>
              <w:right w:val="nil"/>
            </w:tcBorders>
            <w:shd w:val="clear" w:color="auto" w:fill="FFFFFF" w:themeFill="background1"/>
          </w:tcPr>
          <w:p w14:paraId="3355CB48" w14:textId="77777777" w:rsidR="00153AF0" w:rsidRDefault="00153AF0" w:rsidP="00006A4D">
            <w:pPr>
              <w:jc w:val="both"/>
              <w:rPr>
                <w:rFonts w:ascii="Arial" w:hAnsi="Arial" w:cs="Arial"/>
                <w:b/>
                <w:sz w:val="14"/>
                <w:szCs w:val="14"/>
              </w:rPr>
            </w:pPr>
          </w:p>
          <w:p w14:paraId="6085F54A" w14:textId="77777777" w:rsidR="003F64E8" w:rsidRDefault="003F64E8" w:rsidP="00006A4D">
            <w:pPr>
              <w:jc w:val="both"/>
              <w:rPr>
                <w:rFonts w:ascii="Arial" w:hAnsi="Arial" w:cs="Arial"/>
                <w:b/>
                <w:sz w:val="14"/>
                <w:szCs w:val="14"/>
              </w:rPr>
            </w:pPr>
          </w:p>
          <w:p w14:paraId="63058CCA" w14:textId="15906BD8" w:rsidR="00857A0A" w:rsidRPr="00192585" w:rsidRDefault="00857A0A" w:rsidP="00006A4D">
            <w:pPr>
              <w:jc w:val="both"/>
              <w:rPr>
                <w:rFonts w:ascii="Arial" w:hAnsi="Arial" w:cs="Arial"/>
                <w:b/>
                <w:sz w:val="14"/>
                <w:szCs w:val="14"/>
              </w:rPr>
            </w:pPr>
            <w:r w:rsidRPr="000720B4">
              <w:rPr>
                <w:rFonts w:ascii="Arial" w:hAnsi="Arial" w:cs="Arial"/>
                <w:b/>
                <w:sz w:val="14"/>
                <w:szCs w:val="14"/>
              </w:rPr>
              <w:t xml:space="preserve">Fuente: </w:t>
            </w:r>
            <w:r w:rsidRPr="000720B4">
              <w:rPr>
                <w:rFonts w:ascii="Arial" w:hAnsi="Arial" w:cs="Arial"/>
                <w:bCs/>
                <w:sz w:val="14"/>
                <w:szCs w:val="14"/>
              </w:rPr>
              <w:t>Elaborado por la ASEQROO, con base en las MIR proporcionadas por el H. Ayuntamiento del municipio de José María Morelos, correspondiente al ejercicio fiscal 2020.</w:t>
            </w:r>
          </w:p>
        </w:tc>
      </w:tr>
    </w:tbl>
    <w:p w14:paraId="03DB0E07" w14:textId="58DCB64E" w:rsidR="00857A0A" w:rsidRDefault="00857A0A"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78B6F21A" w14:textId="77777777" w:rsidR="00153AF0" w:rsidRDefault="00153AF0" w:rsidP="00A33CE9">
      <w:pPr>
        <w:spacing w:after="0"/>
        <w:jc w:val="both"/>
        <w:rPr>
          <w:rFonts w:ascii="Arial" w:hAnsi="Arial" w:cs="Arial"/>
          <w:sz w:val="24"/>
          <w:szCs w:val="24"/>
          <w:lang w:val="es-ES"/>
        </w:rPr>
      </w:pPr>
    </w:p>
    <w:p w14:paraId="603F7D27" w14:textId="0470DC10" w:rsidR="00857A0A" w:rsidRDefault="00857A0A" w:rsidP="00B5546F">
      <w:pPr>
        <w:spacing w:after="0"/>
        <w:jc w:val="both"/>
        <w:rPr>
          <w:rFonts w:ascii="Arial" w:hAnsi="Arial" w:cs="Arial"/>
          <w:sz w:val="24"/>
          <w:szCs w:val="24"/>
          <w:lang w:val="es-ES"/>
        </w:rPr>
      </w:pPr>
      <w:r w:rsidRPr="00A10EC0">
        <w:rPr>
          <w:rFonts w:ascii="Arial" w:hAnsi="Arial" w:cs="Arial"/>
          <w:sz w:val="24"/>
          <w:szCs w:val="24"/>
          <w:lang w:val="es-ES"/>
        </w:rPr>
        <w:t>Con respecto a los Indicadores, se identificaron 20 de ellos que debieron incluir la redacción con lenguaje incluyente, de los cuales 18 cumplieron con dicha redacción, representando el 90% y 2 no fueron redactadas de esa forma correspondiendo 10% de los sujetos a la incorporación de la perspectiva de género, como se presenta en el siguiente gráfico:</w:t>
      </w:r>
      <w:r w:rsidR="00A33CE9">
        <w:rPr>
          <w:rFonts w:ascii="Arial" w:hAnsi="Arial" w:cs="Arial"/>
          <w:sz w:val="24"/>
          <w:szCs w:val="24"/>
          <w:lang w:val="es-ES"/>
        </w:rPr>
        <w:t xml:space="preserve"> </w:t>
      </w:r>
    </w:p>
    <w:p w14:paraId="33756DD2" w14:textId="71DD1D46" w:rsidR="00A33CE9" w:rsidRDefault="00A33CE9" w:rsidP="00A33CE9">
      <w:pPr>
        <w:spacing w:after="0"/>
        <w:jc w:val="both"/>
        <w:rPr>
          <w:rFonts w:ascii="Arial" w:hAnsi="Arial" w:cs="Arial"/>
          <w:sz w:val="24"/>
          <w:szCs w:val="24"/>
          <w:lang w:val="es-ES"/>
        </w:rPr>
      </w:pPr>
    </w:p>
    <w:p w14:paraId="32D719C6" w14:textId="77777777" w:rsidR="00857A0A" w:rsidRDefault="00857A0A" w:rsidP="00857A0A">
      <w:pPr>
        <w:spacing w:after="0"/>
        <w:jc w:val="center"/>
        <w:rPr>
          <w:rFonts w:ascii="Arial" w:hAnsi="Arial" w:cs="Arial"/>
          <w:lang w:val="es-ES"/>
        </w:rPr>
      </w:pPr>
      <w:r w:rsidRPr="001A11E0">
        <w:rPr>
          <w:rFonts w:ascii="Arial" w:eastAsiaTheme="minorHAnsi" w:hAnsi="Arial" w:cs="Arial"/>
          <w:b/>
          <w:sz w:val="20"/>
          <w:szCs w:val="20"/>
          <w:lang w:val="es-ES" w:eastAsia="en-US"/>
        </w:rPr>
        <w:t>Gráfica</w:t>
      </w:r>
      <w:r w:rsidRPr="00A37A33">
        <w:rPr>
          <w:rFonts w:ascii="Arial" w:hAnsi="Arial" w:cs="Arial"/>
          <w:b/>
          <w:sz w:val="20"/>
          <w:lang w:val="es-ES"/>
        </w:rPr>
        <w:t xml:space="preserve"> 6</w:t>
      </w:r>
      <w:r>
        <w:rPr>
          <w:rFonts w:ascii="Arial" w:hAnsi="Arial" w:cs="Arial"/>
          <w:b/>
          <w:sz w:val="20"/>
          <w:lang w:val="es-ES"/>
        </w:rPr>
        <w:t>.</w:t>
      </w:r>
      <w:r w:rsidRPr="00A37A33">
        <w:rPr>
          <w:rFonts w:ascii="Arial" w:hAnsi="Arial" w:cs="Arial"/>
          <w:b/>
          <w:sz w:val="20"/>
          <w:lang w:val="es-ES"/>
        </w:rPr>
        <w:t xml:space="preserve"> Valoración del Lenguaje Incluyente en los Indicadores</w:t>
      </w:r>
    </w:p>
    <w:p w14:paraId="01049754" w14:textId="77777777" w:rsidR="00857A0A" w:rsidRPr="00711678" w:rsidRDefault="00857A0A" w:rsidP="00857A0A">
      <w:pPr>
        <w:jc w:val="center"/>
        <w:rPr>
          <w:rFonts w:ascii="Arial" w:hAnsi="Arial" w:cs="Arial"/>
          <w:lang w:val="es-ES"/>
        </w:rPr>
      </w:pPr>
      <w:r>
        <w:rPr>
          <w:noProof/>
        </w:rPr>
        <w:drawing>
          <wp:inline distT="0" distB="0" distL="0" distR="0" wp14:anchorId="0A097B95" wp14:editId="367570F7">
            <wp:extent cx="3457575" cy="222885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2E0F30" w14:textId="7560DE47" w:rsidR="00857A0A" w:rsidRDefault="00857A0A" w:rsidP="00857A0A">
      <w:pPr>
        <w:rPr>
          <w:rFonts w:ascii="Arial" w:hAnsi="Arial" w:cs="Arial"/>
          <w:sz w:val="14"/>
        </w:rPr>
      </w:pPr>
      <w:r w:rsidRPr="00A37A33">
        <w:rPr>
          <w:rFonts w:ascii="Arial" w:hAnsi="Arial" w:cs="Arial"/>
          <w:b/>
          <w:sz w:val="14"/>
        </w:rPr>
        <w:t>Fuente</w:t>
      </w:r>
      <w:r w:rsidRPr="004A042B">
        <w:rPr>
          <w:rFonts w:ascii="Arial" w:hAnsi="Arial" w:cs="Arial"/>
          <w:sz w:val="14"/>
        </w:rPr>
        <w:t xml:space="preserve">: Elaborado por la ASEQROO con base en el análisis de los </w:t>
      </w:r>
      <w:r>
        <w:rPr>
          <w:rFonts w:ascii="Arial" w:hAnsi="Arial" w:cs="Arial"/>
          <w:sz w:val="14"/>
        </w:rPr>
        <w:t>I</w:t>
      </w:r>
      <w:r w:rsidRPr="004A042B">
        <w:rPr>
          <w:rFonts w:ascii="Arial" w:hAnsi="Arial" w:cs="Arial"/>
          <w:sz w:val="14"/>
        </w:rPr>
        <w:t>ndicadores de las MIR de los Programas Presupuestarios muestreados del Municipio de José María Morelos</w:t>
      </w:r>
    </w:p>
    <w:p w14:paraId="203C5370" w14:textId="380ACCC3" w:rsidR="00A33CE9" w:rsidRDefault="00A33CE9" w:rsidP="00857A0A">
      <w:pPr>
        <w:rPr>
          <w:rFonts w:ascii="Arial" w:hAnsi="Arial" w:cs="Arial"/>
          <w:sz w:val="14"/>
        </w:rPr>
      </w:pPr>
    </w:p>
    <w:p w14:paraId="115E246B" w14:textId="77777777" w:rsidR="00BD0941" w:rsidRDefault="00BD0941" w:rsidP="00857A0A">
      <w:pPr>
        <w:rPr>
          <w:rFonts w:ascii="Arial" w:hAnsi="Arial" w:cs="Arial"/>
          <w:sz w:val="14"/>
        </w:rPr>
      </w:pPr>
    </w:p>
    <w:p w14:paraId="4CF9B6CA" w14:textId="77777777" w:rsidR="009A7999" w:rsidRDefault="009A7999" w:rsidP="00857A0A">
      <w:pPr>
        <w:rPr>
          <w:rFonts w:ascii="Arial" w:hAnsi="Arial" w:cs="Arial"/>
          <w:sz w:val="14"/>
        </w:rPr>
      </w:pPr>
    </w:p>
    <w:tbl>
      <w:tblPr>
        <w:tblStyle w:val="Tablaconcuadrcula"/>
        <w:tblW w:w="0" w:type="auto"/>
        <w:jc w:val="center"/>
        <w:tblLayout w:type="fixed"/>
        <w:tblLook w:val="04A0" w:firstRow="1" w:lastRow="0" w:firstColumn="1" w:lastColumn="0" w:noHBand="0" w:noVBand="1"/>
      </w:tblPr>
      <w:tblGrid>
        <w:gridCol w:w="1595"/>
        <w:gridCol w:w="1171"/>
        <w:gridCol w:w="1134"/>
        <w:gridCol w:w="1134"/>
        <w:gridCol w:w="1134"/>
      </w:tblGrid>
      <w:tr w:rsidR="00857A0A" w:rsidRPr="000720B4" w14:paraId="612D4AA1" w14:textId="77777777" w:rsidTr="00006A4D">
        <w:trPr>
          <w:jc w:val="center"/>
        </w:trPr>
        <w:tc>
          <w:tcPr>
            <w:tcW w:w="6168" w:type="dxa"/>
            <w:gridSpan w:val="5"/>
            <w:tcBorders>
              <w:top w:val="nil"/>
              <w:left w:val="nil"/>
              <w:bottom w:val="single" w:sz="4" w:space="0" w:color="auto"/>
              <w:right w:val="nil"/>
            </w:tcBorders>
            <w:shd w:val="clear" w:color="auto" w:fill="auto"/>
            <w:vAlign w:val="center"/>
          </w:tcPr>
          <w:p w14:paraId="45A2C563" w14:textId="5CFD85AA" w:rsidR="00857A0A" w:rsidRDefault="00857A0A" w:rsidP="00006A4D">
            <w:pPr>
              <w:jc w:val="center"/>
              <w:rPr>
                <w:rFonts w:ascii="Arial" w:hAnsi="Arial" w:cs="Arial"/>
                <w:b/>
                <w:sz w:val="18"/>
                <w:szCs w:val="18"/>
              </w:rPr>
            </w:pPr>
            <w:r w:rsidRPr="00DA2AA2">
              <w:rPr>
                <w:rFonts w:ascii="Arial" w:hAnsi="Arial" w:cs="Arial"/>
                <w:b/>
                <w:sz w:val="18"/>
                <w:szCs w:val="18"/>
              </w:rPr>
              <w:lastRenderedPageBreak/>
              <w:t>Tabla 7</w:t>
            </w:r>
            <w:r w:rsidRPr="000720B4">
              <w:rPr>
                <w:rFonts w:ascii="Arial" w:hAnsi="Arial" w:cs="Arial"/>
                <w:b/>
                <w:sz w:val="18"/>
                <w:szCs w:val="18"/>
              </w:rPr>
              <w:t>.</w:t>
            </w:r>
            <w:r>
              <w:rPr>
                <w:rFonts w:ascii="Arial" w:hAnsi="Arial" w:cs="Arial"/>
                <w:b/>
                <w:sz w:val="18"/>
                <w:szCs w:val="18"/>
              </w:rPr>
              <w:t xml:space="preserve"> Revisión del lenguaje incluyente</w:t>
            </w:r>
            <w:r w:rsidRPr="000720B4">
              <w:rPr>
                <w:rFonts w:ascii="Arial" w:hAnsi="Arial" w:cs="Arial"/>
                <w:b/>
                <w:sz w:val="18"/>
                <w:szCs w:val="18"/>
              </w:rPr>
              <w:t xml:space="preserve"> en los Supuestos</w:t>
            </w:r>
          </w:p>
          <w:p w14:paraId="04FDAB0B" w14:textId="77777777" w:rsidR="00153AF0" w:rsidRPr="000720B4" w:rsidRDefault="00153AF0" w:rsidP="00006A4D">
            <w:pPr>
              <w:jc w:val="center"/>
              <w:rPr>
                <w:rFonts w:ascii="Arial" w:hAnsi="Arial" w:cs="Arial"/>
                <w:b/>
                <w:sz w:val="18"/>
                <w:szCs w:val="18"/>
              </w:rPr>
            </w:pPr>
          </w:p>
          <w:p w14:paraId="107B31AC" w14:textId="77777777" w:rsidR="00857A0A" w:rsidRPr="000720B4" w:rsidRDefault="00857A0A" w:rsidP="00006A4D">
            <w:pPr>
              <w:jc w:val="both"/>
              <w:rPr>
                <w:rFonts w:ascii="Arial" w:hAnsi="Arial" w:cs="Arial"/>
                <w:sz w:val="14"/>
                <w:szCs w:val="14"/>
              </w:rPr>
            </w:pPr>
          </w:p>
        </w:tc>
      </w:tr>
      <w:tr w:rsidR="00857A0A" w:rsidRPr="000720B4" w14:paraId="55F407BA" w14:textId="77777777" w:rsidTr="00006A4D">
        <w:trPr>
          <w:jc w:val="center"/>
        </w:trPr>
        <w:tc>
          <w:tcPr>
            <w:tcW w:w="1595" w:type="dxa"/>
            <w:tcBorders>
              <w:left w:val="nil"/>
              <w:bottom w:val="single" w:sz="4" w:space="0" w:color="auto"/>
              <w:right w:val="nil"/>
            </w:tcBorders>
            <w:shd w:val="clear" w:color="auto" w:fill="DAEEF3" w:themeFill="accent5" w:themeFillTint="33"/>
            <w:vAlign w:val="center"/>
          </w:tcPr>
          <w:p w14:paraId="2194F6B4"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Programa Presupuestario</w:t>
            </w:r>
          </w:p>
        </w:tc>
        <w:tc>
          <w:tcPr>
            <w:tcW w:w="1171" w:type="dxa"/>
            <w:tcBorders>
              <w:left w:val="nil"/>
              <w:bottom w:val="single" w:sz="4" w:space="0" w:color="auto"/>
              <w:right w:val="nil"/>
            </w:tcBorders>
            <w:shd w:val="clear" w:color="auto" w:fill="DAEEF3" w:themeFill="accent5" w:themeFillTint="33"/>
            <w:vAlign w:val="center"/>
          </w:tcPr>
          <w:p w14:paraId="6AC926AA" w14:textId="77777777" w:rsidR="00857A0A" w:rsidRPr="000720B4" w:rsidRDefault="00857A0A" w:rsidP="00006A4D">
            <w:pPr>
              <w:jc w:val="center"/>
              <w:rPr>
                <w:rFonts w:ascii="Arial" w:hAnsi="Arial" w:cs="Arial"/>
                <w:b/>
                <w:sz w:val="18"/>
                <w:szCs w:val="18"/>
              </w:rPr>
            </w:pPr>
            <w:r>
              <w:rPr>
                <w:rFonts w:ascii="Arial" w:hAnsi="Arial" w:cs="Arial"/>
                <w:b/>
                <w:sz w:val="18"/>
                <w:szCs w:val="18"/>
              </w:rPr>
              <w:t>Total de Supuest</w:t>
            </w:r>
            <w:r w:rsidRPr="000720B4">
              <w:rPr>
                <w:rFonts w:ascii="Arial" w:hAnsi="Arial" w:cs="Arial"/>
                <w:b/>
                <w:sz w:val="18"/>
                <w:szCs w:val="18"/>
              </w:rPr>
              <w:t>os</w:t>
            </w:r>
          </w:p>
        </w:tc>
        <w:tc>
          <w:tcPr>
            <w:tcW w:w="1134" w:type="dxa"/>
            <w:tcBorders>
              <w:left w:val="nil"/>
              <w:bottom w:val="single" w:sz="4" w:space="0" w:color="auto"/>
              <w:right w:val="nil"/>
            </w:tcBorders>
            <w:shd w:val="clear" w:color="auto" w:fill="DAEEF3" w:themeFill="accent5" w:themeFillTint="33"/>
            <w:vAlign w:val="center"/>
          </w:tcPr>
          <w:p w14:paraId="41DD2857"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Cumple</w:t>
            </w:r>
          </w:p>
        </w:tc>
        <w:tc>
          <w:tcPr>
            <w:tcW w:w="1134" w:type="dxa"/>
            <w:tcBorders>
              <w:left w:val="nil"/>
              <w:bottom w:val="single" w:sz="4" w:space="0" w:color="auto"/>
              <w:right w:val="nil"/>
            </w:tcBorders>
            <w:shd w:val="clear" w:color="auto" w:fill="DAEEF3" w:themeFill="accent5" w:themeFillTint="33"/>
            <w:vAlign w:val="center"/>
          </w:tcPr>
          <w:p w14:paraId="5C6170B0"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No cumple</w:t>
            </w:r>
          </w:p>
        </w:tc>
        <w:tc>
          <w:tcPr>
            <w:tcW w:w="1134" w:type="dxa"/>
            <w:tcBorders>
              <w:left w:val="nil"/>
              <w:bottom w:val="single" w:sz="4" w:space="0" w:color="auto"/>
              <w:right w:val="nil"/>
            </w:tcBorders>
            <w:shd w:val="clear" w:color="auto" w:fill="DAEEF3" w:themeFill="accent5" w:themeFillTint="33"/>
            <w:vAlign w:val="center"/>
          </w:tcPr>
          <w:p w14:paraId="212CFD09"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No Aplica</w:t>
            </w:r>
          </w:p>
        </w:tc>
      </w:tr>
      <w:tr w:rsidR="00857A0A" w:rsidRPr="000720B4" w14:paraId="0C005CF9" w14:textId="77777777" w:rsidTr="00006A4D">
        <w:trPr>
          <w:jc w:val="center"/>
        </w:trPr>
        <w:tc>
          <w:tcPr>
            <w:tcW w:w="1595" w:type="dxa"/>
            <w:tcBorders>
              <w:top w:val="single" w:sz="4" w:space="0" w:color="auto"/>
              <w:left w:val="nil"/>
              <w:bottom w:val="single" w:sz="4" w:space="0" w:color="auto"/>
              <w:right w:val="nil"/>
            </w:tcBorders>
          </w:tcPr>
          <w:p w14:paraId="0DD95306"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E004</w:t>
            </w:r>
          </w:p>
        </w:tc>
        <w:tc>
          <w:tcPr>
            <w:tcW w:w="1171" w:type="dxa"/>
            <w:tcBorders>
              <w:top w:val="single" w:sz="4" w:space="0" w:color="auto"/>
              <w:left w:val="nil"/>
              <w:bottom w:val="single" w:sz="4" w:space="0" w:color="auto"/>
              <w:right w:val="nil"/>
            </w:tcBorders>
          </w:tcPr>
          <w:p w14:paraId="6552C899"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10</w:t>
            </w:r>
          </w:p>
        </w:tc>
        <w:tc>
          <w:tcPr>
            <w:tcW w:w="1134" w:type="dxa"/>
            <w:tcBorders>
              <w:top w:val="single" w:sz="4" w:space="0" w:color="auto"/>
              <w:left w:val="nil"/>
              <w:bottom w:val="single" w:sz="4" w:space="0" w:color="auto"/>
              <w:right w:val="nil"/>
            </w:tcBorders>
          </w:tcPr>
          <w:p w14:paraId="33E670FF"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6</w:t>
            </w:r>
          </w:p>
        </w:tc>
        <w:tc>
          <w:tcPr>
            <w:tcW w:w="1134" w:type="dxa"/>
            <w:tcBorders>
              <w:top w:val="single" w:sz="4" w:space="0" w:color="auto"/>
              <w:left w:val="nil"/>
              <w:bottom w:val="single" w:sz="4" w:space="0" w:color="auto"/>
              <w:right w:val="nil"/>
            </w:tcBorders>
          </w:tcPr>
          <w:p w14:paraId="2A89B131"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0</w:t>
            </w:r>
          </w:p>
        </w:tc>
        <w:tc>
          <w:tcPr>
            <w:tcW w:w="1134" w:type="dxa"/>
            <w:tcBorders>
              <w:top w:val="single" w:sz="4" w:space="0" w:color="auto"/>
              <w:left w:val="nil"/>
              <w:bottom w:val="single" w:sz="4" w:space="0" w:color="auto"/>
              <w:right w:val="nil"/>
            </w:tcBorders>
          </w:tcPr>
          <w:p w14:paraId="7F5F745F"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r>
      <w:tr w:rsidR="00857A0A" w:rsidRPr="000720B4" w14:paraId="77E2A50A" w14:textId="77777777" w:rsidTr="00006A4D">
        <w:trPr>
          <w:jc w:val="center"/>
        </w:trPr>
        <w:tc>
          <w:tcPr>
            <w:tcW w:w="1595" w:type="dxa"/>
            <w:tcBorders>
              <w:top w:val="single" w:sz="4" w:space="0" w:color="auto"/>
              <w:left w:val="nil"/>
              <w:bottom w:val="single" w:sz="4" w:space="0" w:color="auto"/>
              <w:right w:val="nil"/>
            </w:tcBorders>
          </w:tcPr>
          <w:p w14:paraId="04FB64B3"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E005</w:t>
            </w:r>
          </w:p>
        </w:tc>
        <w:tc>
          <w:tcPr>
            <w:tcW w:w="1171" w:type="dxa"/>
            <w:tcBorders>
              <w:top w:val="single" w:sz="4" w:space="0" w:color="auto"/>
              <w:left w:val="nil"/>
              <w:bottom w:val="single" w:sz="4" w:space="0" w:color="auto"/>
              <w:right w:val="nil"/>
            </w:tcBorders>
          </w:tcPr>
          <w:p w14:paraId="3B52C8E5"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14</w:t>
            </w:r>
          </w:p>
        </w:tc>
        <w:tc>
          <w:tcPr>
            <w:tcW w:w="1134" w:type="dxa"/>
            <w:tcBorders>
              <w:top w:val="single" w:sz="4" w:space="0" w:color="auto"/>
              <w:left w:val="nil"/>
              <w:bottom w:val="single" w:sz="4" w:space="0" w:color="auto"/>
              <w:right w:val="nil"/>
            </w:tcBorders>
          </w:tcPr>
          <w:p w14:paraId="71F1D6ED"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3</w:t>
            </w:r>
          </w:p>
        </w:tc>
        <w:tc>
          <w:tcPr>
            <w:tcW w:w="1134" w:type="dxa"/>
            <w:tcBorders>
              <w:top w:val="single" w:sz="4" w:space="0" w:color="auto"/>
              <w:left w:val="nil"/>
              <w:bottom w:val="single" w:sz="4" w:space="0" w:color="auto"/>
              <w:right w:val="nil"/>
            </w:tcBorders>
          </w:tcPr>
          <w:p w14:paraId="65CF24DA"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3</w:t>
            </w:r>
          </w:p>
        </w:tc>
        <w:tc>
          <w:tcPr>
            <w:tcW w:w="1134" w:type="dxa"/>
            <w:tcBorders>
              <w:top w:val="single" w:sz="4" w:space="0" w:color="auto"/>
              <w:left w:val="nil"/>
              <w:bottom w:val="single" w:sz="4" w:space="0" w:color="auto"/>
              <w:right w:val="nil"/>
            </w:tcBorders>
          </w:tcPr>
          <w:p w14:paraId="56C5A89E"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8</w:t>
            </w:r>
          </w:p>
        </w:tc>
      </w:tr>
      <w:tr w:rsidR="00857A0A" w:rsidRPr="000720B4" w14:paraId="6B3CD984" w14:textId="77777777" w:rsidTr="00006A4D">
        <w:trPr>
          <w:jc w:val="center"/>
        </w:trPr>
        <w:tc>
          <w:tcPr>
            <w:tcW w:w="1595" w:type="dxa"/>
            <w:tcBorders>
              <w:top w:val="single" w:sz="4" w:space="0" w:color="auto"/>
              <w:left w:val="nil"/>
              <w:bottom w:val="single" w:sz="4" w:space="0" w:color="auto"/>
              <w:right w:val="nil"/>
            </w:tcBorders>
          </w:tcPr>
          <w:p w14:paraId="4CE26333"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E006</w:t>
            </w:r>
          </w:p>
        </w:tc>
        <w:tc>
          <w:tcPr>
            <w:tcW w:w="1171" w:type="dxa"/>
            <w:tcBorders>
              <w:top w:val="single" w:sz="4" w:space="0" w:color="auto"/>
              <w:left w:val="nil"/>
              <w:bottom w:val="single" w:sz="4" w:space="0" w:color="auto"/>
              <w:right w:val="nil"/>
            </w:tcBorders>
          </w:tcPr>
          <w:p w14:paraId="24046B07"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14</w:t>
            </w:r>
          </w:p>
        </w:tc>
        <w:tc>
          <w:tcPr>
            <w:tcW w:w="1134" w:type="dxa"/>
            <w:tcBorders>
              <w:top w:val="single" w:sz="4" w:space="0" w:color="auto"/>
              <w:left w:val="nil"/>
              <w:bottom w:val="single" w:sz="4" w:space="0" w:color="auto"/>
              <w:right w:val="nil"/>
            </w:tcBorders>
          </w:tcPr>
          <w:p w14:paraId="588ABAAB"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9</w:t>
            </w:r>
          </w:p>
        </w:tc>
        <w:tc>
          <w:tcPr>
            <w:tcW w:w="1134" w:type="dxa"/>
            <w:tcBorders>
              <w:top w:val="single" w:sz="4" w:space="0" w:color="auto"/>
              <w:left w:val="nil"/>
              <w:bottom w:val="single" w:sz="4" w:space="0" w:color="auto"/>
              <w:right w:val="nil"/>
            </w:tcBorders>
          </w:tcPr>
          <w:p w14:paraId="5D2804C4"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left w:val="nil"/>
              <w:bottom w:val="single" w:sz="4" w:space="0" w:color="auto"/>
              <w:right w:val="nil"/>
            </w:tcBorders>
          </w:tcPr>
          <w:p w14:paraId="634BBA74"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w:t>
            </w:r>
          </w:p>
        </w:tc>
      </w:tr>
      <w:tr w:rsidR="00857A0A" w:rsidRPr="000720B4" w14:paraId="1E048D6B" w14:textId="77777777" w:rsidTr="00006A4D">
        <w:trPr>
          <w:jc w:val="center"/>
        </w:trPr>
        <w:tc>
          <w:tcPr>
            <w:tcW w:w="1595" w:type="dxa"/>
            <w:tcBorders>
              <w:top w:val="single" w:sz="4" w:space="0" w:color="auto"/>
              <w:left w:val="nil"/>
              <w:bottom w:val="single" w:sz="4" w:space="0" w:color="auto"/>
              <w:right w:val="nil"/>
            </w:tcBorders>
          </w:tcPr>
          <w:p w14:paraId="187193F1"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E007</w:t>
            </w:r>
          </w:p>
        </w:tc>
        <w:tc>
          <w:tcPr>
            <w:tcW w:w="1171" w:type="dxa"/>
            <w:tcBorders>
              <w:top w:val="single" w:sz="4" w:space="0" w:color="auto"/>
              <w:left w:val="nil"/>
              <w:bottom w:val="single" w:sz="4" w:space="0" w:color="auto"/>
              <w:right w:val="nil"/>
            </w:tcBorders>
          </w:tcPr>
          <w:p w14:paraId="5845491C"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c>
          <w:tcPr>
            <w:tcW w:w="1134" w:type="dxa"/>
            <w:tcBorders>
              <w:top w:val="single" w:sz="4" w:space="0" w:color="auto"/>
              <w:left w:val="nil"/>
              <w:bottom w:val="single" w:sz="4" w:space="0" w:color="auto"/>
              <w:right w:val="nil"/>
            </w:tcBorders>
          </w:tcPr>
          <w:p w14:paraId="751298BA"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4</w:t>
            </w:r>
          </w:p>
        </w:tc>
        <w:tc>
          <w:tcPr>
            <w:tcW w:w="1134" w:type="dxa"/>
            <w:tcBorders>
              <w:top w:val="single" w:sz="4" w:space="0" w:color="auto"/>
              <w:left w:val="nil"/>
              <w:bottom w:val="single" w:sz="4" w:space="0" w:color="auto"/>
              <w:right w:val="nil"/>
            </w:tcBorders>
          </w:tcPr>
          <w:p w14:paraId="657A047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3</w:t>
            </w:r>
          </w:p>
        </w:tc>
        <w:tc>
          <w:tcPr>
            <w:tcW w:w="1134" w:type="dxa"/>
            <w:tcBorders>
              <w:top w:val="single" w:sz="4" w:space="0" w:color="auto"/>
              <w:left w:val="nil"/>
              <w:bottom w:val="single" w:sz="4" w:space="0" w:color="auto"/>
              <w:right w:val="nil"/>
            </w:tcBorders>
          </w:tcPr>
          <w:p w14:paraId="15093A0C"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11</w:t>
            </w:r>
          </w:p>
        </w:tc>
      </w:tr>
      <w:tr w:rsidR="00857A0A" w:rsidRPr="000720B4" w14:paraId="3F28DD08" w14:textId="77777777" w:rsidTr="00006A4D">
        <w:trPr>
          <w:jc w:val="center"/>
        </w:trPr>
        <w:tc>
          <w:tcPr>
            <w:tcW w:w="1595" w:type="dxa"/>
            <w:tcBorders>
              <w:top w:val="single" w:sz="4" w:space="0" w:color="auto"/>
              <w:left w:val="nil"/>
              <w:right w:val="nil"/>
            </w:tcBorders>
          </w:tcPr>
          <w:p w14:paraId="2FB1F80C"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E008</w:t>
            </w:r>
          </w:p>
        </w:tc>
        <w:tc>
          <w:tcPr>
            <w:tcW w:w="1171" w:type="dxa"/>
            <w:tcBorders>
              <w:top w:val="single" w:sz="4" w:space="0" w:color="auto"/>
              <w:left w:val="nil"/>
              <w:right w:val="nil"/>
            </w:tcBorders>
          </w:tcPr>
          <w:p w14:paraId="5985A459"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18</w:t>
            </w:r>
          </w:p>
        </w:tc>
        <w:tc>
          <w:tcPr>
            <w:tcW w:w="1134" w:type="dxa"/>
            <w:tcBorders>
              <w:top w:val="single" w:sz="4" w:space="0" w:color="auto"/>
              <w:left w:val="nil"/>
              <w:right w:val="nil"/>
            </w:tcBorders>
          </w:tcPr>
          <w:p w14:paraId="76FEC8D0"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0</w:t>
            </w:r>
          </w:p>
        </w:tc>
        <w:tc>
          <w:tcPr>
            <w:tcW w:w="1134" w:type="dxa"/>
            <w:tcBorders>
              <w:top w:val="single" w:sz="4" w:space="0" w:color="auto"/>
              <w:left w:val="nil"/>
              <w:right w:val="nil"/>
            </w:tcBorders>
          </w:tcPr>
          <w:p w14:paraId="276AD5A4"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11</w:t>
            </w:r>
          </w:p>
        </w:tc>
        <w:tc>
          <w:tcPr>
            <w:tcW w:w="1134" w:type="dxa"/>
            <w:tcBorders>
              <w:top w:val="single" w:sz="4" w:space="0" w:color="auto"/>
              <w:left w:val="nil"/>
              <w:right w:val="nil"/>
            </w:tcBorders>
          </w:tcPr>
          <w:p w14:paraId="4892B4A4" w14:textId="77777777" w:rsidR="00857A0A" w:rsidRPr="000720B4" w:rsidRDefault="00857A0A" w:rsidP="00006A4D">
            <w:pPr>
              <w:jc w:val="center"/>
              <w:rPr>
                <w:rFonts w:ascii="Arial" w:hAnsi="Arial" w:cs="Arial"/>
                <w:sz w:val="18"/>
                <w:szCs w:val="18"/>
              </w:rPr>
            </w:pPr>
            <w:r w:rsidRPr="000720B4">
              <w:rPr>
                <w:rFonts w:ascii="Arial" w:hAnsi="Arial" w:cs="Arial"/>
                <w:sz w:val="18"/>
                <w:szCs w:val="18"/>
              </w:rPr>
              <w:t>7</w:t>
            </w:r>
          </w:p>
        </w:tc>
      </w:tr>
      <w:tr w:rsidR="00857A0A" w:rsidRPr="000720B4" w14:paraId="171DC3A3" w14:textId="77777777" w:rsidTr="00006A4D">
        <w:trPr>
          <w:jc w:val="center"/>
        </w:trPr>
        <w:tc>
          <w:tcPr>
            <w:tcW w:w="1595" w:type="dxa"/>
            <w:tcBorders>
              <w:left w:val="nil"/>
              <w:bottom w:val="single" w:sz="4" w:space="0" w:color="auto"/>
              <w:right w:val="nil"/>
            </w:tcBorders>
            <w:shd w:val="clear" w:color="auto" w:fill="auto"/>
          </w:tcPr>
          <w:p w14:paraId="1DB45380" w14:textId="77777777" w:rsidR="00857A0A" w:rsidRPr="000720B4" w:rsidRDefault="00857A0A" w:rsidP="00006A4D">
            <w:pPr>
              <w:jc w:val="both"/>
              <w:rPr>
                <w:rFonts w:ascii="Arial" w:hAnsi="Arial" w:cs="Arial"/>
                <w:b/>
                <w:sz w:val="18"/>
                <w:szCs w:val="18"/>
              </w:rPr>
            </w:pPr>
            <w:r>
              <w:rPr>
                <w:rFonts w:ascii="Arial" w:hAnsi="Arial" w:cs="Arial"/>
                <w:b/>
                <w:sz w:val="18"/>
                <w:szCs w:val="18"/>
              </w:rPr>
              <w:t>Suma total de Supuest</w:t>
            </w:r>
            <w:r w:rsidRPr="000720B4">
              <w:rPr>
                <w:rFonts w:ascii="Arial" w:hAnsi="Arial" w:cs="Arial"/>
                <w:b/>
                <w:sz w:val="18"/>
                <w:szCs w:val="18"/>
              </w:rPr>
              <w:t>os</w:t>
            </w:r>
          </w:p>
        </w:tc>
        <w:tc>
          <w:tcPr>
            <w:tcW w:w="1171" w:type="dxa"/>
            <w:tcBorders>
              <w:left w:val="nil"/>
              <w:bottom w:val="single" w:sz="4" w:space="0" w:color="auto"/>
              <w:right w:val="nil"/>
            </w:tcBorders>
            <w:shd w:val="clear" w:color="auto" w:fill="auto"/>
          </w:tcPr>
          <w:p w14:paraId="29F415F1"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74</w:t>
            </w:r>
          </w:p>
        </w:tc>
        <w:tc>
          <w:tcPr>
            <w:tcW w:w="1134" w:type="dxa"/>
            <w:tcBorders>
              <w:left w:val="nil"/>
              <w:bottom w:val="single" w:sz="4" w:space="0" w:color="auto"/>
              <w:right w:val="nil"/>
            </w:tcBorders>
            <w:shd w:val="clear" w:color="auto" w:fill="auto"/>
          </w:tcPr>
          <w:p w14:paraId="13FA7A1F"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22</w:t>
            </w:r>
          </w:p>
        </w:tc>
        <w:tc>
          <w:tcPr>
            <w:tcW w:w="1134" w:type="dxa"/>
            <w:tcBorders>
              <w:left w:val="nil"/>
              <w:bottom w:val="single" w:sz="4" w:space="0" w:color="auto"/>
              <w:right w:val="nil"/>
            </w:tcBorders>
            <w:shd w:val="clear" w:color="auto" w:fill="auto"/>
          </w:tcPr>
          <w:p w14:paraId="0B2BBA40"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21</w:t>
            </w:r>
          </w:p>
        </w:tc>
        <w:tc>
          <w:tcPr>
            <w:tcW w:w="1134" w:type="dxa"/>
            <w:tcBorders>
              <w:left w:val="nil"/>
              <w:bottom w:val="single" w:sz="4" w:space="0" w:color="auto"/>
              <w:right w:val="nil"/>
            </w:tcBorders>
            <w:shd w:val="clear" w:color="auto" w:fill="auto"/>
          </w:tcPr>
          <w:p w14:paraId="2794EB90" w14:textId="77777777" w:rsidR="00857A0A" w:rsidRPr="000720B4" w:rsidRDefault="00857A0A" w:rsidP="00006A4D">
            <w:pPr>
              <w:jc w:val="center"/>
              <w:rPr>
                <w:rFonts w:ascii="Arial" w:hAnsi="Arial" w:cs="Arial"/>
                <w:b/>
                <w:sz w:val="18"/>
                <w:szCs w:val="18"/>
              </w:rPr>
            </w:pPr>
            <w:r w:rsidRPr="000720B4">
              <w:rPr>
                <w:rFonts w:ascii="Arial" w:hAnsi="Arial" w:cs="Arial"/>
                <w:b/>
                <w:sz w:val="18"/>
                <w:szCs w:val="18"/>
              </w:rPr>
              <w:t>31</w:t>
            </w:r>
          </w:p>
        </w:tc>
      </w:tr>
      <w:tr w:rsidR="00857A0A" w14:paraId="1ADAE362" w14:textId="77777777" w:rsidTr="00006A4D">
        <w:trPr>
          <w:jc w:val="center"/>
        </w:trPr>
        <w:tc>
          <w:tcPr>
            <w:tcW w:w="6168" w:type="dxa"/>
            <w:gridSpan w:val="5"/>
            <w:tcBorders>
              <w:left w:val="nil"/>
              <w:bottom w:val="nil"/>
              <w:right w:val="nil"/>
            </w:tcBorders>
            <w:shd w:val="clear" w:color="auto" w:fill="FFFFFF" w:themeFill="background1"/>
          </w:tcPr>
          <w:p w14:paraId="709E7A19" w14:textId="77777777" w:rsidR="00153AF0" w:rsidRDefault="00153AF0" w:rsidP="00006A4D">
            <w:pPr>
              <w:jc w:val="both"/>
              <w:rPr>
                <w:rFonts w:ascii="Arial" w:hAnsi="Arial" w:cs="Arial"/>
                <w:b/>
                <w:sz w:val="14"/>
                <w:szCs w:val="14"/>
              </w:rPr>
            </w:pPr>
          </w:p>
          <w:p w14:paraId="49C04CEB" w14:textId="77777777" w:rsidR="003F64E8" w:rsidRDefault="003F64E8" w:rsidP="00006A4D">
            <w:pPr>
              <w:jc w:val="both"/>
              <w:rPr>
                <w:rFonts w:ascii="Arial" w:hAnsi="Arial" w:cs="Arial"/>
                <w:b/>
                <w:sz w:val="14"/>
                <w:szCs w:val="14"/>
              </w:rPr>
            </w:pPr>
          </w:p>
          <w:p w14:paraId="6BE71343" w14:textId="05849121" w:rsidR="00857A0A" w:rsidRPr="00192585" w:rsidRDefault="00857A0A" w:rsidP="00006A4D">
            <w:pPr>
              <w:jc w:val="both"/>
              <w:rPr>
                <w:rFonts w:ascii="Arial" w:hAnsi="Arial" w:cs="Arial"/>
                <w:b/>
                <w:sz w:val="14"/>
                <w:szCs w:val="14"/>
              </w:rPr>
            </w:pPr>
            <w:r w:rsidRPr="000720B4">
              <w:rPr>
                <w:rFonts w:ascii="Arial" w:hAnsi="Arial" w:cs="Arial"/>
                <w:b/>
                <w:sz w:val="14"/>
                <w:szCs w:val="14"/>
              </w:rPr>
              <w:t xml:space="preserve">Fuente: </w:t>
            </w:r>
            <w:r w:rsidRPr="000720B4">
              <w:rPr>
                <w:rFonts w:ascii="Arial" w:hAnsi="Arial" w:cs="Arial"/>
                <w:bCs/>
                <w:sz w:val="14"/>
                <w:szCs w:val="14"/>
              </w:rPr>
              <w:t>Elaborado por la ASEQROO, con base en las MIR proporcionadas por el H. Ayuntamiento del municipio de José María Morelos, correspondiente al ejercicio fiscal 2020.</w:t>
            </w:r>
          </w:p>
        </w:tc>
      </w:tr>
    </w:tbl>
    <w:p w14:paraId="3D9C69A2" w14:textId="27DC1289" w:rsidR="00857A0A" w:rsidRDefault="00857A0A"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244F16D5" w14:textId="77777777" w:rsidR="00857A0A" w:rsidRDefault="00857A0A" w:rsidP="00857A0A">
      <w:pPr>
        <w:spacing w:after="0"/>
        <w:jc w:val="both"/>
        <w:rPr>
          <w:rFonts w:ascii="Arial" w:hAnsi="Arial" w:cs="Arial"/>
          <w:sz w:val="24"/>
          <w:szCs w:val="24"/>
          <w:lang w:val="es-ES"/>
        </w:rPr>
      </w:pPr>
    </w:p>
    <w:p w14:paraId="4714D105" w14:textId="62B7CF54" w:rsidR="00857A0A" w:rsidRDefault="00857A0A" w:rsidP="00B5546F">
      <w:pPr>
        <w:spacing w:after="0"/>
        <w:jc w:val="both"/>
        <w:rPr>
          <w:rFonts w:ascii="Arial" w:hAnsi="Arial" w:cs="Arial"/>
          <w:sz w:val="24"/>
          <w:szCs w:val="24"/>
          <w:lang w:val="es-ES"/>
        </w:rPr>
      </w:pPr>
      <w:r w:rsidRPr="00A10EC0">
        <w:rPr>
          <w:rFonts w:ascii="Arial" w:hAnsi="Arial" w:cs="Arial"/>
          <w:sz w:val="24"/>
          <w:szCs w:val="24"/>
          <w:lang w:val="es-ES"/>
        </w:rPr>
        <w:t>En relación a los Supuestos se detectaron 43 de ellos que debieron incluir la redacción con lenguaje incluyente, de los cuales 22 cumplieron con dicha redacción, representando el 51% y 21 de ellos no fueron redactados de esa forma, correspondiendo un 49% de los objetivos sujetos a la incorporación de la perspectiva de género, como se presenta en la siguiente gráfica:</w:t>
      </w:r>
      <w:r w:rsidR="00A33CE9">
        <w:rPr>
          <w:rFonts w:ascii="Arial" w:hAnsi="Arial" w:cs="Arial"/>
          <w:sz w:val="24"/>
          <w:szCs w:val="24"/>
          <w:lang w:val="es-ES"/>
        </w:rPr>
        <w:t xml:space="preserve"> </w:t>
      </w:r>
    </w:p>
    <w:p w14:paraId="6E838BED" w14:textId="77777777" w:rsidR="00153AF0" w:rsidRDefault="00153AF0"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34DB2220" w14:textId="77777777" w:rsidR="00857A0A" w:rsidRPr="00326838" w:rsidRDefault="00857A0A" w:rsidP="00326838">
      <w:pPr>
        <w:spacing w:after="0"/>
        <w:jc w:val="center"/>
        <w:rPr>
          <w:rFonts w:ascii="Arial" w:eastAsiaTheme="minorHAnsi" w:hAnsi="Arial" w:cs="Arial"/>
          <w:b/>
          <w:sz w:val="16"/>
          <w:szCs w:val="16"/>
          <w:lang w:val="es-ES" w:eastAsia="en-US"/>
        </w:rPr>
      </w:pPr>
      <w:r w:rsidRPr="00326838">
        <w:rPr>
          <w:rFonts w:ascii="Arial" w:eastAsiaTheme="minorHAnsi" w:hAnsi="Arial" w:cs="Arial"/>
          <w:b/>
          <w:sz w:val="16"/>
          <w:szCs w:val="16"/>
          <w:lang w:val="es-ES" w:eastAsia="en-US"/>
        </w:rPr>
        <w:t>Gráfica 7 Valoración del Lenguaje Incluyente en los Supuestos</w:t>
      </w:r>
    </w:p>
    <w:p w14:paraId="55B90442" w14:textId="77777777" w:rsidR="00857A0A" w:rsidRPr="007A6ED1" w:rsidRDefault="00857A0A" w:rsidP="00326838">
      <w:pPr>
        <w:spacing w:after="0"/>
        <w:jc w:val="center"/>
        <w:rPr>
          <w:rFonts w:ascii="Arial" w:eastAsiaTheme="minorHAnsi" w:hAnsi="Arial" w:cs="Arial"/>
          <w:sz w:val="16"/>
          <w:szCs w:val="16"/>
          <w:lang w:val="es-ES" w:eastAsia="en-US"/>
        </w:rPr>
      </w:pPr>
      <w:r>
        <w:rPr>
          <w:noProof/>
        </w:rPr>
        <w:drawing>
          <wp:inline distT="0" distB="0" distL="0" distR="0" wp14:anchorId="37137550" wp14:editId="7415B5F0">
            <wp:extent cx="2867025" cy="185737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E541A0" w14:textId="77777777" w:rsidR="00857A0A" w:rsidRPr="004A042B" w:rsidRDefault="00857A0A" w:rsidP="00857A0A">
      <w:pPr>
        <w:rPr>
          <w:rFonts w:ascii="Arial" w:eastAsia="Calibri" w:hAnsi="Arial" w:cs="Arial"/>
          <w:sz w:val="18"/>
          <w:szCs w:val="18"/>
          <w:lang w:val="es-ES"/>
        </w:rPr>
      </w:pPr>
      <w:r w:rsidRPr="00A37A33">
        <w:rPr>
          <w:rFonts w:ascii="Arial" w:hAnsi="Arial" w:cs="Arial"/>
          <w:b/>
          <w:sz w:val="14"/>
        </w:rPr>
        <w:t>Fuente</w:t>
      </w:r>
      <w:r w:rsidRPr="004A042B">
        <w:rPr>
          <w:rFonts w:ascii="Arial" w:hAnsi="Arial" w:cs="Arial"/>
          <w:sz w:val="14"/>
        </w:rPr>
        <w:t xml:space="preserve">: Elaborado por la ASEQROO con base en el análisis de los </w:t>
      </w:r>
      <w:r>
        <w:rPr>
          <w:rFonts w:ascii="Arial" w:hAnsi="Arial" w:cs="Arial"/>
          <w:sz w:val="14"/>
        </w:rPr>
        <w:t>Supuestos</w:t>
      </w:r>
      <w:r w:rsidRPr="004A042B">
        <w:rPr>
          <w:rFonts w:ascii="Arial" w:hAnsi="Arial" w:cs="Arial"/>
          <w:sz w:val="14"/>
        </w:rPr>
        <w:t xml:space="preserve"> de las MIR de los Programas Presupuestarios muestreados del Municipio de José María Morelos</w:t>
      </w:r>
    </w:p>
    <w:p w14:paraId="3753C6C4" w14:textId="77777777" w:rsidR="003F64E8" w:rsidRDefault="003F64E8" w:rsidP="00B5546F">
      <w:pPr>
        <w:spacing w:after="0"/>
        <w:jc w:val="both"/>
        <w:rPr>
          <w:rFonts w:ascii="Arial" w:hAnsi="Arial" w:cs="Arial"/>
          <w:sz w:val="24"/>
          <w:szCs w:val="24"/>
        </w:rPr>
      </w:pPr>
    </w:p>
    <w:p w14:paraId="22C25F7A" w14:textId="3948C253" w:rsidR="00857A0A" w:rsidRDefault="00857A0A" w:rsidP="00B5546F">
      <w:pPr>
        <w:spacing w:after="0"/>
        <w:jc w:val="both"/>
        <w:rPr>
          <w:rFonts w:ascii="Arial" w:hAnsi="Arial" w:cs="Arial"/>
          <w:sz w:val="24"/>
          <w:szCs w:val="24"/>
        </w:rPr>
      </w:pPr>
      <w:r w:rsidRPr="00A10EC0">
        <w:rPr>
          <w:rFonts w:ascii="Arial" w:hAnsi="Arial" w:cs="Arial"/>
          <w:sz w:val="24"/>
          <w:szCs w:val="24"/>
        </w:rPr>
        <w:t>A manera de ejemplo se realizó la siguiente figura en donde se puede apreciar las palabras clave que fueron redactadas en las MIR de los programas presupuestarios analizados, que no consideraron un lenguaje incluyente con perspectiva de género y la manera en cómo podría redactarse:</w:t>
      </w:r>
    </w:p>
    <w:p w14:paraId="3171574D" w14:textId="004A7B5A" w:rsidR="00326838" w:rsidRDefault="00326838" w:rsidP="00153AF0">
      <w:pPr>
        <w:spacing w:after="0" w:line="240" w:lineRule="auto"/>
        <w:jc w:val="both"/>
        <w:rPr>
          <w:rFonts w:ascii="Arial" w:hAnsi="Arial" w:cs="Arial"/>
          <w:sz w:val="24"/>
          <w:szCs w:val="24"/>
        </w:rPr>
      </w:pPr>
    </w:p>
    <w:p w14:paraId="446AD49B" w14:textId="77777777" w:rsidR="00B77A6C" w:rsidRPr="00B34283" w:rsidRDefault="00B77A6C" w:rsidP="00153AF0">
      <w:pPr>
        <w:spacing w:after="0" w:line="240" w:lineRule="auto"/>
        <w:jc w:val="both"/>
        <w:rPr>
          <w:rFonts w:ascii="Arial" w:hAnsi="Arial" w:cs="Arial"/>
          <w:sz w:val="28"/>
          <w:szCs w:val="24"/>
        </w:rPr>
      </w:pPr>
    </w:p>
    <w:p w14:paraId="3753271B" w14:textId="757D3655" w:rsidR="00326838" w:rsidRPr="00326838" w:rsidRDefault="00326838" w:rsidP="00326838">
      <w:pPr>
        <w:jc w:val="center"/>
        <w:rPr>
          <w:rFonts w:ascii="Arial" w:eastAsiaTheme="minorHAnsi" w:hAnsi="Arial" w:cs="Arial"/>
          <w:b/>
          <w:sz w:val="18"/>
          <w:lang w:eastAsia="en-US"/>
        </w:rPr>
      </w:pPr>
      <w:r w:rsidRPr="00C75D83">
        <w:rPr>
          <w:rFonts w:ascii="Arial" w:eastAsiaTheme="minorHAnsi" w:hAnsi="Arial" w:cs="Arial"/>
          <w:b/>
          <w:sz w:val="18"/>
          <w:lang w:eastAsia="en-US"/>
        </w:rPr>
        <w:t>Figura</w:t>
      </w:r>
      <w:r>
        <w:rPr>
          <w:rFonts w:ascii="Arial" w:eastAsiaTheme="minorHAnsi" w:hAnsi="Arial" w:cs="Arial"/>
          <w:b/>
          <w:sz w:val="18"/>
          <w:lang w:eastAsia="en-US"/>
        </w:rPr>
        <w:t xml:space="preserve"> 1. Uso del lenguaje incluyente</w:t>
      </w:r>
    </w:p>
    <w:tbl>
      <w:tblPr>
        <w:tblStyle w:val="Tablaconcuadrcula"/>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14"/>
        <w:gridCol w:w="684"/>
        <w:gridCol w:w="3149"/>
      </w:tblGrid>
      <w:tr w:rsidR="00326838" w:rsidRPr="001F2787" w14:paraId="7E73D883" w14:textId="77777777" w:rsidTr="00006A4D">
        <w:trPr>
          <w:trHeight w:val="180"/>
          <w:jc w:val="center"/>
        </w:trPr>
        <w:tc>
          <w:tcPr>
            <w:tcW w:w="3114" w:type="dxa"/>
            <w:tcBorders>
              <w:right w:val="nil"/>
            </w:tcBorders>
            <w:shd w:val="clear" w:color="auto" w:fill="CC99FF"/>
            <w:vAlign w:val="center"/>
          </w:tcPr>
          <w:p w14:paraId="3EC8AAB5" w14:textId="77777777" w:rsidR="00326838" w:rsidRPr="001F2787" w:rsidRDefault="00326838" w:rsidP="00006A4D">
            <w:pPr>
              <w:jc w:val="center"/>
              <w:rPr>
                <w:rFonts w:ascii="Arial" w:hAnsi="Arial" w:cs="Arial"/>
                <w:color w:val="FF0000"/>
                <w:sz w:val="18"/>
                <w:szCs w:val="18"/>
                <w:lang w:eastAsia="en-US"/>
              </w:rPr>
            </w:pPr>
            <w:r w:rsidRPr="001F2787">
              <w:rPr>
                <w:rFonts w:ascii="Arial" w:hAnsi="Arial" w:cs="Arial"/>
                <w:b/>
                <w:noProof/>
                <w:color w:val="FFFFFF" w:themeColor="background1"/>
                <w:sz w:val="20"/>
                <w:szCs w:val="20"/>
              </w:rPr>
              <w:t>X  INCORRECTO</w:t>
            </w:r>
          </w:p>
        </w:tc>
        <w:tc>
          <w:tcPr>
            <w:tcW w:w="684" w:type="dxa"/>
            <w:tcBorders>
              <w:top w:val="nil"/>
              <w:left w:val="nil"/>
              <w:bottom w:val="single" w:sz="4" w:space="0" w:color="auto"/>
              <w:right w:val="nil"/>
            </w:tcBorders>
            <w:shd w:val="clear" w:color="auto" w:fill="CC99FF"/>
          </w:tcPr>
          <w:p w14:paraId="3349BED1" w14:textId="77777777" w:rsidR="00326838" w:rsidRPr="001F2787" w:rsidRDefault="00326838" w:rsidP="00006A4D">
            <w:pPr>
              <w:jc w:val="center"/>
              <w:rPr>
                <w:rFonts w:ascii="Arial" w:hAnsi="Arial" w:cs="Arial"/>
                <w:b/>
                <w:noProof/>
                <w:color w:val="FFFFFF" w:themeColor="background1"/>
                <w:sz w:val="20"/>
                <w:szCs w:val="20"/>
              </w:rPr>
            </w:pPr>
          </w:p>
        </w:tc>
        <w:tc>
          <w:tcPr>
            <w:tcW w:w="3149" w:type="dxa"/>
            <w:tcBorders>
              <w:left w:val="nil"/>
            </w:tcBorders>
            <w:shd w:val="clear" w:color="auto" w:fill="CC99FF"/>
            <w:vAlign w:val="center"/>
          </w:tcPr>
          <w:p w14:paraId="2F2A2255" w14:textId="77777777" w:rsidR="00326838" w:rsidRPr="001F2787" w:rsidRDefault="00326838" w:rsidP="00006A4D">
            <w:pPr>
              <w:ind w:left="708"/>
              <w:rPr>
                <w:rFonts w:ascii="Arial" w:hAnsi="Arial" w:cs="Arial"/>
                <w:b/>
                <w:noProof/>
                <w:color w:val="FFFFFF" w:themeColor="background1"/>
                <w:sz w:val="20"/>
                <w:szCs w:val="20"/>
              </w:rPr>
            </w:pPr>
            <w:r w:rsidRPr="001F2787">
              <w:rPr>
                <w:rFonts w:ascii="Wingdings" w:hAnsi="Wingdings"/>
                <w:b/>
                <w:color w:val="FFFFFF" w:themeColor="background1"/>
                <w:sz w:val="20"/>
                <w:szCs w:val="20"/>
              </w:rPr>
              <w:sym w:font="Wingdings" w:char="F0FC"/>
            </w:r>
            <w:r w:rsidRPr="001F2787">
              <w:rPr>
                <w:rFonts w:ascii="Wingdings" w:hAnsi="Wingdings"/>
                <w:b/>
                <w:sz w:val="20"/>
                <w:szCs w:val="20"/>
              </w:rPr>
              <w:t></w:t>
            </w:r>
            <w:r w:rsidRPr="001F2787">
              <w:rPr>
                <w:rFonts w:ascii="Arial" w:hAnsi="Arial" w:cs="Arial"/>
                <w:b/>
                <w:noProof/>
                <w:color w:val="FFFFFF" w:themeColor="background1"/>
                <w:sz w:val="20"/>
                <w:szCs w:val="20"/>
              </w:rPr>
              <w:t>CORRECTO</w:t>
            </w:r>
          </w:p>
        </w:tc>
      </w:tr>
      <w:tr w:rsidR="00326838" w:rsidRPr="001F2787" w14:paraId="12CED4C6" w14:textId="77777777" w:rsidTr="00006A4D">
        <w:trPr>
          <w:trHeight w:val="235"/>
          <w:jc w:val="center"/>
        </w:trPr>
        <w:tc>
          <w:tcPr>
            <w:tcW w:w="3114" w:type="dxa"/>
            <w:tcBorders>
              <w:right w:val="nil"/>
            </w:tcBorders>
          </w:tcPr>
          <w:p w14:paraId="3D461E4A" w14:textId="77777777" w:rsidR="00326838" w:rsidRDefault="00326838" w:rsidP="00006A4D">
            <w:pPr>
              <w:jc w:val="center"/>
              <w:rPr>
                <w:rFonts w:ascii="Arial" w:hAnsi="Arial" w:cs="Arial"/>
                <w:sz w:val="18"/>
                <w:szCs w:val="18"/>
              </w:rPr>
            </w:pPr>
            <w:r w:rsidRPr="001F2787">
              <w:rPr>
                <w:rFonts w:ascii="Arial" w:hAnsi="Arial" w:cs="Arial"/>
                <w:b/>
                <w:noProof/>
                <w:color w:val="0D0D0D" w:themeColor="text1" w:themeTint="F2"/>
                <w:sz w:val="20"/>
                <w:szCs w:val="20"/>
              </w:rPr>
              <w:t>Los habitantes</w:t>
            </w:r>
          </w:p>
          <w:p w14:paraId="4604CABC" w14:textId="77777777" w:rsidR="00326838" w:rsidRPr="001F2787" w:rsidRDefault="00326838" w:rsidP="00006A4D">
            <w:pPr>
              <w:rPr>
                <w:rFonts w:ascii="Arial" w:hAnsi="Arial" w:cs="Arial"/>
                <w:b/>
                <w:noProof/>
                <w:color w:val="0D0D0D" w:themeColor="text1" w:themeTint="F2"/>
                <w:sz w:val="20"/>
                <w:szCs w:val="20"/>
              </w:rPr>
            </w:pPr>
          </w:p>
        </w:tc>
        <w:tc>
          <w:tcPr>
            <w:tcW w:w="684" w:type="dxa"/>
            <w:tcBorders>
              <w:top w:val="single" w:sz="4" w:space="0" w:color="auto"/>
              <w:left w:val="nil"/>
              <w:bottom w:val="nil"/>
              <w:right w:val="nil"/>
            </w:tcBorders>
          </w:tcPr>
          <w:p w14:paraId="40E25D92" w14:textId="77777777" w:rsidR="00326838" w:rsidRPr="001F2787" w:rsidRDefault="00326838" w:rsidP="00006A4D">
            <w:pPr>
              <w:rPr>
                <w:rFonts w:ascii="Arial" w:hAnsi="Arial" w:cs="Arial"/>
                <w:b/>
                <w:noProof/>
                <w:color w:val="0D0D0D" w:themeColor="text1" w:themeTint="F2"/>
                <w:sz w:val="20"/>
                <w:szCs w:val="20"/>
              </w:rPr>
            </w:pPr>
            <w:r w:rsidRPr="001F2787">
              <w:rPr>
                <w:noProof/>
                <w:color w:val="0D0D0D" w:themeColor="text1" w:themeTint="F2"/>
                <w:sz w:val="20"/>
                <w:szCs w:val="20"/>
              </w:rPr>
              <w:drawing>
                <wp:anchor distT="0" distB="0" distL="114300" distR="114300" simplePos="0" relativeHeight="251659264" behindDoc="1" locked="0" layoutInCell="1" allowOverlap="1" wp14:anchorId="2C2A9A0C" wp14:editId="68CD8D64">
                  <wp:simplePos x="0" y="0"/>
                  <wp:positionH relativeFrom="margin">
                    <wp:posOffset>-85725</wp:posOffset>
                  </wp:positionH>
                  <wp:positionV relativeFrom="paragraph">
                    <wp:posOffset>17780</wp:posOffset>
                  </wp:positionV>
                  <wp:extent cx="437787" cy="533400"/>
                  <wp:effectExtent l="0" t="0" r="635"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7787"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9" w:type="dxa"/>
            <w:tcBorders>
              <w:left w:val="nil"/>
            </w:tcBorders>
          </w:tcPr>
          <w:p w14:paraId="472C8A9F"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La ciudadanía /La población</w:t>
            </w:r>
          </w:p>
        </w:tc>
      </w:tr>
      <w:tr w:rsidR="00326838" w:rsidRPr="001F2787" w14:paraId="4A4C38F1" w14:textId="77777777" w:rsidTr="00006A4D">
        <w:trPr>
          <w:trHeight w:val="587"/>
          <w:jc w:val="center"/>
        </w:trPr>
        <w:tc>
          <w:tcPr>
            <w:tcW w:w="3114" w:type="dxa"/>
            <w:tcBorders>
              <w:right w:val="nil"/>
            </w:tcBorders>
          </w:tcPr>
          <w:p w14:paraId="23C56FB2"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 xml:space="preserve">Abuelitos </w:t>
            </w:r>
          </w:p>
        </w:tc>
        <w:tc>
          <w:tcPr>
            <w:tcW w:w="684" w:type="dxa"/>
            <w:tcBorders>
              <w:top w:val="nil"/>
              <w:left w:val="nil"/>
              <w:bottom w:val="nil"/>
              <w:right w:val="nil"/>
            </w:tcBorders>
          </w:tcPr>
          <w:p w14:paraId="685AC93E" w14:textId="77777777" w:rsidR="00326838" w:rsidRPr="001F2787" w:rsidRDefault="00326838" w:rsidP="00006A4D">
            <w:pPr>
              <w:rPr>
                <w:rFonts w:ascii="Arial" w:hAnsi="Arial" w:cs="Arial"/>
                <w:b/>
                <w:noProof/>
                <w:color w:val="0D0D0D" w:themeColor="text1" w:themeTint="F2"/>
                <w:sz w:val="20"/>
                <w:szCs w:val="20"/>
              </w:rPr>
            </w:pPr>
          </w:p>
          <w:p w14:paraId="7DE73798" w14:textId="77777777" w:rsidR="00326838" w:rsidRPr="001F2787" w:rsidRDefault="00326838" w:rsidP="00006A4D">
            <w:pPr>
              <w:rPr>
                <w:rFonts w:ascii="Arial" w:hAnsi="Arial" w:cs="Arial"/>
                <w:b/>
                <w:noProof/>
                <w:color w:val="0D0D0D" w:themeColor="text1" w:themeTint="F2"/>
                <w:sz w:val="20"/>
                <w:szCs w:val="20"/>
              </w:rPr>
            </w:pPr>
          </w:p>
          <w:p w14:paraId="2A4CCDE3" w14:textId="77777777" w:rsidR="00326838" w:rsidRPr="001F2787" w:rsidRDefault="00326838" w:rsidP="00006A4D">
            <w:pPr>
              <w:jc w:val="center"/>
              <w:rPr>
                <w:rFonts w:ascii="Arial" w:hAnsi="Arial" w:cs="Arial"/>
                <w:b/>
                <w:noProof/>
                <w:color w:val="0D0D0D" w:themeColor="text1" w:themeTint="F2"/>
                <w:sz w:val="20"/>
                <w:szCs w:val="20"/>
              </w:rPr>
            </w:pPr>
          </w:p>
        </w:tc>
        <w:tc>
          <w:tcPr>
            <w:tcW w:w="3149" w:type="dxa"/>
            <w:tcBorders>
              <w:left w:val="nil"/>
            </w:tcBorders>
          </w:tcPr>
          <w:p w14:paraId="5F83471E"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Personas Adultas mayores</w:t>
            </w:r>
          </w:p>
        </w:tc>
      </w:tr>
      <w:tr w:rsidR="00326838" w:rsidRPr="001F2787" w14:paraId="076D816B" w14:textId="77777777" w:rsidTr="00006A4D">
        <w:trPr>
          <w:trHeight w:val="185"/>
          <w:jc w:val="center"/>
        </w:trPr>
        <w:tc>
          <w:tcPr>
            <w:tcW w:w="3114" w:type="dxa"/>
            <w:tcBorders>
              <w:right w:val="nil"/>
            </w:tcBorders>
          </w:tcPr>
          <w:p w14:paraId="693156BB"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Los niños</w:t>
            </w:r>
          </w:p>
        </w:tc>
        <w:tc>
          <w:tcPr>
            <w:tcW w:w="684" w:type="dxa"/>
            <w:tcBorders>
              <w:top w:val="nil"/>
              <w:left w:val="nil"/>
              <w:bottom w:val="nil"/>
              <w:right w:val="nil"/>
            </w:tcBorders>
          </w:tcPr>
          <w:p w14:paraId="24D93454" w14:textId="77777777" w:rsidR="00326838" w:rsidRPr="001F2787" w:rsidRDefault="00326838" w:rsidP="00006A4D">
            <w:pPr>
              <w:jc w:val="center"/>
              <w:rPr>
                <w:rFonts w:ascii="Arial" w:hAnsi="Arial" w:cs="Arial"/>
                <w:b/>
                <w:noProof/>
                <w:color w:val="0D0D0D" w:themeColor="text1" w:themeTint="F2"/>
                <w:sz w:val="20"/>
                <w:szCs w:val="20"/>
              </w:rPr>
            </w:pPr>
            <w:r w:rsidRPr="001F2787">
              <w:rPr>
                <w:noProof/>
                <w:color w:val="0D0D0D" w:themeColor="text1" w:themeTint="F2"/>
                <w:sz w:val="20"/>
                <w:szCs w:val="20"/>
              </w:rPr>
              <w:drawing>
                <wp:anchor distT="0" distB="0" distL="114300" distR="114300" simplePos="0" relativeHeight="251658240" behindDoc="1" locked="0" layoutInCell="1" allowOverlap="1" wp14:anchorId="2163C2E5" wp14:editId="30B61DEE">
                  <wp:simplePos x="0" y="0"/>
                  <wp:positionH relativeFrom="margin">
                    <wp:posOffset>-152400</wp:posOffset>
                  </wp:positionH>
                  <wp:positionV relativeFrom="paragraph">
                    <wp:posOffset>-280670</wp:posOffset>
                  </wp:positionV>
                  <wp:extent cx="523828" cy="677545"/>
                  <wp:effectExtent l="0" t="0" r="0" b="825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28"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93FAD" w14:textId="77777777" w:rsidR="00326838" w:rsidRPr="001F2787" w:rsidRDefault="00326838" w:rsidP="00006A4D">
            <w:pPr>
              <w:jc w:val="center"/>
              <w:rPr>
                <w:rFonts w:ascii="Arial" w:hAnsi="Arial" w:cs="Arial"/>
                <w:b/>
                <w:noProof/>
                <w:color w:val="0D0D0D" w:themeColor="text1" w:themeTint="F2"/>
                <w:sz w:val="20"/>
                <w:szCs w:val="20"/>
              </w:rPr>
            </w:pPr>
          </w:p>
          <w:p w14:paraId="4CCC9C6D" w14:textId="77777777" w:rsidR="00326838" w:rsidRPr="001F2787" w:rsidRDefault="00326838" w:rsidP="00006A4D">
            <w:pPr>
              <w:rPr>
                <w:rFonts w:ascii="Arial" w:hAnsi="Arial" w:cs="Arial"/>
                <w:b/>
                <w:noProof/>
                <w:color w:val="0D0D0D" w:themeColor="text1" w:themeTint="F2"/>
                <w:sz w:val="20"/>
                <w:szCs w:val="20"/>
              </w:rPr>
            </w:pPr>
          </w:p>
        </w:tc>
        <w:tc>
          <w:tcPr>
            <w:tcW w:w="3149" w:type="dxa"/>
            <w:tcBorders>
              <w:left w:val="nil"/>
            </w:tcBorders>
          </w:tcPr>
          <w:p w14:paraId="6099CD80" w14:textId="77777777" w:rsidR="00326838" w:rsidRPr="001F2787" w:rsidRDefault="00326838" w:rsidP="00006A4D">
            <w:pPr>
              <w:jc w:val="center"/>
              <w:rPr>
                <w:rFonts w:ascii="Arial" w:hAnsi="Arial" w:cs="Arial"/>
                <w:b/>
                <w:noProof/>
                <w:color w:val="0D0D0D" w:themeColor="text1" w:themeTint="F2"/>
                <w:sz w:val="20"/>
                <w:szCs w:val="20"/>
              </w:rPr>
            </w:pPr>
            <w:r>
              <w:rPr>
                <w:rFonts w:ascii="Arial" w:hAnsi="Arial" w:cs="Arial"/>
                <w:b/>
                <w:noProof/>
                <w:color w:val="0D0D0D" w:themeColor="text1" w:themeTint="F2"/>
                <w:sz w:val="20"/>
                <w:szCs w:val="20"/>
              </w:rPr>
              <w:t>Niñas y niños</w:t>
            </w:r>
            <w:r w:rsidRPr="001F2787">
              <w:rPr>
                <w:rFonts w:ascii="Arial" w:hAnsi="Arial" w:cs="Arial"/>
                <w:b/>
                <w:noProof/>
                <w:color w:val="0D0D0D" w:themeColor="text1" w:themeTint="F2"/>
                <w:sz w:val="20"/>
                <w:szCs w:val="20"/>
              </w:rPr>
              <w:t>/ Infantes/ Personas menores de edad</w:t>
            </w:r>
          </w:p>
        </w:tc>
      </w:tr>
      <w:tr w:rsidR="00326838" w:rsidRPr="001F2787" w14:paraId="5FE319E5" w14:textId="77777777" w:rsidTr="00006A4D">
        <w:trPr>
          <w:trHeight w:val="335"/>
          <w:jc w:val="center"/>
        </w:trPr>
        <w:tc>
          <w:tcPr>
            <w:tcW w:w="3114" w:type="dxa"/>
            <w:tcBorders>
              <w:right w:val="nil"/>
            </w:tcBorders>
          </w:tcPr>
          <w:p w14:paraId="0F0A9827"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Discapacitados</w:t>
            </w:r>
          </w:p>
        </w:tc>
        <w:tc>
          <w:tcPr>
            <w:tcW w:w="684" w:type="dxa"/>
            <w:tcBorders>
              <w:top w:val="nil"/>
              <w:left w:val="nil"/>
              <w:bottom w:val="nil"/>
              <w:right w:val="nil"/>
            </w:tcBorders>
          </w:tcPr>
          <w:p w14:paraId="247BBF13" w14:textId="77777777" w:rsidR="00326838" w:rsidRPr="001F2787" w:rsidRDefault="00326838" w:rsidP="00006A4D">
            <w:pPr>
              <w:jc w:val="center"/>
              <w:rPr>
                <w:rFonts w:ascii="Arial" w:hAnsi="Arial" w:cs="Arial"/>
                <w:b/>
                <w:noProof/>
                <w:color w:val="0D0D0D" w:themeColor="text1" w:themeTint="F2"/>
                <w:sz w:val="20"/>
                <w:szCs w:val="20"/>
              </w:rPr>
            </w:pPr>
            <w:r w:rsidRPr="001F2787">
              <w:rPr>
                <w:noProof/>
                <w:color w:val="0D0D0D" w:themeColor="text1" w:themeTint="F2"/>
                <w:sz w:val="20"/>
                <w:szCs w:val="20"/>
              </w:rPr>
              <w:drawing>
                <wp:anchor distT="0" distB="0" distL="114300" distR="114300" simplePos="0" relativeHeight="251656192" behindDoc="1" locked="0" layoutInCell="1" allowOverlap="1" wp14:anchorId="1268ABE6" wp14:editId="55A6FCD1">
                  <wp:simplePos x="0" y="0"/>
                  <wp:positionH relativeFrom="column">
                    <wp:posOffset>-84455</wp:posOffset>
                  </wp:positionH>
                  <wp:positionV relativeFrom="paragraph">
                    <wp:posOffset>-113030</wp:posOffset>
                  </wp:positionV>
                  <wp:extent cx="552450" cy="695325"/>
                  <wp:effectExtent l="0" t="0" r="0" b="9525"/>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E0A81" w14:textId="77777777" w:rsidR="00326838" w:rsidRPr="001F2787" w:rsidRDefault="00326838" w:rsidP="00006A4D">
            <w:pPr>
              <w:rPr>
                <w:rFonts w:ascii="Arial" w:hAnsi="Arial" w:cs="Arial"/>
                <w:b/>
                <w:noProof/>
                <w:color w:val="0D0D0D" w:themeColor="text1" w:themeTint="F2"/>
                <w:sz w:val="20"/>
                <w:szCs w:val="20"/>
              </w:rPr>
            </w:pPr>
          </w:p>
          <w:p w14:paraId="44C5BF18" w14:textId="77777777" w:rsidR="00326838" w:rsidRPr="001F2787" w:rsidRDefault="00326838" w:rsidP="00006A4D">
            <w:pPr>
              <w:jc w:val="center"/>
              <w:rPr>
                <w:rFonts w:ascii="Arial" w:hAnsi="Arial" w:cs="Arial"/>
                <w:b/>
                <w:noProof/>
                <w:color w:val="0D0D0D" w:themeColor="text1" w:themeTint="F2"/>
                <w:sz w:val="20"/>
                <w:szCs w:val="20"/>
              </w:rPr>
            </w:pPr>
          </w:p>
        </w:tc>
        <w:tc>
          <w:tcPr>
            <w:tcW w:w="3149" w:type="dxa"/>
            <w:tcBorders>
              <w:left w:val="nil"/>
            </w:tcBorders>
          </w:tcPr>
          <w:p w14:paraId="7140D974"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Personas con discapacidad</w:t>
            </w:r>
          </w:p>
        </w:tc>
      </w:tr>
      <w:tr w:rsidR="00326838" w:rsidRPr="001F2787" w14:paraId="5D6FC9FB" w14:textId="77777777" w:rsidTr="00006A4D">
        <w:trPr>
          <w:trHeight w:val="92"/>
          <w:jc w:val="center"/>
        </w:trPr>
        <w:tc>
          <w:tcPr>
            <w:tcW w:w="3114" w:type="dxa"/>
            <w:tcBorders>
              <w:right w:val="nil"/>
            </w:tcBorders>
          </w:tcPr>
          <w:p w14:paraId="26654F9E"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Los jovenes</w:t>
            </w:r>
          </w:p>
        </w:tc>
        <w:tc>
          <w:tcPr>
            <w:tcW w:w="684" w:type="dxa"/>
            <w:tcBorders>
              <w:top w:val="nil"/>
              <w:left w:val="nil"/>
              <w:bottom w:val="nil"/>
              <w:right w:val="nil"/>
            </w:tcBorders>
          </w:tcPr>
          <w:p w14:paraId="17AC29AE" w14:textId="77777777" w:rsidR="00326838" w:rsidRPr="001F2787" w:rsidRDefault="00326838" w:rsidP="00006A4D">
            <w:pPr>
              <w:jc w:val="center"/>
              <w:rPr>
                <w:rFonts w:ascii="Arial" w:hAnsi="Arial" w:cs="Arial"/>
                <w:b/>
                <w:noProof/>
                <w:color w:val="0D0D0D" w:themeColor="text1" w:themeTint="F2"/>
                <w:sz w:val="20"/>
                <w:szCs w:val="20"/>
              </w:rPr>
            </w:pPr>
          </w:p>
          <w:p w14:paraId="42C7C46A" w14:textId="77777777" w:rsidR="00326838" w:rsidRPr="001F2787" w:rsidRDefault="00326838" w:rsidP="00006A4D">
            <w:pPr>
              <w:jc w:val="center"/>
              <w:rPr>
                <w:rFonts w:ascii="Arial" w:hAnsi="Arial" w:cs="Arial"/>
                <w:b/>
                <w:noProof/>
                <w:color w:val="0D0D0D" w:themeColor="text1" w:themeTint="F2"/>
                <w:sz w:val="20"/>
                <w:szCs w:val="20"/>
              </w:rPr>
            </w:pPr>
          </w:p>
        </w:tc>
        <w:tc>
          <w:tcPr>
            <w:tcW w:w="3149" w:type="dxa"/>
            <w:tcBorders>
              <w:left w:val="nil"/>
            </w:tcBorders>
          </w:tcPr>
          <w:p w14:paraId="04C6E5F0"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Las y los jovenes</w:t>
            </w:r>
          </w:p>
        </w:tc>
      </w:tr>
      <w:tr w:rsidR="00326838" w:rsidRPr="001F2787" w14:paraId="4E6A7765" w14:textId="77777777" w:rsidTr="00006A4D">
        <w:trPr>
          <w:trHeight w:val="87"/>
          <w:jc w:val="center"/>
        </w:trPr>
        <w:tc>
          <w:tcPr>
            <w:tcW w:w="3114" w:type="dxa"/>
            <w:tcBorders>
              <w:bottom w:val="single" w:sz="4" w:space="0" w:color="auto"/>
              <w:right w:val="nil"/>
            </w:tcBorders>
          </w:tcPr>
          <w:p w14:paraId="24A478F4"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Los estudiantes</w:t>
            </w:r>
          </w:p>
        </w:tc>
        <w:tc>
          <w:tcPr>
            <w:tcW w:w="684" w:type="dxa"/>
            <w:tcBorders>
              <w:top w:val="nil"/>
              <w:left w:val="nil"/>
              <w:bottom w:val="nil"/>
              <w:right w:val="nil"/>
            </w:tcBorders>
          </w:tcPr>
          <w:p w14:paraId="54C0E927" w14:textId="77777777" w:rsidR="00326838" w:rsidRPr="001F2787" w:rsidRDefault="00326838" w:rsidP="00006A4D">
            <w:pPr>
              <w:jc w:val="center"/>
              <w:rPr>
                <w:rFonts w:ascii="Arial" w:hAnsi="Arial" w:cs="Arial"/>
                <w:b/>
                <w:noProof/>
                <w:color w:val="0D0D0D" w:themeColor="text1" w:themeTint="F2"/>
                <w:sz w:val="20"/>
                <w:szCs w:val="20"/>
              </w:rPr>
            </w:pPr>
            <w:r w:rsidRPr="001F2787">
              <w:rPr>
                <w:noProof/>
                <w:color w:val="0D0D0D" w:themeColor="text1" w:themeTint="F2"/>
                <w:sz w:val="20"/>
                <w:szCs w:val="20"/>
              </w:rPr>
              <w:drawing>
                <wp:anchor distT="0" distB="0" distL="114300" distR="114300" simplePos="0" relativeHeight="251657216" behindDoc="1" locked="0" layoutInCell="1" allowOverlap="1" wp14:anchorId="4B9B1F98" wp14:editId="023DB11A">
                  <wp:simplePos x="0" y="0"/>
                  <wp:positionH relativeFrom="column">
                    <wp:posOffset>-119380</wp:posOffset>
                  </wp:positionH>
                  <wp:positionV relativeFrom="paragraph">
                    <wp:posOffset>-112395</wp:posOffset>
                  </wp:positionV>
                  <wp:extent cx="507809" cy="714375"/>
                  <wp:effectExtent l="0" t="0" r="698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809"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D6612" w14:textId="77777777" w:rsidR="00326838" w:rsidRPr="001F2787" w:rsidRDefault="00326838" w:rsidP="00006A4D">
            <w:pPr>
              <w:jc w:val="center"/>
              <w:rPr>
                <w:rFonts w:ascii="Arial" w:hAnsi="Arial" w:cs="Arial"/>
                <w:b/>
                <w:noProof/>
                <w:color w:val="0D0D0D" w:themeColor="text1" w:themeTint="F2"/>
                <w:sz w:val="20"/>
                <w:szCs w:val="20"/>
              </w:rPr>
            </w:pPr>
          </w:p>
          <w:p w14:paraId="08017F68" w14:textId="77777777" w:rsidR="00326838" w:rsidRPr="001F2787" w:rsidRDefault="00326838" w:rsidP="00006A4D">
            <w:pPr>
              <w:jc w:val="center"/>
              <w:rPr>
                <w:rFonts w:ascii="Arial" w:hAnsi="Arial" w:cs="Arial"/>
                <w:b/>
                <w:noProof/>
                <w:color w:val="0D0D0D" w:themeColor="text1" w:themeTint="F2"/>
                <w:sz w:val="20"/>
                <w:szCs w:val="20"/>
              </w:rPr>
            </w:pPr>
          </w:p>
        </w:tc>
        <w:tc>
          <w:tcPr>
            <w:tcW w:w="3149" w:type="dxa"/>
            <w:tcBorders>
              <w:left w:val="nil"/>
              <w:bottom w:val="single" w:sz="4" w:space="0" w:color="auto"/>
            </w:tcBorders>
          </w:tcPr>
          <w:p w14:paraId="3C817B78"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Las y los estudiantes/ El estudiantado</w:t>
            </w:r>
          </w:p>
        </w:tc>
      </w:tr>
      <w:tr w:rsidR="00326838" w:rsidRPr="001F2787" w14:paraId="2CA0B41D" w14:textId="77777777" w:rsidTr="00006A4D">
        <w:trPr>
          <w:trHeight w:val="92"/>
          <w:jc w:val="center"/>
        </w:trPr>
        <w:tc>
          <w:tcPr>
            <w:tcW w:w="3114" w:type="dxa"/>
            <w:tcBorders>
              <w:top w:val="single" w:sz="4" w:space="0" w:color="auto"/>
              <w:bottom w:val="single" w:sz="4" w:space="0" w:color="auto"/>
              <w:right w:val="nil"/>
            </w:tcBorders>
          </w:tcPr>
          <w:p w14:paraId="65733E7F"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Los servidores publicos</w:t>
            </w:r>
          </w:p>
        </w:tc>
        <w:tc>
          <w:tcPr>
            <w:tcW w:w="684" w:type="dxa"/>
            <w:tcBorders>
              <w:top w:val="nil"/>
              <w:left w:val="nil"/>
              <w:bottom w:val="nil"/>
              <w:right w:val="nil"/>
            </w:tcBorders>
          </w:tcPr>
          <w:p w14:paraId="1131820E" w14:textId="77777777" w:rsidR="00326838" w:rsidRPr="001F2787" w:rsidRDefault="00326838" w:rsidP="00006A4D">
            <w:pPr>
              <w:jc w:val="center"/>
              <w:rPr>
                <w:rFonts w:ascii="Arial" w:hAnsi="Arial" w:cs="Arial"/>
                <w:b/>
                <w:noProof/>
                <w:color w:val="0D0D0D" w:themeColor="text1" w:themeTint="F2"/>
                <w:sz w:val="20"/>
                <w:szCs w:val="20"/>
              </w:rPr>
            </w:pPr>
          </w:p>
        </w:tc>
        <w:tc>
          <w:tcPr>
            <w:tcW w:w="3149" w:type="dxa"/>
            <w:tcBorders>
              <w:top w:val="single" w:sz="4" w:space="0" w:color="auto"/>
              <w:left w:val="nil"/>
              <w:bottom w:val="single" w:sz="4" w:space="0" w:color="auto"/>
            </w:tcBorders>
          </w:tcPr>
          <w:p w14:paraId="3357067D" w14:textId="77777777" w:rsidR="00326838" w:rsidRPr="001F2787" w:rsidRDefault="00326838" w:rsidP="00006A4D">
            <w:pPr>
              <w:jc w:val="center"/>
              <w:rPr>
                <w:rFonts w:ascii="Arial" w:hAnsi="Arial" w:cs="Arial"/>
                <w:b/>
                <w:noProof/>
                <w:color w:val="0D0D0D" w:themeColor="text1" w:themeTint="F2"/>
                <w:sz w:val="20"/>
                <w:szCs w:val="20"/>
              </w:rPr>
            </w:pPr>
            <w:r w:rsidRPr="001F2787">
              <w:rPr>
                <w:rFonts w:ascii="Arial" w:hAnsi="Arial" w:cs="Arial"/>
                <w:b/>
                <w:noProof/>
                <w:color w:val="0D0D0D" w:themeColor="text1" w:themeTint="F2"/>
                <w:sz w:val="20"/>
                <w:szCs w:val="20"/>
              </w:rPr>
              <w:t>Las y los servidores publicos/ Personas servidoras publicas</w:t>
            </w:r>
          </w:p>
        </w:tc>
      </w:tr>
    </w:tbl>
    <w:p w14:paraId="278E6769" w14:textId="77777777" w:rsidR="003F64E8" w:rsidRDefault="003F64E8" w:rsidP="00A33CE9">
      <w:pPr>
        <w:rPr>
          <w:rFonts w:ascii="Arial" w:hAnsi="Arial" w:cs="Arial"/>
          <w:b/>
          <w:sz w:val="14"/>
        </w:rPr>
      </w:pPr>
    </w:p>
    <w:p w14:paraId="129F67F7" w14:textId="7668A4FD" w:rsidR="00326838" w:rsidRPr="00A33CE9" w:rsidRDefault="00326838" w:rsidP="00A33CE9">
      <w:pPr>
        <w:rPr>
          <w:rFonts w:ascii="Arial" w:eastAsia="Calibri" w:hAnsi="Arial" w:cs="Arial"/>
          <w:sz w:val="18"/>
          <w:szCs w:val="18"/>
          <w:lang w:val="es-ES"/>
        </w:rPr>
      </w:pPr>
      <w:r w:rsidRPr="00A37A33">
        <w:rPr>
          <w:rFonts w:ascii="Arial" w:hAnsi="Arial" w:cs="Arial"/>
          <w:b/>
          <w:sz w:val="14"/>
        </w:rPr>
        <w:t>Fuente</w:t>
      </w:r>
      <w:r w:rsidRPr="004A042B">
        <w:rPr>
          <w:rFonts w:ascii="Arial" w:hAnsi="Arial" w:cs="Arial"/>
          <w:sz w:val="14"/>
        </w:rPr>
        <w:t>: Elaborado por la ASEQROO</w:t>
      </w:r>
      <w:r>
        <w:rPr>
          <w:rFonts w:ascii="Arial" w:hAnsi="Arial" w:cs="Arial"/>
          <w:sz w:val="14"/>
        </w:rPr>
        <w:t xml:space="preserve"> con base a la información</w:t>
      </w:r>
      <w:r w:rsidRPr="004A042B">
        <w:rPr>
          <w:rFonts w:ascii="Arial" w:hAnsi="Arial" w:cs="Arial"/>
          <w:sz w:val="14"/>
        </w:rPr>
        <w:t xml:space="preserve"> de las MIR de los Programas Presupuestarios muestreados del Municipio de José María Morelos</w:t>
      </w:r>
      <w:r>
        <w:rPr>
          <w:rFonts w:ascii="Arial" w:hAnsi="Arial" w:cs="Arial"/>
          <w:sz w:val="14"/>
        </w:rPr>
        <w:t xml:space="preserve"> y la G</w:t>
      </w:r>
      <w:r w:rsidRPr="003B1DE8">
        <w:rPr>
          <w:rFonts w:ascii="Arial" w:hAnsi="Arial" w:cs="Arial"/>
          <w:sz w:val="14"/>
        </w:rPr>
        <w:t>uía para el uso del lenguaje inclusivo desde un enfoque de derechos humanos y perspectiva de género</w:t>
      </w:r>
      <w:r>
        <w:rPr>
          <w:rFonts w:ascii="Arial" w:hAnsi="Arial" w:cs="Arial"/>
          <w:sz w:val="14"/>
        </w:rPr>
        <w:t>, elaborada por el DIF de la Ciudad de México.</w:t>
      </w:r>
    </w:p>
    <w:p w14:paraId="1AE0CDFB" w14:textId="77777777" w:rsidR="00153AF0" w:rsidRDefault="00153AF0"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42F75D61" w14:textId="206D4445" w:rsidR="00857A0A" w:rsidRPr="00641D03" w:rsidRDefault="00857A0A" w:rsidP="00857A0A">
      <w:pPr>
        <w:autoSpaceDE w:val="0"/>
        <w:autoSpaceDN w:val="0"/>
        <w:adjustRightInd w:val="0"/>
        <w:spacing w:after="0" w:line="240" w:lineRule="auto"/>
        <w:jc w:val="both"/>
        <w:rPr>
          <w:rFonts w:ascii="Arial" w:eastAsia="Times New Roman" w:hAnsi="Arial" w:cs="Arial"/>
          <w:bCs/>
          <w:sz w:val="24"/>
          <w:szCs w:val="24"/>
          <w:lang w:eastAsia="es-ES"/>
        </w:rPr>
      </w:pPr>
      <w:r w:rsidRPr="00641D03">
        <w:rPr>
          <w:rFonts w:ascii="Arial" w:eastAsia="Times New Roman" w:hAnsi="Arial" w:cs="Arial"/>
          <w:bCs/>
          <w:sz w:val="24"/>
          <w:szCs w:val="24"/>
          <w:lang w:eastAsia="es-ES"/>
        </w:rPr>
        <w:t>Derivado del análisis anterior se determinó</w:t>
      </w:r>
      <w:r w:rsidR="00326838" w:rsidRPr="00641D03">
        <w:rPr>
          <w:rFonts w:ascii="Arial" w:eastAsia="Times New Roman" w:hAnsi="Arial" w:cs="Arial"/>
          <w:bCs/>
          <w:sz w:val="24"/>
          <w:szCs w:val="24"/>
          <w:lang w:eastAsia="es-ES"/>
        </w:rPr>
        <w:t xml:space="preserve"> la siguiente observación</w:t>
      </w:r>
      <w:r w:rsidRPr="00641D03">
        <w:rPr>
          <w:rFonts w:ascii="Arial" w:eastAsia="Times New Roman" w:hAnsi="Arial" w:cs="Arial"/>
          <w:bCs/>
          <w:sz w:val="24"/>
          <w:szCs w:val="24"/>
          <w:lang w:eastAsia="es-ES"/>
        </w:rPr>
        <w:t xml:space="preserve">: </w:t>
      </w:r>
    </w:p>
    <w:p w14:paraId="26C61B12" w14:textId="77777777" w:rsidR="00857A0A" w:rsidRDefault="00857A0A" w:rsidP="00857A0A">
      <w:pPr>
        <w:autoSpaceDE w:val="0"/>
        <w:autoSpaceDN w:val="0"/>
        <w:adjustRightInd w:val="0"/>
        <w:spacing w:after="0" w:line="240" w:lineRule="auto"/>
        <w:jc w:val="both"/>
        <w:rPr>
          <w:rFonts w:ascii="Arial" w:eastAsia="Times New Roman" w:hAnsi="Arial" w:cs="Arial"/>
          <w:b/>
          <w:bCs/>
          <w:sz w:val="24"/>
          <w:szCs w:val="24"/>
          <w:lang w:eastAsia="es-ES"/>
        </w:rPr>
      </w:pPr>
    </w:p>
    <w:p w14:paraId="2515EA8A" w14:textId="77777777" w:rsidR="00326838" w:rsidRPr="00B5546F" w:rsidRDefault="00326838" w:rsidP="00B5546F">
      <w:pPr>
        <w:pStyle w:val="Prrafodelista"/>
        <w:numPr>
          <w:ilvl w:val="0"/>
          <w:numId w:val="22"/>
        </w:numPr>
        <w:spacing w:after="0"/>
        <w:jc w:val="both"/>
        <w:rPr>
          <w:rFonts w:ascii="Arial" w:hAnsi="Arial" w:cs="Arial"/>
          <w:sz w:val="24"/>
          <w:szCs w:val="24"/>
        </w:rPr>
      </w:pPr>
      <w:r w:rsidRPr="00B5546F">
        <w:rPr>
          <w:rFonts w:ascii="Arial" w:hAnsi="Arial" w:cs="Arial"/>
          <w:sz w:val="24"/>
          <w:szCs w:val="24"/>
        </w:rPr>
        <w:t>En cuanto al uso de un lenguaje incluyente con enfoque de perspectiva de género, se observó un mayor incumplimiento en la redacción de los objetivos y supuestos de los diferentes niveles en las Matrices de Indicadores para Resultados analizadas adicionalmente, siendo el uso del masculino como genérico el más utilizado, invisibilizando el papel de la mujer y por lo tanto su participación en los ámbitos en que se dirigen los programas. El uso del lenguaje con perspectiva de género permite conocer los impactos diferenciados en mujeres y hombres de las políticas y programas instrumentados desde el gobierno municipal.</w:t>
      </w:r>
    </w:p>
    <w:p w14:paraId="14740766" w14:textId="799DC26A" w:rsidR="00857A0A" w:rsidRDefault="00857A0A" w:rsidP="00B5546F">
      <w:pPr>
        <w:autoSpaceDE w:val="0"/>
        <w:autoSpaceDN w:val="0"/>
        <w:adjustRightInd w:val="0"/>
        <w:spacing w:after="0"/>
        <w:jc w:val="both"/>
        <w:rPr>
          <w:rFonts w:ascii="Arial" w:eastAsia="Times New Roman" w:hAnsi="Arial" w:cs="Arial"/>
          <w:b/>
          <w:bCs/>
          <w:sz w:val="24"/>
          <w:szCs w:val="24"/>
          <w:lang w:eastAsia="es-ES"/>
        </w:rPr>
      </w:pPr>
    </w:p>
    <w:p w14:paraId="01C12EB3" w14:textId="42F53CC8" w:rsidR="00F77FC0" w:rsidRPr="00B5546F" w:rsidRDefault="00F77FC0" w:rsidP="00F77FC0">
      <w:pPr>
        <w:spacing w:after="0"/>
        <w:jc w:val="both"/>
        <w:rPr>
          <w:rFonts w:ascii="Arial" w:eastAsia="Times New Roman" w:hAnsi="Arial" w:cs="Arial"/>
          <w:sz w:val="24"/>
          <w:szCs w:val="24"/>
          <w:lang w:eastAsia="es-ES"/>
        </w:rPr>
      </w:pPr>
      <w:r w:rsidRPr="00B5546F">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546F">
        <w:rPr>
          <w:rFonts w:ascii="Arial" w:eastAsia="Times New Roman" w:hAnsi="Arial" w:cs="Arial"/>
          <w:sz w:val="24"/>
          <w:szCs w:val="24"/>
          <w:lang w:eastAsia="es-ES"/>
        </w:rPr>
        <w:t xml:space="preserve"> Desempeño.</w:t>
      </w:r>
    </w:p>
    <w:p w14:paraId="6B293BC0" w14:textId="77777777" w:rsidR="00F77FC0" w:rsidRPr="00B5546F" w:rsidRDefault="00F77FC0" w:rsidP="00F77FC0">
      <w:pPr>
        <w:spacing w:after="0"/>
        <w:jc w:val="both"/>
        <w:rPr>
          <w:rFonts w:ascii="Arial" w:eastAsia="Times New Roman" w:hAnsi="Arial" w:cs="Arial"/>
          <w:sz w:val="24"/>
          <w:szCs w:val="24"/>
          <w:lang w:eastAsia="es-ES"/>
        </w:rPr>
      </w:pPr>
    </w:p>
    <w:p w14:paraId="578CD504" w14:textId="77777777" w:rsidR="00AA6D75" w:rsidRDefault="00AA6D75" w:rsidP="00F77FC0">
      <w:pPr>
        <w:autoSpaceDE w:val="0"/>
        <w:autoSpaceDN w:val="0"/>
        <w:adjustRightInd w:val="0"/>
        <w:spacing w:after="0"/>
        <w:jc w:val="both"/>
        <w:rPr>
          <w:rFonts w:ascii="Arial" w:eastAsia="Times New Roman" w:hAnsi="Arial" w:cs="Arial"/>
          <w:sz w:val="24"/>
          <w:szCs w:val="24"/>
          <w:lang w:eastAsia="es-ES"/>
        </w:rPr>
      </w:pPr>
    </w:p>
    <w:p w14:paraId="27E633D5" w14:textId="4CFA7D9E" w:rsidR="00F77FC0" w:rsidRDefault="00F77FC0" w:rsidP="00F77FC0">
      <w:pPr>
        <w:autoSpaceDE w:val="0"/>
        <w:autoSpaceDN w:val="0"/>
        <w:adjustRightInd w:val="0"/>
        <w:spacing w:after="0"/>
        <w:jc w:val="both"/>
        <w:rPr>
          <w:rFonts w:ascii="Arial" w:hAnsi="Arial" w:cs="Arial"/>
          <w:sz w:val="24"/>
          <w:szCs w:val="24"/>
        </w:rPr>
      </w:pPr>
      <w:r w:rsidRPr="00B5546F">
        <w:rPr>
          <w:rFonts w:ascii="Arial" w:eastAsia="Times New Roman" w:hAnsi="Arial" w:cs="Arial"/>
          <w:sz w:val="24"/>
          <w:szCs w:val="24"/>
          <w:lang w:eastAsia="es-ES"/>
        </w:rPr>
        <w:lastRenderedPageBreak/>
        <w:t>La Auditoría Superior del Estado de Quintana Roo recomienda al H. Ayuntamiento del municipio de José María Morelos</w:t>
      </w:r>
      <w:r w:rsidRPr="00B5546F">
        <w:rPr>
          <w:rFonts w:ascii="Arial" w:hAnsi="Arial" w:cs="Arial"/>
          <w:sz w:val="24"/>
          <w:szCs w:val="24"/>
        </w:rPr>
        <w:t>,</w:t>
      </w:r>
      <w:r w:rsidRPr="00B5546F">
        <w:rPr>
          <w:rFonts w:ascii="Arial" w:hAnsi="Arial" w:cs="Arial"/>
          <w:b/>
          <w:sz w:val="24"/>
          <w:szCs w:val="24"/>
        </w:rPr>
        <w:t xml:space="preserve"> </w:t>
      </w:r>
      <w:r w:rsidRPr="00B5546F">
        <w:rPr>
          <w:rFonts w:ascii="Arial" w:hAnsi="Arial" w:cs="Arial"/>
          <w:sz w:val="24"/>
          <w:szCs w:val="24"/>
        </w:rPr>
        <w:t>lo siguiente:</w:t>
      </w:r>
    </w:p>
    <w:p w14:paraId="5C2E004A" w14:textId="77777777" w:rsidR="00F77FC0" w:rsidRPr="00B34283" w:rsidRDefault="00F77FC0" w:rsidP="00F77FC0">
      <w:pPr>
        <w:autoSpaceDE w:val="0"/>
        <w:autoSpaceDN w:val="0"/>
        <w:adjustRightInd w:val="0"/>
        <w:spacing w:after="0"/>
        <w:jc w:val="both"/>
        <w:rPr>
          <w:rFonts w:ascii="Arial" w:hAnsi="Arial" w:cs="Arial"/>
          <w:sz w:val="28"/>
          <w:szCs w:val="24"/>
        </w:rPr>
      </w:pPr>
    </w:p>
    <w:p w14:paraId="078E2073" w14:textId="77777777" w:rsidR="003F64E8" w:rsidRPr="00B5546F" w:rsidRDefault="003F64E8" w:rsidP="003F64E8">
      <w:pPr>
        <w:spacing w:after="0"/>
        <w:jc w:val="both"/>
        <w:rPr>
          <w:rFonts w:ascii="Arial" w:hAnsi="Arial" w:cs="Arial"/>
          <w:b/>
          <w:sz w:val="24"/>
          <w:szCs w:val="24"/>
        </w:rPr>
      </w:pPr>
      <w:r w:rsidRPr="00B5546F">
        <w:rPr>
          <w:rFonts w:ascii="Arial" w:hAnsi="Arial" w:cs="Arial"/>
          <w:b/>
          <w:sz w:val="24"/>
          <w:szCs w:val="24"/>
        </w:rPr>
        <w:t>Para la observación 5</w:t>
      </w:r>
    </w:p>
    <w:p w14:paraId="727F885B" w14:textId="77777777" w:rsidR="003F64E8" w:rsidRPr="00B34283" w:rsidRDefault="003F64E8" w:rsidP="003F64E8">
      <w:pPr>
        <w:spacing w:after="0"/>
        <w:jc w:val="both"/>
        <w:rPr>
          <w:rFonts w:ascii="Arial" w:hAnsi="Arial" w:cs="Arial"/>
          <w:sz w:val="28"/>
          <w:szCs w:val="24"/>
        </w:rPr>
      </w:pPr>
    </w:p>
    <w:p w14:paraId="16346153" w14:textId="77777777" w:rsidR="009A7999" w:rsidRPr="009A7999" w:rsidRDefault="009A7999" w:rsidP="009A7999">
      <w:pPr>
        <w:spacing w:after="0"/>
        <w:jc w:val="both"/>
        <w:rPr>
          <w:rFonts w:ascii="Arial" w:eastAsia="Times New Roman" w:hAnsi="Arial" w:cs="Arial"/>
          <w:sz w:val="24"/>
          <w:szCs w:val="24"/>
        </w:rPr>
      </w:pPr>
      <w:r w:rsidRPr="009A7999">
        <w:rPr>
          <w:rFonts w:ascii="Arial" w:eastAsia="Times New Roman" w:hAnsi="Arial" w:cs="Arial"/>
          <w:sz w:val="24"/>
          <w:szCs w:val="24"/>
        </w:rPr>
        <w:t>Realizar acciones de mejora en las MIR de los programas presupuestarios a partir del ejercicio 2021, con la finalidad de incorporar adecuadamente la perspectiva de género, mediante la redacción de un lenguaje inclusivo, donde se muestre la participación de la mujer tanto en la población objetivo como en los supuestos de los diferentes niveles de las matrices, siendo necesario realizarlo en lo subsecuente desde la planeación. Se deberá presentar evidencia de las mejoras realizadas.</w:t>
      </w:r>
    </w:p>
    <w:p w14:paraId="343867A7" w14:textId="16B51996" w:rsidR="003F64E8" w:rsidRDefault="003F64E8" w:rsidP="009A7999">
      <w:pPr>
        <w:autoSpaceDE w:val="0"/>
        <w:autoSpaceDN w:val="0"/>
        <w:adjustRightInd w:val="0"/>
        <w:jc w:val="both"/>
        <w:rPr>
          <w:rFonts w:ascii="Arial" w:hAnsi="Arial" w:cs="Arial"/>
          <w:sz w:val="24"/>
          <w:szCs w:val="24"/>
        </w:rPr>
      </w:pPr>
    </w:p>
    <w:p w14:paraId="6D04D0A9" w14:textId="5E91F2A9" w:rsidR="009A7999" w:rsidRPr="00B5546F" w:rsidRDefault="009A7999" w:rsidP="009A7999">
      <w:pPr>
        <w:spacing w:after="0"/>
        <w:jc w:val="both"/>
        <w:rPr>
          <w:rFonts w:ascii="Arial" w:hAnsi="Arial" w:cs="Arial"/>
          <w:sz w:val="24"/>
          <w:szCs w:val="24"/>
        </w:rPr>
      </w:pPr>
      <w:r w:rsidRPr="00B5546F">
        <w:rPr>
          <w:rFonts w:ascii="Arial" w:hAnsi="Arial" w:cs="Arial"/>
          <w:sz w:val="24"/>
          <w:szCs w:val="24"/>
        </w:rPr>
        <w:t xml:space="preserve">Con motivo de la reunión de trabajo efectuada para la presentación de </w:t>
      </w:r>
      <w:r w:rsidRPr="00B5546F">
        <w:rPr>
          <w:rFonts w:ascii="Arial" w:hAnsi="Arial" w:cs="Arial"/>
          <w:bCs/>
          <w:sz w:val="24"/>
          <w:szCs w:val="24"/>
        </w:rPr>
        <w:t>resultados finales de auditoría y observaciones preliminares</w:t>
      </w:r>
      <w:r w:rsidRPr="00B5546F">
        <w:rPr>
          <w:rFonts w:ascii="Arial" w:hAnsi="Arial" w:cs="Arial"/>
          <w:sz w:val="24"/>
          <w:szCs w:val="24"/>
        </w:rPr>
        <w:t xml:space="preserve">, el H. Ayuntamiento del Municipio de José María Morelos, estableció como fecha compromiso para la atención de la </w:t>
      </w:r>
      <w:r>
        <w:rPr>
          <w:rFonts w:ascii="Arial" w:hAnsi="Arial" w:cs="Arial"/>
          <w:sz w:val="24"/>
          <w:szCs w:val="24"/>
        </w:rPr>
        <w:t xml:space="preserve">recomendación </w:t>
      </w:r>
      <w:r w:rsidRPr="00B5546F">
        <w:rPr>
          <w:rFonts w:ascii="Arial" w:hAnsi="Arial" w:cs="Arial"/>
          <w:sz w:val="24"/>
          <w:szCs w:val="24"/>
        </w:rPr>
        <w:t>2 el 15 de septiembre</w:t>
      </w:r>
      <w:r>
        <w:rPr>
          <w:rFonts w:ascii="Arial" w:hAnsi="Arial" w:cs="Arial"/>
          <w:sz w:val="24"/>
          <w:szCs w:val="24"/>
        </w:rPr>
        <w:t xml:space="preserve"> de 2021</w:t>
      </w:r>
      <w:r w:rsidRPr="00B5546F">
        <w:rPr>
          <w:rFonts w:ascii="Arial" w:hAnsi="Arial" w:cs="Arial"/>
          <w:sz w:val="24"/>
          <w:szCs w:val="24"/>
        </w:rPr>
        <w:t xml:space="preserve"> y para las </w:t>
      </w:r>
      <w:r>
        <w:rPr>
          <w:rFonts w:ascii="Arial" w:hAnsi="Arial" w:cs="Arial"/>
          <w:sz w:val="24"/>
          <w:szCs w:val="24"/>
        </w:rPr>
        <w:t>recomendaciones</w:t>
      </w:r>
      <w:r w:rsidRPr="00B5546F">
        <w:rPr>
          <w:rFonts w:ascii="Arial" w:hAnsi="Arial" w:cs="Arial"/>
          <w:sz w:val="24"/>
          <w:szCs w:val="24"/>
        </w:rPr>
        <w:t xml:space="preserve"> 1, 3, 4 y 5 el 31 de agosto de 2021</w:t>
      </w:r>
      <w:r>
        <w:rPr>
          <w:rFonts w:ascii="Arial" w:hAnsi="Arial" w:cs="Arial"/>
          <w:sz w:val="24"/>
          <w:szCs w:val="24"/>
        </w:rPr>
        <w:t>. Por lo antes expuesto, la atención a las recomendaciones de desempeño queda en seguimiento.</w:t>
      </w:r>
    </w:p>
    <w:p w14:paraId="36247B32" w14:textId="77777777" w:rsidR="00F77FC0" w:rsidRPr="00B5546F" w:rsidRDefault="00F77FC0" w:rsidP="009A7999">
      <w:pPr>
        <w:autoSpaceDE w:val="0"/>
        <w:autoSpaceDN w:val="0"/>
        <w:adjustRightInd w:val="0"/>
        <w:jc w:val="both"/>
        <w:rPr>
          <w:rFonts w:ascii="Arial" w:eastAsia="Times New Roman" w:hAnsi="Arial" w:cs="Arial"/>
          <w:b/>
          <w:bCs/>
          <w:sz w:val="24"/>
          <w:szCs w:val="24"/>
          <w:lang w:eastAsia="es-ES"/>
        </w:rPr>
      </w:pPr>
    </w:p>
    <w:p w14:paraId="01F7CD1A" w14:textId="529AB057" w:rsidR="00273AB0" w:rsidRPr="00B5546F" w:rsidRDefault="00273AB0" w:rsidP="00B5546F">
      <w:pPr>
        <w:autoSpaceDE w:val="0"/>
        <w:autoSpaceDN w:val="0"/>
        <w:adjustRightInd w:val="0"/>
        <w:spacing w:after="0"/>
        <w:jc w:val="both"/>
        <w:rPr>
          <w:rFonts w:ascii="Arial" w:hAnsi="Arial" w:cs="Arial"/>
          <w:b/>
          <w:color w:val="000000" w:themeColor="text1"/>
          <w:sz w:val="24"/>
          <w:szCs w:val="24"/>
        </w:rPr>
      </w:pPr>
      <w:r w:rsidRPr="00B5546F">
        <w:rPr>
          <w:rFonts w:ascii="Arial" w:hAnsi="Arial" w:cs="Arial"/>
          <w:b/>
          <w:color w:val="000000" w:themeColor="text1"/>
          <w:sz w:val="24"/>
          <w:szCs w:val="24"/>
        </w:rPr>
        <w:t>Normatividad relacionada con las observaciones</w:t>
      </w:r>
    </w:p>
    <w:p w14:paraId="1A84118D" w14:textId="77777777" w:rsidR="00273AB0" w:rsidRPr="00B5546F" w:rsidRDefault="00273AB0" w:rsidP="00B5546F">
      <w:pPr>
        <w:autoSpaceDE w:val="0"/>
        <w:autoSpaceDN w:val="0"/>
        <w:adjustRightInd w:val="0"/>
        <w:spacing w:after="0"/>
        <w:jc w:val="both"/>
        <w:rPr>
          <w:rFonts w:ascii="Arial" w:hAnsi="Arial" w:cs="Arial"/>
          <w:b/>
          <w:color w:val="000000" w:themeColor="text1"/>
          <w:sz w:val="24"/>
          <w:szCs w:val="24"/>
        </w:rPr>
      </w:pPr>
    </w:p>
    <w:p w14:paraId="5139EB7D" w14:textId="4386F2C0" w:rsidR="003225B5" w:rsidRPr="00B5546F" w:rsidRDefault="003225B5" w:rsidP="00B5546F">
      <w:pPr>
        <w:spacing w:after="0"/>
        <w:jc w:val="both"/>
        <w:rPr>
          <w:rFonts w:ascii="Arial" w:eastAsia="Times New Roman" w:hAnsi="Arial" w:cs="Arial"/>
          <w:bCs/>
          <w:sz w:val="24"/>
          <w:szCs w:val="24"/>
          <w:lang w:eastAsia="es-ES"/>
        </w:rPr>
      </w:pPr>
      <w:r w:rsidRPr="00B5546F">
        <w:rPr>
          <w:rFonts w:ascii="Arial" w:eastAsia="Times New Roman" w:hAnsi="Arial" w:cs="Arial"/>
          <w:bCs/>
          <w:sz w:val="24"/>
          <w:szCs w:val="24"/>
          <w:lang w:eastAsia="es-ES"/>
        </w:rPr>
        <w:t>Constitución Política de lo</w:t>
      </w:r>
      <w:r w:rsidR="00153AF0" w:rsidRPr="00B5546F">
        <w:rPr>
          <w:rFonts w:ascii="Arial" w:eastAsia="Times New Roman" w:hAnsi="Arial" w:cs="Arial"/>
          <w:bCs/>
          <w:sz w:val="24"/>
          <w:szCs w:val="24"/>
          <w:lang w:eastAsia="es-ES"/>
        </w:rPr>
        <w:t>s Estados Unidos Mexicanos, artí</w:t>
      </w:r>
      <w:r w:rsidRPr="00B5546F">
        <w:rPr>
          <w:rFonts w:ascii="Arial" w:eastAsia="Times New Roman" w:hAnsi="Arial" w:cs="Arial"/>
          <w:bCs/>
          <w:sz w:val="24"/>
          <w:szCs w:val="24"/>
          <w:lang w:eastAsia="es-ES"/>
        </w:rPr>
        <w:t>culo 134</w:t>
      </w:r>
      <w:r w:rsidR="00153AF0" w:rsidRPr="00B5546F">
        <w:rPr>
          <w:rFonts w:ascii="Arial" w:eastAsia="Times New Roman" w:hAnsi="Arial" w:cs="Arial"/>
          <w:bCs/>
          <w:sz w:val="24"/>
          <w:szCs w:val="24"/>
          <w:lang w:eastAsia="es-ES"/>
        </w:rPr>
        <w:t>.</w:t>
      </w:r>
    </w:p>
    <w:p w14:paraId="061E7079" w14:textId="77777777" w:rsidR="003225B5" w:rsidRPr="00B5546F" w:rsidRDefault="003225B5" w:rsidP="00B5546F">
      <w:pPr>
        <w:spacing w:after="0"/>
        <w:jc w:val="both"/>
        <w:rPr>
          <w:rFonts w:ascii="Arial" w:eastAsia="Times New Roman" w:hAnsi="Arial" w:cs="Arial"/>
          <w:bCs/>
          <w:sz w:val="24"/>
          <w:szCs w:val="24"/>
          <w:lang w:eastAsia="es-ES"/>
        </w:rPr>
      </w:pPr>
      <w:r w:rsidRPr="00B5546F">
        <w:rPr>
          <w:rFonts w:ascii="Arial" w:eastAsia="Times New Roman" w:hAnsi="Arial" w:cs="Arial"/>
          <w:bCs/>
          <w:sz w:val="24"/>
          <w:szCs w:val="24"/>
          <w:lang w:eastAsia="es-ES"/>
        </w:rPr>
        <w:t>Ley General de Contabilidad Gubernamental, artículos 2 y 61, fracción II, incisos b y c.</w:t>
      </w:r>
    </w:p>
    <w:p w14:paraId="618FED75" w14:textId="77777777" w:rsidR="003225B5" w:rsidRPr="00B5546F" w:rsidRDefault="003225B5" w:rsidP="00B5546F">
      <w:pPr>
        <w:spacing w:after="0"/>
        <w:jc w:val="both"/>
        <w:rPr>
          <w:rFonts w:ascii="Arial" w:eastAsia="Times New Roman" w:hAnsi="Arial" w:cs="Arial"/>
          <w:bCs/>
          <w:sz w:val="24"/>
          <w:szCs w:val="24"/>
          <w:lang w:eastAsia="es-ES"/>
        </w:rPr>
      </w:pPr>
      <w:r w:rsidRPr="00B5546F">
        <w:rPr>
          <w:rFonts w:ascii="Arial" w:eastAsia="Times New Roman" w:hAnsi="Arial" w:cs="Arial"/>
          <w:bCs/>
          <w:sz w:val="24"/>
          <w:szCs w:val="24"/>
          <w:lang w:eastAsia="es-ES"/>
        </w:rPr>
        <w:t>Ley de Disciplina Financiera de la Entidades Federativas y los Municipios, artículo 18, párrafo primero.</w:t>
      </w:r>
    </w:p>
    <w:p w14:paraId="292D93AC" w14:textId="5E67276D" w:rsidR="003225B5" w:rsidRPr="00B5546F" w:rsidRDefault="003225B5" w:rsidP="00B5546F">
      <w:pPr>
        <w:spacing w:after="0"/>
        <w:jc w:val="both"/>
        <w:rPr>
          <w:rFonts w:ascii="Arial" w:eastAsia="Times New Roman" w:hAnsi="Arial" w:cs="Arial"/>
          <w:bCs/>
          <w:sz w:val="24"/>
          <w:szCs w:val="24"/>
          <w:lang w:eastAsia="es-ES"/>
        </w:rPr>
      </w:pPr>
      <w:r w:rsidRPr="00B5546F">
        <w:rPr>
          <w:rFonts w:ascii="Arial" w:eastAsia="Times New Roman" w:hAnsi="Arial" w:cs="Arial"/>
          <w:bCs/>
          <w:sz w:val="24"/>
          <w:szCs w:val="24"/>
          <w:lang w:eastAsia="es-ES"/>
        </w:rPr>
        <w:t>Ley de Planeación para el Desarrollo del Estado de Quintana Roo, artículos 9 Bis, 14, 27 fracción VII, 40, fracción I, 41 fracción VIII, 61 párrafo segundo y 83.</w:t>
      </w:r>
    </w:p>
    <w:p w14:paraId="7C75E0B8" w14:textId="2796303E" w:rsidR="00273AB0" w:rsidRPr="00B5546F" w:rsidRDefault="003225B5" w:rsidP="00B5546F">
      <w:pPr>
        <w:spacing w:after="0"/>
        <w:jc w:val="both"/>
        <w:rPr>
          <w:rFonts w:ascii="Arial" w:eastAsia="Times New Roman" w:hAnsi="Arial" w:cs="Arial"/>
          <w:bCs/>
          <w:sz w:val="24"/>
          <w:szCs w:val="24"/>
          <w:lang w:eastAsia="es-ES"/>
        </w:rPr>
      </w:pPr>
      <w:r w:rsidRPr="00B5546F">
        <w:rPr>
          <w:rFonts w:ascii="Arial" w:eastAsia="Times New Roman" w:hAnsi="Arial" w:cs="Arial"/>
          <w:bCs/>
          <w:sz w:val="24"/>
          <w:szCs w:val="24"/>
          <w:lang w:eastAsia="es-ES"/>
        </w:rPr>
        <w:t>Ley de los Municipios del Estado de Quintana Roo, artículo 90 fracción XXIX</w:t>
      </w:r>
    </w:p>
    <w:p w14:paraId="2B694D96" w14:textId="6446549E" w:rsidR="003225B5" w:rsidRPr="00B5546F" w:rsidRDefault="003225B5" w:rsidP="00B5546F">
      <w:pPr>
        <w:spacing w:after="0"/>
        <w:jc w:val="both"/>
        <w:rPr>
          <w:rFonts w:ascii="Arial" w:hAnsi="Arial" w:cs="Arial"/>
          <w:sz w:val="24"/>
          <w:szCs w:val="24"/>
          <w:lang w:eastAsia="es-ES"/>
        </w:rPr>
      </w:pPr>
    </w:p>
    <w:p w14:paraId="7CFC6960" w14:textId="77777777" w:rsidR="00153AF0" w:rsidRPr="00B5546F" w:rsidRDefault="00153AF0" w:rsidP="00B5546F">
      <w:pPr>
        <w:autoSpaceDE w:val="0"/>
        <w:autoSpaceDN w:val="0"/>
        <w:adjustRightInd w:val="0"/>
        <w:spacing w:after="0"/>
        <w:jc w:val="both"/>
        <w:rPr>
          <w:rFonts w:ascii="Arial" w:eastAsia="Times New Roman" w:hAnsi="Arial" w:cs="Arial"/>
          <w:b/>
          <w:sz w:val="24"/>
          <w:szCs w:val="24"/>
          <w:lang w:eastAsia="es-ES"/>
        </w:rPr>
      </w:pPr>
    </w:p>
    <w:p w14:paraId="7F72B253" w14:textId="77777777" w:rsidR="00153AF0" w:rsidRDefault="00153AF0" w:rsidP="00B5546F">
      <w:pPr>
        <w:autoSpaceDE w:val="0"/>
        <w:autoSpaceDN w:val="0"/>
        <w:adjustRightInd w:val="0"/>
        <w:spacing w:after="0"/>
        <w:jc w:val="both"/>
        <w:rPr>
          <w:rFonts w:ascii="Arial" w:eastAsia="Times New Roman" w:hAnsi="Arial" w:cs="Arial"/>
          <w:b/>
          <w:sz w:val="24"/>
          <w:szCs w:val="24"/>
          <w:lang w:eastAsia="es-ES"/>
        </w:rPr>
      </w:pPr>
    </w:p>
    <w:p w14:paraId="5A94C696" w14:textId="77777777" w:rsidR="009A7999" w:rsidRDefault="009A7999" w:rsidP="00B5546F">
      <w:pPr>
        <w:autoSpaceDE w:val="0"/>
        <w:autoSpaceDN w:val="0"/>
        <w:adjustRightInd w:val="0"/>
        <w:spacing w:after="0"/>
        <w:jc w:val="both"/>
        <w:rPr>
          <w:rFonts w:ascii="Arial" w:eastAsia="Times New Roman" w:hAnsi="Arial" w:cs="Arial"/>
          <w:b/>
          <w:sz w:val="24"/>
          <w:szCs w:val="24"/>
          <w:lang w:eastAsia="es-ES"/>
        </w:rPr>
      </w:pPr>
    </w:p>
    <w:p w14:paraId="18934674" w14:textId="77777777" w:rsidR="009A7999" w:rsidRPr="00B5546F" w:rsidRDefault="009A7999" w:rsidP="00B5546F">
      <w:pPr>
        <w:autoSpaceDE w:val="0"/>
        <w:autoSpaceDN w:val="0"/>
        <w:adjustRightInd w:val="0"/>
        <w:spacing w:after="0"/>
        <w:jc w:val="both"/>
        <w:rPr>
          <w:rFonts w:ascii="Arial" w:eastAsia="Times New Roman" w:hAnsi="Arial" w:cs="Arial"/>
          <w:b/>
          <w:sz w:val="24"/>
          <w:szCs w:val="24"/>
          <w:lang w:eastAsia="es-ES"/>
        </w:rPr>
      </w:pPr>
    </w:p>
    <w:p w14:paraId="1E793839" w14:textId="4B3D0842"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r w:rsidRPr="00B5546F">
        <w:rPr>
          <w:rFonts w:ascii="Arial" w:eastAsia="Times New Roman" w:hAnsi="Arial" w:cs="Arial"/>
          <w:b/>
          <w:sz w:val="24"/>
          <w:szCs w:val="24"/>
          <w:lang w:eastAsia="es-ES"/>
        </w:rPr>
        <w:lastRenderedPageBreak/>
        <w:t>Resultado Número 2</w:t>
      </w:r>
    </w:p>
    <w:p w14:paraId="2B6EB654"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5593D74C" w14:textId="1E43F618" w:rsidR="00A33CE9" w:rsidRPr="00B5546F" w:rsidRDefault="00DC338D" w:rsidP="00B5546F">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Competencia de los actores</w:t>
      </w:r>
    </w:p>
    <w:p w14:paraId="58999DDF"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74F2BD5D" w14:textId="212937C4" w:rsidR="00B77604" w:rsidRPr="00B5546F" w:rsidRDefault="009C6297" w:rsidP="00B5546F">
      <w:pPr>
        <w:autoSpaceDE w:val="0"/>
        <w:autoSpaceDN w:val="0"/>
        <w:adjustRightInd w:val="0"/>
        <w:spacing w:after="0"/>
        <w:jc w:val="both"/>
        <w:rPr>
          <w:rFonts w:ascii="Arial" w:eastAsia="Times New Roman" w:hAnsi="Arial" w:cs="Arial"/>
          <w:b/>
          <w:bCs/>
          <w:sz w:val="24"/>
          <w:szCs w:val="24"/>
          <w:lang w:eastAsia="es-ES"/>
        </w:rPr>
      </w:pPr>
      <w:r w:rsidRPr="00B5546F">
        <w:rPr>
          <w:rFonts w:ascii="Arial" w:eastAsia="Times New Roman" w:hAnsi="Arial" w:cs="Arial"/>
          <w:b/>
          <w:bCs/>
          <w:sz w:val="24"/>
          <w:szCs w:val="24"/>
          <w:lang w:eastAsia="es-ES"/>
        </w:rPr>
        <w:t>2</w:t>
      </w:r>
      <w:r w:rsidR="00B77604" w:rsidRPr="00B5546F">
        <w:rPr>
          <w:rFonts w:ascii="Arial" w:eastAsia="Times New Roman" w:hAnsi="Arial" w:cs="Arial"/>
          <w:b/>
          <w:bCs/>
          <w:sz w:val="24"/>
          <w:szCs w:val="24"/>
          <w:lang w:eastAsia="es-ES"/>
        </w:rPr>
        <w:t>.</w:t>
      </w:r>
      <w:r w:rsidRPr="00B5546F">
        <w:rPr>
          <w:rFonts w:ascii="Arial" w:eastAsia="Times New Roman" w:hAnsi="Arial" w:cs="Arial"/>
          <w:b/>
          <w:bCs/>
          <w:sz w:val="24"/>
          <w:szCs w:val="24"/>
          <w:lang w:eastAsia="es-ES"/>
        </w:rPr>
        <w:t xml:space="preserve"> Capacitación en materia de PbR</w:t>
      </w:r>
    </w:p>
    <w:p w14:paraId="454D1F83" w14:textId="77777777" w:rsidR="00A33CE9" w:rsidRPr="00B5546F" w:rsidRDefault="00A33CE9" w:rsidP="00B5546F">
      <w:pPr>
        <w:autoSpaceDE w:val="0"/>
        <w:autoSpaceDN w:val="0"/>
        <w:adjustRightInd w:val="0"/>
        <w:spacing w:after="0"/>
        <w:jc w:val="both"/>
        <w:rPr>
          <w:rFonts w:ascii="Arial" w:eastAsia="Times New Roman" w:hAnsi="Arial" w:cs="Arial"/>
          <w:b/>
          <w:bCs/>
          <w:sz w:val="24"/>
          <w:szCs w:val="24"/>
          <w:lang w:eastAsia="es-ES"/>
        </w:rPr>
      </w:pPr>
    </w:p>
    <w:p w14:paraId="1F57A162" w14:textId="0D6942BA" w:rsidR="00B77604" w:rsidRPr="00B5546F" w:rsidRDefault="009C6297" w:rsidP="00B5546F">
      <w:pPr>
        <w:autoSpaceDE w:val="0"/>
        <w:autoSpaceDN w:val="0"/>
        <w:adjustRightInd w:val="0"/>
        <w:spacing w:after="0"/>
        <w:ind w:left="284"/>
        <w:jc w:val="both"/>
        <w:rPr>
          <w:rFonts w:ascii="Arial" w:eastAsia="Times New Roman" w:hAnsi="Arial" w:cs="Arial"/>
          <w:b/>
          <w:bCs/>
          <w:sz w:val="24"/>
          <w:szCs w:val="24"/>
          <w:lang w:eastAsia="es-ES"/>
        </w:rPr>
      </w:pPr>
      <w:r w:rsidRPr="00B5546F">
        <w:rPr>
          <w:rFonts w:ascii="Arial" w:eastAsia="Times New Roman" w:hAnsi="Arial" w:cs="Arial"/>
          <w:b/>
          <w:bCs/>
          <w:sz w:val="24"/>
          <w:szCs w:val="24"/>
          <w:lang w:eastAsia="es-ES"/>
        </w:rPr>
        <w:t xml:space="preserve">2.1 </w:t>
      </w:r>
      <w:r w:rsidRPr="00B5546F">
        <w:rPr>
          <w:rFonts w:ascii="Arial" w:hAnsi="Arial" w:cs="Arial"/>
          <w:b/>
          <w:sz w:val="24"/>
          <w:szCs w:val="24"/>
        </w:rPr>
        <w:t>Diagnóstico de necesidades de capacitación</w:t>
      </w:r>
    </w:p>
    <w:p w14:paraId="3699614B" w14:textId="48240AF4" w:rsidR="00B77604" w:rsidRPr="00B5546F" w:rsidRDefault="00B77604" w:rsidP="00B5546F">
      <w:pPr>
        <w:autoSpaceDE w:val="0"/>
        <w:autoSpaceDN w:val="0"/>
        <w:adjustRightInd w:val="0"/>
        <w:spacing w:after="0"/>
        <w:ind w:left="284"/>
        <w:jc w:val="both"/>
        <w:rPr>
          <w:rFonts w:ascii="Arial" w:eastAsia="Times New Roman" w:hAnsi="Arial" w:cs="Arial"/>
          <w:b/>
          <w:bCs/>
          <w:sz w:val="24"/>
          <w:szCs w:val="24"/>
          <w:lang w:eastAsia="es-ES"/>
        </w:rPr>
      </w:pPr>
    </w:p>
    <w:p w14:paraId="1578E775" w14:textId="0CED418F" w:rsidR="00B77604" w:rsidRPr="00B5546F" w:rsidRDefault="007217AA" w:rsidP="00B5546F">
      <w:pPr>
        <w:autoSpaceDE w:val="0"/>
        <w:autoSpaceDN w:val="0"/>
        <w:adjustRightInd w:val="0"/>
        <w:spacing w:after="0"/>
        <w:jc w:val="both"/>
        <w:rPr>
          <w:rFonts w:ascii="Arial" w:eastAsia="Times New Roman" w:hAnsi="Arial" w:cs="Arial"/>
          <w:b/>
          <w:bCs/>
          <w:sz w:val="24"/>
          <w:szCs w:val="24"/>
          <w:lang w:eastAsia="es-ES"/>
        </w:rPr>
      </w:pPr>
      <w:r w:rsidRPr="00B5546F">
        <w:rPr>
          <w:rFonts w:ascii="Arial" w:eastAsia="Times New Roman" w:hAnsi="Arial" w:cs="Arial"/>
          <w:b/>
          <w:bCs/>
          <w:sz w:val="24"/>
          <w:szCs w:val="24"/>
          <w:lang w:eastAsia="es-ES"/>
        </w:rPr>
        <w:t>Con</w:t>
      </w:r>
      <w:r w:rsidR="00B77604" w:rsidRPr="00B5546F">
        <w:rPr>
          <w:rFonts w:ascii="Arial" w:eastAsia="Times New Roman" w:hAnsi="Arial" w:cs="Arial"/>
          <w:b/>
          <w:bCs/>
          <w:sz w:val="24"/>
          <w:szCs w:val="24"/>
          <w:lang w:eastAsia="es-ES"/>
        </w:rPr>
        <w:t xml:space="preserve"> observación.</w:t>
      </w:r>
    </w:p>
    <w:p w14:paraId="5A5433B7"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2C19971E" w14:textId="77777777"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La Guía Consultiva de Desempeño Municipal, es un documento cuyo propósito es orientar a los municipios durante su periodo de gobierno para que mejoren y consoliden sus capacidades institucionales</w:t>
      </w:r>
      <w:r w:rsidRPr="00B5546F">
        <w:rPr>
          <w:rStyle w:val="Refdenotaalpie"/>
          <w:rFonts w:ascii="Arial" w:hAnsi="Arial" w:cs="Arial"/>
          <w:sz w:val="24"/>
          <w:szCs w:val="24"/>
        </w:rPr>
        <w:footnoteReference w:id="47"/>
      </w:r>
      <w:r w:rsidRPr="00B5546F">
        <w:rPr>
          <w:rFonts w:ascii="Arial" w:hAnsi="Arial" w:cs="Arial"/>
          <w:sz w:val="24"/>
          <w:szCs w:val="24"/>
        </w:rPr>
        <w:t>. Ha sido diseñado para ayudar a los ayuntamientos a orientar su trabajo de manera ordenada y eficiente, como mejores prácticas.</w:t>
      </w:r>
    </w:p>
    <w:p w14:paraId="6CC7304A" w14:textId="77777777" w:rsidR="007217AA" w:rsidRPr="003B1153" w:rsidRDefault="007217AA" w:rsidP="00B5546F">
      <w:pPr>
        <w:spacing w:after="0"/>
        <w:jc w:val="both"/>
        <w:rPr>
          <w:rFonts w:ascii="Arial" w:hAnsi="Arial" w:cs="Arial"/>
          <w:sz w:val="26"/>
          <w:szCs w:val="26"/>
        </w:rPr>
      </w:pPr>
    </w:p>
    <w:p w14:paraId="30947148" w14:textId="77777777"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En dicha guía se establece como un elemento primordial a la capacitación para desarrollar las capacidades y habilidades de los servidores públicos municipales</w:t>
      </w:r>
      <w:r w:rsidRPr="00B5546F">
        <w:rPr>
          <w:rStyle w:val="Refdenotaalpie"/>
          <w:rFonts w:ascii="Arial" w:hAnsi="Arial" w:cs="Arial"/>
          <w:sz w:val="24"/>
          <w:szCs w:val="24"/>
        </w:rPr>
        <w:footnoteReference w:id="48"/>
      </w:r>
      <w:r w:rsidRPr="00B5546F">
        <w:rPr>
          <w:rFonts w:ascii="Arial" w:hAnsi="Arial" w:cs="Arial"/>
          <w:sz w:val="24"/>
          <w:szCs w:val="24"/>
        </w:rPr>
        <w:t xml:space="preserve">, estableciendo como uno de sus indicadores de gestión del tema de capacitación el Diagnóstico de las necesidades de capacitación realizada en las unidades administrativas de cada municipio, siendo un mecanismo para la detección de necesidades en las unidades administrativas. </w:t>
      </w:r>
    </w:p>
    <w:p w14:paraId="15BB6B51" w14:textId="572E8EB5" w:rsidR="000E3FA2" w:rsidRPr="003B1153" w:rsidRDefault="000E3FA2" w:rsidP="00B5546F">
      <w:pPr>
        <w:spacing w:after="0"/>
        <w:jc w:val="both"/>
        <w:rPr>
          <w:rFonts w:ascii="Arial" w:hAnsi="Arial" w:cs="Arial"/>
          <w:sz w:val="26"/>
          <w:szCs w:val="26"/>
        </w:rPr>
      </w:pPr>
    </w:p>
    <w:p w14:paraId="7F8D7CF6" w14:textId="15227FA3" w:rsidR="007217AA" w:rsidRPr="00B5546F" w:rsidRDefault="000E3FA2" w:rsidP="00B5546F">
      <w:pPr>
        <w:spacing w:after="0"/>
        <w:jc w:val="both"/>
        <w:rPr>
          <w:rFonts w:ascii="Arial" w:hAnsi="Arial" w:cs="Arial"/>
          <w:sz w:val="24"/>
          <w:szCs w:val="24"/>
        </w:rPr>
      </w:pPr>
      <w:r w:rsidRPr="00B5546F">
        <w:rPr>
          <w:rFonts w:ascii="Arial" w:hAnsi="Arial" w:cs="Arial"/>
          <w:sz w:val="24"/>
          <w:szCs w:val="24"/>
        </w:rPr>
        <w:t>E</w:t>
      </w:r>
      <w:r w:rsidR="007217AA" w:rsidRPr="00B5546F">
        <w:rPr>
          <w:rFonts w:ascii="Arial" w:hAnsi="Arial" w:cs="Arial"/>
          <w:sz w:val="24"/>
          <w:szCs w:val="24"/>
        </w:rPr>
        <w:t>ste proceso de identificación lo desarrollará cada municipio, así como la relación de temas prioritarios. La oferta de capacitación podrá ser interna o externa, presencial o virtual.</w:t>
      </w:r>
      <w:r w:rsidR="007217AA" w:rsidRPr="00B5546F">
        <w:rPr>
          <w:rStyle w:val="Refdenotaalpie"/>
          <w:rFonts w:ascii="Arial" w:hAnsi="Arial" w:cs="Arial"/>
          <w:sz w:val="24"/>
          <w:szCs w:val="24"/>
        </w:rPr>
        <w:footnoteReference w:id="49"/>
      </w:r>
    </w:p>
    <w:p w14:paraId="71FFE406" w14:textId="77777777" w:rsidR="007217AA" w:rsidRPr="003B1153" w:rsidRDefault="007217AA" w:rsidP="00B5546F">
      <w:pPr>
        <w:spacing w:after="0"/>
        <w:jc w:val="both"/>
        <w:rPr>
          <w:rFonts w:ascii="Arial" w:hAnsi="Arial" w:cs="Arial"/>
          <w:sz w:val="26"/>
          <w:szCs w:val="26"/>
        </w:rPr>
      </w:pPr>
    </w:p>
    <w:p w14:paraId="00DBA15C" w14:textId="75D8B288" w:rsidR="007217AA" w:rsidRPr="00B5546F" w:rsidRDefault="007217AA" w:rsidP="00B5546F">
      <w:pPr>
        <w:pStyle w:val="Forma"/>
        <w:spacing w:line="276" w:lineRule="auto"/>
        <w:rPr>
          <w:rFonts w:ascii="Arial" w:eastAsiaTheme="minorHAnsi" w:hAnsi="Arial" w:cs="Arial"/>
          <w:sz w:val="24"/>
          <w:lang w:eastAsia="en-US"/>
        </w:rPr>
      </w:pPr>
      <w:r w:rsidRPr="00B5546F">
        <w:rPr>
          <w:rFonts w:ascii="Arial" w:eastAsiaTheme="minorHAnsi" w:hAnsi="Arial" w:cs="Arial"/>
          <w:sz w:val="24"/>
          <w:lang w:eastAsia="en-US"/>
        </w:rPr>
        <w:t xml:space="preserve">Mediante oficio 199/2021 del 19 de marzo de 2021, la Oficialía Mayor del </w:t>
      </w:r>
      <w:r w:rsidR="000E3FA2" w:rsidRPr="00B5546F">
        <w:rPr>
          <w:rFonts w:ascii="Arial" w:eastAsiaTheme="minorHAnsi" w:hAnsi="Arial" w:cs="Arial"/>
          <w:sz w:val="24"/>
          <w:lang w:eastAsia="en-US"/>
        </w:rPr>
        <w:t xml:space="preserve">                      </w:t>
      </w:r>
      <w:r w:rsidRPr="00B5546F">
        <w:rPr>
          <w:rFonts w:ascii="Arial" w:eastAsiaTheme="minorHAnsi" w:hAnsi="Arial" w:cs="Arial"/>
          <w:sz w:val="24"/>
          <w:lang w:eastAsia="en-US"/>
        </w:rPr>
        <w:t>H. Ayuntamiento informó al Contralor Municipal del H. Ayuntamiento de José María Morelos, que derivado de la contingenci</w:t>
      </w:r>
      <w:r w:rsidR="000E3FA2" w:rsidRPr="00B5546F">
        <w:rPr>
          <w:rFonts w:ascii="Arial" w:eastAsiaTheme="minorHAnsi" w:hAnsi="Arial" w:cs="Arial"/>
          <w:sz w:val="24"/>
          <w:lang w:eastAsia="en-US"/>
        </w:rPr>
        <w:t xml:space="preserve">a sanitaria del COVID-19, no </w:t>
      </w:r>
      <w:r w:rsidR="009A7999" w:rsidRPr="00B5546F">
        <w:rPr>
          <w:rFonts w:ascii="Arial" w:eastAsiaTheme="minorHAnsi" w:hAnsi="Arial" w:cs="Arial"/>
          <w:sz w:val="24"/>
          <w:lang w:eastAsia="en-US"/>
        </w:rPr>
        <w:t>fue</w:t>
      </w:r>
      <w:r w:rsidRPr="00B5546F">
        <w:rPr>
          <w:rFonts w:ascii="Arial" w:eastAsiaTheme="minorHAnsi" w:hAnsi="Arial" w:cs="Arial"/>
          <w:sz w:val="24"/>
          <w:lang w:eastAsia="en-US"/>
        </w:rPr>
        <w:t xml:space="preserve"> posible planear ni realizar capacitaciones, toda vez que se emitieron diversas circulares </w:t>
      </w:r>
      <w:r w:rsidRPr="00B5546F">
        <w:rPr>
          <w:rFonts w:ascii="Arial" w:eastAsiaTheme="minorHAnsi" w:hAnsi="Arial" w:cs="Arial"/>
          <w:sz w:val="24"/>
          <w:lang w:eastAsia="en-US"/>
        </w:rPr>
        <w:lastRenderedPageBreak/>
        <w:t>durante el año en revisión, sobre acuerdos de suspensión de labores y reducción de personal según el semáforo sanitario, como medida preventiva ante la contingencia de salud. Por lo que no se realizaron solicitudes de capacitaciones por parte de las unidades administrativas municipales durante el ejercicio 2020.</w:t>
      </w:r>
    </w:p>
    <w:p w14:paraId="19B5C85D"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6DD4590C" w14:textId="0CB97269" w:rsidR="00B77604" w:rsidRPr="009A7999" w:rsidRDefault="00B77604" w:rsidP="00B5546F">
      <w:pPr>
        <w:autoSpaceDE w:val="0"/>
        <w:autoSpaceDN w:val="0"/>
        <w:adjustRightInd w:val="0"/>
        <w:spacing w:after="0"/>
        <w:jc w:val="both"/>
        <w:rPr>
          <w:rFonts w:ascii="Arial" w:eastAsia="Times New Roman" w:hAnsi="Arial" w:cs="Arial"/>
          <w:bCs/>
          <w:sz w:val="24"/>
          <w:szCs w:val="24"/>
          <w:lang w:eastAsia="es-ES"/>
        </w:rPr>
      </w:pPr>
      <w:r w:rsidRPr="009A7999">
        <w:rPr>
          <w:rFonts w:ascii="Arial" w:eastAsia="Times New Roman" w:hAnsi="Arial" w:cs="Arial"/>
          <w:bCs/>
          <w:sz w:val="24"/>
          <w:szCs w:val="24"/>
          <w:lang w:eastAsia="es-ES"/>
        </w:rPr>
        <w:t>Derivado del análisis anterior s</w:t>
      </w:r>
      <w:r w:rsidR="007217AA" w:rsidRPr="009A7999">
        <w:rPr>
          <w:rFonts w:ascii="Arial" w:eastAsia="Times New Roman" w:hAnsi="Arial" w:cs="Arial"/>
          <w:bCs/>
          <w:sz w:val="24"/>
          <w:szCs w:val="24"/>
          <w:lang w:eastAsia="es-ES"/>
        </w:rPr>
        <w:t>e determinó la siguiente observación</w:t>
      </w:r>
      <w:r w:rsidRPr="009A7999">
        <w:rPr>
          <w:rFonts w:ascii="Arial" w:eastAsia="Times New Roman" w:hAnsi="Arial" w:cs="Arial"/>
          <w:bCs/>
          <w:sz w:val="24"/>
          <w:szCs w:val="24"/>
          <w:lang w:eastAsia="es-ES"/>
        </w:rPr>
        <w:t xml:space="preserve">: </w:t>
      </w:r>
    </w:p>
    <w:p w14:paraId="06690338"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613770F5" w14:textId="109C45CF" w:rsidR="00B77604" w:rsidRPr="00B5546F" w:rsidRDefault="007217AA" w:rsidP="00B5546F">
      <w:pPr>
        <w:pStyle w:val="Prrafodelista"/>
        <w:numPr>
          <w:ilvl w:val="0"/>
          <w:numId w:val="27"/>
        </w:numPr>
        <w:autoSpaceDE w:val="0"/>
        <w:autoSpaceDN w:val="0"/>
        <w:adjustRightInd w:val="0"/>
        <w:spacing w:after="0"/>
        <w:ind w:left="714" w:hanging="357"/>
        <w:jc w:val="both"/>
        <w:rPr>
          <w:rFonts w:ascii="Arial" w:eastAsia="Times New Roman" w:hAnsi="Arial" w:cs="Arial"/>
          <w:b/>
          <w:bCs/>
          <w:sz w:val="24"/>
          <w:szCs w:val="24"/>
          <w:lang w:eastAsia="es-ES"/>
        </w:rPr>
      </w:pPr>
      <w:r w:rsidRPr="00B5546F">
        <w:rPr>
          <w:rFonts w:ascii="Arial" w:hAnsi="Arial" w:cs="Arial"/>
          <w:sz w:val="24"/>
          <w:szCs w:val="24"/>
        </w:rPr>
        <w:t>Se identificó la falta de realización de un diagnóstico de detección de necesidades de capacitación para el personal adscrito a la Dirección de Planeación del H. Ayuntamiento del municipio de José María Morelos durante el ejercicio fiscal 2020, como mecanismo para conocer los temas relevantes y primordiales de capacitación del área, entre ellos los relacionados al Presupuesto basado en Resultados (PbR), Metodología del Marco Lógico y Matriz de Indicadores para Resultados, como instrumento necesario para poder transitar a la nueva Gestión para Resultados</w:t>
      </w:r>
    </w:p>
    <w:p w14:paraId="562EE2B3" w14:textId="2DEFF0C9" w:rsidR="007217AA" w:rsidRPr="00B5546F" w:rsidRDefault="007217AA" w:rsidP="009A7999">
      <w:pPr>
        <w:autoSpaceDE w:val="0"/>
        <w:autoSpaceDN w:val="0"/>
        <w:adjustRightInd w:val="0"/>
        <w:jc w:val="both"/>
        <w:rPr>
          <w:rFonts w:ascii="Arial" w:eastAsia="Times New Roman" w:hAnsi="Arial" w:cs="Arial"/>
          <w:b/>
          <w:bCs/>
          <w:sz w:val="24"/>
          <w:szCs w:val="24"/>
          <w:lang w:eastAsia="es-ES"/>
        </w:rPr>
      </w:pPr>
    </w:p>
    <w:p w14:paraId="1C3FF4E5" w14:textId="73B16498" w:rsidR="00F77FC0" w:rsidRPr="00B5546F" w:rsidRDefault="00F77FC0" w:rsidP="00F77FC0">
      <w:pPr>
        <w:spacing w:after="0"/>
        <w:jc w:val="both"/>
        <w:rPr>
          <w:rFonts w:ascii="Arial" w:eastAsia="Times New Roman" w:hAnsi="Arial" w:cs="Arial"/>
          <w:sz w:val="24"/>
          <w:szCs w:val="24"/>
          <w:lang w:eastAsia="es-ES"/>
        </w:rPr>
      </w:pPr>
      <w:r w:rsidRPr="00B5546F">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546F">
        <w:rPr>
          <w:rFonts w:ascii="Arial" w:eastAsia="Times New Roman" w:hAnsi="Arial" w:cs="Arial"/>
          <w:sz w:val="24"/>
          <w:szCs w:val="24"/>
          <w:lang w:eastAsia="es-ES"/>
        </w:rPr>
        <w:t xml:space="preserve"> Desempeño.</w:t>
      </w:r>
    </w:p>
    <w:p w14:paraId="5CA2C450" w14:textId="77777777" w:rsidR="00F77FC0" w:rsidRPr="00B5546F" w:rsidRDefault="00F77FC0" w:rsidP="00F77FC0">
      <w:pPr>
        <w:spacing w:after="0"/>
        <w:jc w:val="both"/>
        <w:rPr>
          <w:rFonts w:ascii="Arial" w:eastAsia="Times New Roman" w:hAnsi="Arial" w:cs="Arial"/>
          <w:sz w:val="24"/>
          <w:szCs w:val="24"/>
          <w:lang w:eastAsia="es-ES"/>
        </w:rPr>
      </w:pPr>
    </w:p>
    <w:p w14:paraId="6B522A12" w14:textId="77777777" w:rsidR="00F77FC0" w:rsidRPr="00B5546F" w:rsidRDefault="00F77FC0" w:rsidP="00F77FC0">
      <w:pPr>
        <w:autoSpaceDE w:val="0"/>
        <w:autoSpaceDN w:val="0"/>
        <w:adjustRightInd w:val="0"/>
        <w:spacing w:after="0"/>
        <w:jc w:val="both"/>
        <w:rPr>
          <w:rFonts w:ascii="Arial" w:hAnsi="Arial" w:cs="Arial"/>
          <w:sz w:val="24"/>
          <w:szCs w:val="24"/>
        </w:rPr>
      </w:pPr>
      <w:r w:rsidRPr="00B5546F">
        <w:rPr>
          <w:rFonts w:ascii="Arial" w:eastAsia="Times New Roman" w:hAnsi="Arial" w:cs="Arial"/>
          <w:sz w:val="24"/>
          <w:szCs w:val="24"/>
          <w:lang w:eastAsia="es-ES"/>
        </w:rPr>
        <w:t>La Auditoría Superior del Estado de Quintana Roo recomienda al H. Ayuntamiento del municipio de José María Morelos</w:t>
      </w:r>
      <w:r w:rsidRPr="00B5546F">
        <w:rPr>
          <w:rFonts w:ascii="Arial" w:hAnsi="Arial" w:cs="Arial"/>
          <w:sz w:val="24"/>
          <w:szCs w:val="24"/>
        </w:rPr>
        <w:t>,</w:t>
      </w:r>
      <w:r w:rsidRPr="00B5546F">
        <w:rPr>
          <w:rFonts w:ascii="Arial" w:hAnsi="Arial" w:cs="Arial"/>
          <w:b/>
          <w:sz w:val="24"/>
          <w:szCs w:val="24"/>
        </w:rPr>
        <w:t xml:space="preserve"> </w:t>
      </w:r>
      <w:r w:rsidRPr="00B5546F">
        <w:rPr>
          <w:rFonts w:ascii="Arial" w:hAnsi="Arial" w:cs="Arial"/>
          <w:sz w:val="24"/>
          <w:szCs w:val="24"/>
        </w:rPr>
        <w:t>lo siguiente:</w:t>
      </w:r>
    </w:p>
    <w:p w14:paraId="1E6BB222" w14:textId="52AD93FB" w:rsidR="00A52556" w:rsidRDefault="00A52556" w:rsidP="00B5546F">
      <w:pPr>
        <w:autoSpaceDE w:val="0"/>
        <w:autoSpaceDN w:val="0"/>
        <w:adjustRightInd w:val="0"/>
        <w:spacing w:after="0"/>
        <w:jc w:val="both"/>
        <w:rPr>
          <w:rFonts w:ascii="Arial" w:eastAsia="Times New Roman" w:hAnsi="Arial" w:cs="Arial"/>
          <w:b/>
          <w:bCs/>
          <w:sz w:val="24"/>
          <w:szCs w:val="24"/>
          <w:lang w:eastAsia="es-ES"/>
        </w:rPr>
      </w:pPr>
    </w:p>
    <w:p w14:paraId="231E6295" w14:textId="77777777" w:rsidR="00F77FC0" w:rsidRPr="00B5546F" w:rsidRDefault="00F77FC0" w:rsidP="00F77FC0">
      <w:pPr>
        <w:spacing w:after="0"/>
        <w:jc w:val="both"/>
        <w:rPr>
          <w:rFonts w:ascii="Arial" w:hAnsi="Arial" w:cs="Arial"/>
          <w:b/>
          <w:sz w:val="24"/>
          <w:szCs w:val="24"/>
        </w:rPr>
      </w:pPr>
      <w:r w:rsidRPr="00B5546F">
        <w:rPr>
          <w:rFonts w:ascii="Arial" w:hAnsi="Arial" w:cs="Arial"/>
          <w:b/>
          <w:sz w:val="24"/>
          <w:szCs w:val="24"/>
        </w:rPr>
        <w:t>Para la observación 1</w:t>
      </w:r>
    </w:p>
    <w:p w14:paraId="5FB8C08C" w14:textId="77777777" w:rsidR="00F77FC0" w:rsidRPr="00B5546F" w:rsidRDefault="00F77FC0" w:rsidP="00F77FC0">
      <w:pPr>
        <w:autoSpaceDE w:val="0"/>
        <w:autoSpaceDN w:val="0"/>
        <w:adjustRightInd w:val="0"/>
        <w:spacing w:after="0"/>
        <w:jc w:val="both"/>
        <w:rPr>
          <w:rFonts w:ascii="Arial" w:hAnsi="Arial" w:cs="Arial"/>
          <w:sz w:val="24"/>
          <w:szCs w:val="24"/>
        </w:rPr>
      </w:pPr>
    </w:p>
    <w:p w14:paraId="4DBFB391" w14:textId="693600BC" w:rsidR="00F77FC0" w:rsidRPr="00B5546F" w:rsidRDefault="009A7999" w:rsidP="00F77FC0">
      <w:pPr>
        <w:autoSpaceDE w:val="0"/>
        <w:autoSpaceDN w:val="0"/>
        <w:adjustRightInd w:val="0"/>
        <w:spacing w:after="0"/>
        <w:jc w:val="both"/>
        <w:rPr>
          <w:rFonts w:ascii="Arial" w:hAnsi="Arial" w:cs="Arial"/>
          <w:sz w:val="24"/>
          <w:szCs w:val="24"/>
        </w:rPr>
      </w:pPr>
      <w:r>
        <w:rPr>
          <w:rFonts w:ascii="Arial" w:hAnsi="Arial" w:cs="Arial"/>
          <w:sz w:val="24"/>
          <w:szCs w:val="24"/>
        </w:rPr>
        <w:t>Realizar un diagnóstico de necesidades de capacitación cada año, como un instrumento que les permita conocer las debilidades y fortalezas de las funciones y actividades sustantivas de la Dirección de Planeación municipal, con énfasis en temas de MML, PbR, MIR, realizando la solicitud de los temas identificados a la Oficialía Mayor Municipal, como responsable de elaborar el programa de capacitación y adiestramiento del Ayuntamiento conforme a las necesidades institucionales y del personal. Se deberá presentar evidencia de la realización de este diagnóstico y de la solicitud para considerarse en la programación anual</w:t>
      </w:r>
      <w:r w:rsidR="00A86FBC">
        <w:rPr>
          <w:rFonts w:ascii="Arial" w:hAnsi="Arial" w:cs="Arial"/>
          <w:sz w:val="24"/>
          <w:szCs w:val="24"/>
        </w:rPr>
        <w:t>.</w:t>
      </w:r>
    </w:p>
    <w:p w14:paraId="6812E2BE" w14:textId="77777777" w:rsidR="00F77FC0" w:rsidRDefault="00F77FC0" w:rsidP="00B5546F">
      <w:pPr>
        <w:autoSpaceDE w:val="0"/>
        <w:autoSpaceDN w:val="0"/>
        <w:adjustRightInd w:val="0"/>
        <w:spacing w:after="0"/>
        <w:jc w:val="both"/>
        <w:rPr>
          <w:rFonts w:ascii="Arial" w:eastAsia="Times New Roman" w:hAnsi="Arial" w:cs="Arial"/>
          <w:b/>
          <w:bCs/>
          <w:sz w:val="24"/>
          <w:szCs w:val="24"/>
          <w:lang w:eastAsia="es-ES"/>
        </w:rPr>
      </w:pPr>
    </w:p>
    <w:p w14:paraId="61EA3369" w14:textId="77777777" w:rsidR="00F77FC0" w:rsidRDefault="00F77FC0" w:rsidP="00B5546F">
      <w:pPr>
        <w:autoSpaceDE w:val="0"/>
        <w:autoSpaceDN w:val="0"/>
        <w:adjustRightInd w:val="0"/>
        <w:spacing w:after="0"/>
        <w:jc w:val="both"/>
        <w:rPr>
          <w:rFonts w:ascii="Arial" w:eastAsia="Times New Roman" w:hAnsi="Arial" w:cs="Arial"/>
          <w:b/>
          <w:bCs/>
          <w:sz w:val="24"/>
          <w:szCs w:val="24"/>
          <w:lang w:eastAsia="es-ES"/>
        </w:rPr>
      </w:pPr>
    </w:p>
    <w:p w14:paraId="5404915E" w14:textId="77777777" w:rsidR="009A7999" w:rsidRDefault="009A7999" w:rsidP="00B5546F">
      <w:pPr>
        <w:autoSpaceDE w:val="0"/>
        <w:autoSpaceDN w:val="0"/>
        <w:adjustRightInd w:val="0"/>
        <w:spacing w:after="0"/>
        <w:jc w:val="both"/>
        <w:rPr>
          <w:rFonts w:ascii="Arial" w:eastAsia="Times New Roman" w:hAnsi="Arial" w:cs="Arial"/>
          <w:b/>
          <w:bCs/>
          <w:sz w:val="24"/>
          <w:szCs w:val="24"/>
          <w:lang w:eastAsia="es-ES"/>
        </w:rPr>
      </w:pPr>
    </w:p>
    <w:p w14:paraId="4E499305" w14:textId="278FE4C3" w:rsidR="009A7999" w:rsidRDefault="009A7999" w:rsidP="00B5546F">
      <w:pPr>
        <w:autoSpaceDE w:val="0"/>
        <w:autoSpaceDN w:val="0"/>
        <w:adjustRightInd w:val="0"/>
        <w:spacing w:after="0"/>
        <w:jc w:val="both"/>
        <w:rPr>
          <w:rFonts w:ascii="Arial" w:eastAsia="Times New Roman" w:hAnsi="Arial" w:cs="Arial"/>
          <w:b/>
          <w:bCs/>
          <w:sz w:val="24"/>
          <w:szCs w:val="24"/>
          <w:lang w:eastAsia="es-ES"/>
        </w:rPr>
      </w:pPr>
    </w:p>
    <w:p w14:paraId="5647E5B4" w14:textId="77777777" w:rsidR="003B1153" w:rsidRPr="00B5546F" w:rsidRDefault="003B1153" w:rsidP="00B5546F">
      <w:pPr>
        <w:autoSpaceDE w:val="0"/>
        <w:autoSpaceDN w:val="0"/>
        <w:adjustRightInd w:val="0"/>
        <w:spacing w:after="0"/>
        <w:jc w:val="both"/>
        <w:rPr>
          <w:rFonts w:ascii="Arial" w:eastAsia="Times New Roman" w:hAnsi="Arial" w:cs="Arial"/>
          <w:b/>
          <w:bCs/>
          <w:sz w:val="24"/>
          <w:szCs w:val="24"/>
          <w:lang w:eastAsia="es-ES"/>
        </w:rPr>
      </w:pPr>
      <w:bookmarkStart w:id="16" w:name="_GoBack"/>
      <w:bookmarkEnd w:id="16"/>
    </w:p>
    <w:p w14:paraId="3EC00725" w14:textId="4B0EA6E9" w:rsidR="000E3FA2" w:rsidRPr="00B5546F" w:rsidRDefault="00A52556" w:rsidP="00B5546F">
      <w:pPr>
        <w:pStyle w:val="Prrafodelista"/>
        <w:numPr>
          <w:ilvl w:val="1"/>
          <w:numId w:val="12"/>
        </w:numPr>
        <w:autoSpaceDE w:val="0"/>
        <w:autoSpaceDN w:val="0"/>
        <w:adjustRightInd w:val="0"/>
        <w:spacing w:after="0"/>
        <w:ind w:hanging="121"/>
        <w:jc w:val="both"/>
        <w:rPr>
          <w:rFonts w:ascii="Arial" w:eastAsia="Times New Roman" w:hAnsi="Arial" w:cs="Arial"/>
          <w:b/>
          <w:bCs/>
          <w:sz w:val="24"/>
          <w:szCs w:val="24"/>
          <w:lang w:eastAsia="es-ES"/>
        </w:rPr>
      </w:pPr>
      <w:r w:rsidRPr="00B5546F">
        <w:rPr>
          <w:rFonts w:ascii="Arial" w:eastAsia="Times New Roman" w:hAnsi="Arial" w:cs="Arial"/>
          <w:b/>
          <w:bCs/>
          <w:sz w:val="24"/>
          <w:szCs w:val="24"/>
          <w:lang w:eastAsia="es-ES"/>
        </w:rPr>
        <w:t>Capacitaci</w:t>
      </w:r>
      <w:r w:rsidR="00B5546F">
        <w:rPr>
          <w:rFonts w:ascii="Arial" w:eastAsia="Times New Roman" w:hAnsi="Arial" w:cs="Arial"/>
          <w:b/>
          <w:bCs/>
          <w:sz w:val="24"/>
          <w:szCs w:val="24"/>
          <w:lang w:eastAsia="es-ES"/>
        </w:rPr>
        <w:t>ón en PbR</w:t>
      </w:r>
    </w:p>
    <w:p w14:paraId="05BAD9AD" w14:textId="77777777" w:rsidR="00A52556" w:rsidRPr="00B5546F" w:rsidRDefault="00A52556" w:rsidP="00B5546F">
      <w:pPr>
        <w:pStyle w:val="Prrafodelista"/>
        <w:autoSpaceDE w:val="0"/>
        <w:autoSpaceDN w:val="0"/>
        <w:adjustRightInd w:val="0"/>
        <w:spacing w:after="0"/>
        <w:ind w:left="405"/>
        <w:jc w:val="both"/>
        <w:rPr>
          <w:rFonts w:ascii="Arial" w:eastAsia="Times New Roman" w:hAnsi="Arial" w:cs="Arial"/>
          <w:b/>
          <w:bCs/>
          <w:sz w:val="24"/>
          <w:szCs w:val="24"/>
          <w:lang w:eastAsia="es-ES"/>
        </w:rPr>
      </w:pPr>
    </w:p>
    <w:p w14:paraId="4024D691" w14:textId="1BB4F27E" w:rsidR="00B77604" w:rsidRPr="00B5546F" w:rsidRDefault="007217AA" w:rsidP="00B5546F">
      <w:pPr>
        <w:autoSpaceDE w:val="0"/>
        <w:autoSpaceDN w:val="0"/>
        <w:adjustRightInd w:val="0"/>
        <w:spacing w:after="0"/>
        <w:jc w:val="both"/>
        <w:rPr>
          <w:rFonts w:ascii="Arial" w:eastAsia="Times New Roman" w:hAnsi="Arial" w:cs="Arial"/>
          <w:b/>
          <w:bCs/>
          <w:sz w:val="24"/>
          <w:szCs w:val="24"/>
          <w:lang w:eastAsia="es-ES"/>
        </w:rPr>
      </w:pPr>
      <w:r w:rsidRPr="00B5546F">
        <w:rPr>
          <w:rFonts w:ascii="Arial" w:eastAsia="Times New Roman" w:hAnsi="Arial" w:cs="Arial"/>
          <w:b/>
          <w:bCs/>
          <w:sz w:val="24"/>
          <w:szCs w:val="24"/>
          <w:lang w:eastAsia="es-ES"/>
        </w:rPr>
        <w:t>Con observaciones</w:t>
      </w:r>
      <w:r w:rsidR="00B77604" w:rsidRPr="00B5546F">
        <w:rPr>
          <w:rFonts w:ascii="Arial" w:eastAsia="Times New Roman" w:hAnsi="Arial" w:cs="Arial"/>
          <w:b/>
          <w:bCs/>
          <w:sz w:val="24"/>
          <w:szCs w:val="24"/>
          <w:lang w:eastAsia="es-ES"/>
        </w:rPr>
        <w:t>.</w:t>
      </w:r>
    </w:p>
    <w:p w14:paraId="60484CAB"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3C8D2756" w14:textId="77777777" w:rsidR="007217AA" w:rsidRPr="00B5546F" w:rsidRDefault="007217AA" w:rsidP="00B5546F">
      <w:pPr>
        <w:spacing w:after="0"/>
        <w:jc w:val="both"/>
        <w:rPr>
          <w:rFonts w:ascii="Arial" w:hAnsi="Arial" w:cs="Arial"/>
          <w:sz w:val="24"/>
          <w:szCs w:val="24"/>
        </w:rPr>
      </w:pPr>
      <w:r w:rsidRPr="00B5546F">
        <w:rPr>
          <w:rFonts w:ascii="Arial" w:hAnsi="Arial" w:cs="Arial"/>
          <w:bCs/>
          <w:sz w:val="24"/>
          <w:szCs w:val="24"/>
        </w:rPr>
        <w:t>El Plan Municipal de Desarrollo 2018-2021 del H. Ayuntamiento del municipio de José María Morelos, es el documento rector del proceso de planeación para el desarrollo municipal vigente para dicho periodo de la gestión administrativa, el cual en su contenido establece que d</w:t>
      </w:r>
      <w:r w:rsidRPr="00B5546F">
        <w:rPr>
          <w:rFonts w:ascii="Arial" w:hAnsi="Arial" w:cs="Arial"/>
          <w:sz w:val="24"/>
          <w:szCs w:val="24"/>
        </w:rPr>
        <w:t>urante dicha administración todos los servidores públicos del municipio serán capacitados para conocer y aplicar sus obligaciones y responsabilidades en los distintos cargos</w:t>
      </w:r>
      <w:r w:rsidRPr="00B5546F">
        <w:rPr>
          <w:rFonts w:ascii="Arial" w:hAnsi="Arial" w:cs="Arial"/>
          <w:sz w:val="24"/>
          <w:szCs w:val="24"/>
          <w:vertAlign w:val="superscript"/>
        </w:rPr>
        <w:footnoteReference w:id="50"/>
      </w:r>
      <w:r w:rsidRPr="00B5546F">
        <w:rPr>
          <w:rFonts w:ascii="Arial" w:hAnsi="Arial" w:cs="Arial"/>
          <w:sz w:val="24"/>
          <w:szCs w:val="24"/>
        </w:rPr>
        <w:t>.</w:t>
      </w:r>
    </w:p>
    <w:p w14:paraId="0E2AE9F5" w14:textId="77777777" w:rsidR="007217AA" w:rsidRPr="00B5546F" w:rsidRDefault="007217AA" w:rsidP="00B5546F">
      <w:pPr>
        <w:spacing w:after="0"/>
        <w:jc w:val="both"/>
        <w:rPr>
          <w:rFonts w:ascii="Arial" w:hAnsi="Arial" w:cs="Arial"/>
          <w:sz w:val="24"/>
          <w:szCs w:val="24"/>
        </w:rPr>
      </w:pPr>
    </w:p>
    <w:p w14:paraId="1F5E1C12" w14:textId="77777777"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Por otra parte, dentro del marco jurídico y normativo del municipio se</w:t>
      </w:r>
      <w:r w:rsidRPr="00B5546F">
        <w:rPr>
          <w:rFonts w:ascii="Arial" w:hAnsi="Arial" w:cs="Arial"/>
          <w:bCs/>
          <w:sz w:val="24"/>
          <w:szCs w:val="24"/>
        </w:rPr>
        <w:t xml:space="preserve"> encuentran establecidas, entre otros aspectos, las facultades de las dependencias, entidades y unidades administrativas que lo integran. Al respecto, </w:t>
      </w:r>
      <w:r w:rsidRPr="00B5546F">
        <w:rPr>
          <w:rFonts w:ascii="Arial" w:hAnsi="Arial" w:cs="Arial"/>
          <w:sz w:val="24"/>
          <w:szCs w:val="24"/>
        </w:rPr>
        <w:t>se corroboró que la Oficialía Mayor del H. Ayuntamiento del municipio de José María Morelos es la dependencia municipal encargada de administrar los recursos humanos, materiales y dar servicio a la administración pública municipal y tiene la facultad para elaborar programas de capacitación y adiestramiento de personal, conforme a las necesidades institucionales y del personal</w:t>
      </w:r>
      <w:r w:rsidRPr="00B5546F">
        <w:rPr>
          <w:rFonts w:ascii="Arial" w:hAnsi="Arial" w:cs="Arial"/>
          <w:sz w:val="24"/>
          <w:szCs w:val="24"/>
          <w:vertAlign w:val="superscript"/>
        </w:rPr>
        <w:footnoteReference w:id="51"/>
      </w:r>
      <w:r w:rsidRPr="00B5546F">
        <w:rPr>
          <w:rFonts w:ascii="Arial" w:hAnsi="Arial" w:cs="Arial"/>
          <w:sz w:val="24"/>
          <w:szCs w:val="24"/>
        </w:rPr>
        <w:t>.</w:t>
      </w:r>
    </w:p>
    <w:p w14:paraId="78679DA0" w14:textId="77777777" w:rsidR="007217AA" w:rsidRPr="00B5546F" w:rsidRDefault="007217AA" w:rsidP="00B5546F">
      <w:pPr>
        <w:spacing w:after="0"/>
        <w:jc w:val="both"/>
        <w:rPr>
          <w:rFonts w:ascii="Arial" w:hAnsi="Arial" w:cs="Arial"/>
          <w:sz w:val="24"/>
          <w:szCs w:val="24"/>
        </w:rPr>
      </w:pPr>
    </w:p>
    <w:p w14:paraId="3A170115" w14:textId="77777777"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Así mismo, se establece que los titulares de las dependencias y entidades municipales tendrán la facultad de promover y aplicar, en coordinación con las dependencias competentes, los programas de profesionalización del personal, modernización y simplificación administrativa de los servicios de las unidades bajo su responsabilidad</w:t>
      </w:r>
      <w:r w:rsidRPr="00B5546F">
        <w:rPr>
          <w:rFonts w:ascii="Arial" w:hAnsi="Arial" w:cs="Arial"/>
          <w:sz w:val="24"/>
          <w:szCs w:val="24"/>
          <w:vertAlign w:val="superscript"/>
        </w:rPr>
        <w:footnoteReference w:id="52"/>
      </w:r>
      <w:r w:rsidRPr="00B5546F">
        <w:rPr>
          <w:rFonts w:ascii="Arial" w:hAnsi="Arial" w:cs="Arial"/>
          <w:sz w:val="24"/>
          <w:szCs w:val="24"/>
        </w:rPr>
        <w:t>.</w:t>
      </w:r>
    </w:p>
    <w:p w14:paraId="1F914325" w14:textId="77777777" w:rsidR="007217AA" w:rsidRPr="00B5546F" w:rsidRDefault="007217AA" w:rsidP="00B5546F">
      <w:pPr>
        <w:spacing w:after="0"/>
        <w:jc w:val="both"/>
        <w:rPr>
          <w:rFonts w:ascii="Arial" w:hAnsi="Arial" w:cs="Arial"/>
          <w:sz w:val="24"/>
          <w:szCs w:val="24"/>
        </w:rPr>
      </w:pPr>
    </w:p>
    <w:p w14:paraId="22C9A4FB" w14:textId="77777777"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De acuerdo a lo antes mencionado, se solicitó al H. Ayuntamiento lo siguiente:</w:t>
      </w:r>
    </w:p>
    <w:p w14:paraId="2CCAF00D" w14:textId="77777777" w:rsidR="007217AA" w:rsidRPr="00B5546F" w:rsidRDefault="007217AA" w:rsidP="00B5546F">
      <w:pPr>
        <w:spacing w:after="0"/>
        <w:jc w:val="both"/>
        <w:rPr>
          <w:rFonts w:ascii="Arial" w:hAnsi="Arial" w:cs="Arial"/>
          <w:sz w:val="24"/>
          <w:szCs w:val="24"/>
        </w:rPr>
      </w:pPr>
    </w:p>
    <w:p w14:paraId="0067E56A" w14:textId="77777777" w:rsidR="007217AA" w:rsidRPr="00B5546F" w:rsidRDefault="007217AA" w:rsidP="00B5546F">
      <w:pPr>
        <w:numPr>
          <w:ilvl w:val="0"/>
          <w:numId w:val="28"/>
        </w:numPr>
        <w:spacing w:after="0"/>
        <w:jc w:val="both"/>
        <w:rPr>
          <w:rFonts w:ascii="Arial" w:hAnsi="Arial" w:cs="Arial"/>
          <w:sz w:val="24"/>
          <w:szCs w:val="24"/>
        </w:rPr>
      </w:pPr>
      <w:r w:rsidRPr="00B5546F">
        <w:rPr>
          <w:rFonts w:ascii="Arial" w:hAnsi="Arial" w:cs="Arial"/>
          <w:sz w:val="24"/>
          <w:szCs w:val="24"/>
        </w:rPr>
        <w:t xml:space="preserve">El documento mediante el cual la Dirección de Planeación municipal solicitó a las autoridades municipales competentes, capacitación para implementar y/o </w:t>
      </w:r>
      <w:r w:rsidRPr="00B5546F">
        <w:rPr>
          <w:rFonts w:ascii="Arial" w:hAnsi="Arial" w:cs="Arial"/>
          <w:sz w:val="24"/>
          <w:szCs w:val="24"/>
        </w:rPr>
        <w:lastRenderedPageBreak/>
        <w:t>fomentar el Presupuesto basado en Resultados, considerando la necesidad de migrar de una gestión tradicional a una nueva gestión para resultados.</w:t>
      </w:r>
    </w:p>
    <w:p w14:paraId="2CD8B9F3" w14:textId="77777777" w:rsidR="007217AA" w:rsidRPr="00B5546F" w:rsidRDefault="007217AA" w:rsidP="00B5546F">
      <w:pPr>
        <w:numPr>
          <w:ilvl w:val="0"/>
          <w:numId w:val="28"/>
        </w:numPr>
        <w:spacing w:after="0"/>
        <w:jc w:val="both"/>
        <w:rPr>
          <w:rFonts w:ascii="Arial" w:hAnsi="Arial" w:cs="Arial"/>
          <w:sz w:val="24"/>
          <w:szCs w:val="24"/>
        </w:rPr>
      </w:pPr>
      <w:r w:rsidRPr="00B5546F">
        <w:rPr>
          <w:rFonts w:ascii="Arial" w:hAnsi="Arial" w:cs="Arial"/>
          <w:sz w:val="24"/>
          <w:szCs w:val="24"/>
        </w:rPr>
        <w:t>Evidencia de las capacitaciones derivado del punto anterior.</w:t>
      </w:r>
    </w:p>
    <w:p w14:paraId="116259BA" w14:textId="77777777" w:rsidR="007217AA" w:rsidRPr="00B5546F" w:rsidRDefault="007217AA" w:rsidP="00B5546F">
      <w:pPr>
        <w:numPr>
          <w:ilvl w:val="0"/>
          <w:numId w:val="28"/>
        </w:numPr>
        <w:spacing w:after="0"/>
        <w:jc w:val="both"/>
        <w:rPr>
          <w:rFonts w:ascii="Arial" w:hAnsi="Arial" w:cs="Arial"/>
          <w:sz w:val="24"/>
          <w:szCs w:val="24"/>
        </w:rPr>
      </w:pPr>
      <w:r w:rsidRPr="00B5546F">
        <w:rPr>
          <w:rFonts w:ascii="Arial" w:hAnsi="Arial" w:cs="Arial"/>
          <w:sz w:val="24"/>
          <w:szCs w:val="24"/>
        </w:rPr>
        <w:t>Programa Anual de Capacitación del H. Ayuntamiento del ejercicio fiscal 2020.</w:t>
      </w:r>
    </w:p>
    <w:p w14:paraId="0518EA26" w14:textId="77777777" w:rsidR="007217AA" w:rsidRPr="00B5546F" w:rsidRDefault="007217AA" w:rsidP="00B5546F">
      <w:pPr>
        <w:spacing w:after="0"/>
        <w:jc w:val="both"/>
        <w:rPr>
          <w:rFonts w:ascii="Arial" w:hAnsi="Arial" w:cs="Arial"/>
          <w:sz w:val="24"/>
          <w:szCs w:val="24"/>
        </w:rPr>
      </w:pPr>
    </w:p>
    <w:p w14:paraId="27DB6269" w14:textId="4BDF5358"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Al re</w:t>
      </w:r>
      <w:r w:rsidR="00A52556" w:rsidRPr="00B5546F">
        <w:rPr>
          <w:rFonts w:ascii="Arial" w:hAnsi="Arial" w:cs="Arial"/>
          <w:sz w:val="24"/>
          <w:szCs w:val="24"/>
        </w:rPr>
        <w:t>specto, el H. Ayuntamiento del m</w:t>
      </w:r>
      <w:r w:rsidRPr="00B5546F">
        <w:rPr>
          <w:rFonts w:ascii="Arial" w:hAnsi="Arial" w:cs="Arial"/>
          <w:sz w:val="24"/>
          <w:szCs w:val="24"/>
        </w:rPr>
        <w:t>unicipio de José María Morelos, por condu</w:t>
      </w:r>
      <w:r w:rsidR="00A52556" w:rsidRPr="00B5546F">
        <w:rPr>
          <w:rFonts w:ascii="Arial" w:hAnsi="Arial" w:cs="Arial"/>
          <w:sz w:val="24"/>
          <w:szCs w:val="24"/>
        </w:rPr>
        <w:t>cto de la Contraloría M</w:t>
      </w:r>
      <w:r w:rsidRPr="00B5546F">
        <w:rPr>
          <w:rFonts w:ascii="Arial" w:hAnsi="Arial" w:cs="Arial"/>
          <w:sz w:val="24"/>
          <w:szCs w:val="24"/>
        </w:rPr>
        <w:t>unicipal, proporcionó copia fotostática del oficio DPM/006-A/2020, del 15 de enero de 2020, firmado</w:t>
      </w:r>
      <w:r w:rsidR="00A52556" w:rsidRPr="00B5546F">
        <w:rPr>
          <w:rFonts w:ascii="Arial" w:hAnsi="Arial" w:cs="Arial"/>
          <w:sz w:val="24"/>
          <w:szCs w:val="24"/>
        </w:rPr>
        <w:t xml:space="preserve"> por el Director de Planeación M</w:t>
      </w:r>
      <w:r w:rsidRPr="00B5546F">
        <w:rPr>
          <w:rFonts w:ascii="Arial" w:hAnsi="Arial" w:cs="Arial"/>
          <w:sz w:val="24"/>
          <w:szCs w:val="24"/>
        </w:rPr>
        <w:t>unicipal y dirigido a la Presidenta Municipal, en donde le solicita asesorías relacionadas con el tema de la Matriz de Indicadores para Resultados (MIR) mediante la Metodología del Marco Lógico (MML), para el personal</w:t>
      </w:r>
      <w:r w:rsidR="00A52556" w:rsidRPr="00B5546F">
        <w:rPr>
          <w:rFonts w:ascii="Arial" w:hAnsi="Arial" w:cs="Arial"/>
          <w:sz w:val="24"/>
          <w:szCs w:val="24"/>
        </w:rPr>
        <w:t xml:space="preserve"> de la Dirección de Planeación M</w:t>
      </w:r>
      <w:r w:rsidRPr="00B5546F">
        <w:rPr>
          <w:rFonts w:ascii="Arial" w:hAnsi="Arial" w:cs="Arial"/>
          <w:sz w:val="24"/>
          <w:szCs w:val="24"/>
        </w:rPr>
        <w:t>unicipal y posteriormente serían replicados los conocimientos a las diferentes unidades administrativas que participan en la formulación de los programas presupuestarios y sus matrices, con la finalidad de cumplir con la parte programática de la gestión financiera que le corresponde realizar.</w:t>
      </w:r>
    </w:p>
    <w:p w14:paraId="265B2F3C" w14:textId="77777777" w:rsidR="007217AA" w:rsidRPr="00B5546F" w:rsidRDefault="007217AA" w:rsidP="00B5546F">
      <w:pPr>
        <w:spacing w:after="0"/>
        <w:jc w:val="both"/>
        <w:rPr>
          <w:rFonts w:ascii="Arial" w:hAnsi="Arial" w:cs="Arial"/>
          <w:sz w:val="24"/>
          <w:szCs w:val="24"/>
        </w:rPr>
      </w:pPr>
    </w:p>
    <w:p w14:paraId="132FE984" w14:textId="2322391B" w:rsidR="007217AA" w:rsidRPr="00B5546F" w:rsidRDefault="007217AA" w:rsidP="00B5546F">
      <w:pPr>
        <w:spacing w:after="0"/>
        <w:jc w:val="both"/>
        <w:rPr>
          <w:rFonts w:ascii="Arial" w:hAnsi="Arial" w:cs="Arial"/>
          <w:bCs/>
          <w:sz w:val="24"/>
          <w:szCs w:val="24"/>
        </w:rPr>
      </w:pPr>
      <w:r w:rsidRPr="00B5546F">
        <w:rPr>
          <w:rFonts w:ascii="Arial" w:hAnsi="Arial" w:cs="Arial"/>
          <w:bCs/>
          <w:sz w:val="24"/>
          <w:szCs w:val="24"/>
        </w:rPr>
        <w:t>Como evidencia de lo anterior, se presentó solamente información de unas asesorías que se impartieron durante el mes de octubre de 2020, por personal del municipio de Felipe Carrillo Puerto, con conocimiento del tema y en coordinación con personal</w:t>
      </w:r>
      <w:r w:rsidR="00A52556" w:rsidRPr="00B5546F">
        <w:rPr>
          <w:rFonts w:ascii="Arial" w:hAnsi="Arial" w:cs="Arial"/>
          <w:bCs/>
          <w:sz w:val="24"/>
          <w:szCs w:val="24"/>
        </w:rPr>
        <w:t xml:space="preserve"> de la Dirección de Planeación M</w:t>
      </w:r>
      <w:r w:rsidRPr="00B5546F">
        <w:rPr>
          <w:rFonts w:ascii="Arial" w:hAnsi="Arial" w:cs="Arial"/>
          <w:bCs/>
          <w:sz w:val="24"/>
          <w:szCs w:val="24"/>
        </w:rPr>
        <w:t>unicipal de José María Morelos, para el personal de las diferentes unidades administrativas del H. Ayuntamiento</w:t>
      </w:r>
      <w:r w:rsidR="00A52556" w:rsidRPr="00B5546F">
        <w:rPr>
          <w:rFonts w:ascii="Arial" w:hAnsi="Arial" w:cs="Arial"/>
          <w:bCs/>
          <w:sz w:val="24"/>
          <w:szCs w:val="24"/>
        </w:rPr>
        <w:t xml:space="preserve"> del municipio </w:t>
      </w:r>
      <w:r w:rsidRPr="00B5546F">
        <w:rPr>
          <w:rFonts w:ascii="Arial" w:hAnsi="Arial" w:cs="Arial"/>
          <w:bCs/>
          <w:sz w:val="24"/>
          <w:szCs w:val="24"/>
        </w:rPr>
        <w:t>de José María Morelos, que participan en la formulación y ejecución de los programas presupuestarios. Dichas asesorías fueron para la integración, seguimiento y recopilación de información para el llenado de los informes a la MIR, la cual comprendió un periodo de 3 días y fueron impartidas a un total de aproximadamente 70 personas, sin embargo, por tratarse solo de asesorías, no se otorgaron constancias ni documentos que acrediten las asesorías impartidas.</w:t>
      </w:r>
    </w:p>
    <w:p w14:paraId="301E22D4" w14:textId="77777777" w:rsidR="007217AA" w:rsidRPr="00B5546F" w:rsidRDefault="007217AA" w:rsidP="00B5546F">
      <w:pPr>
        <w:spacing w:after="0"/>
        <w:jc w:val="both"/>
        <w:rPr>
          <w:rFonts w:ascii="Arial" w:hAnsi="Arial" w:cs="Arial"/>
          <w:bCs/>
          <w:sz w:val="24"/>
          <w:szCs w:val="24"/>
        </w:rPr>
      </w:pPr>
    </w:p>
    <w:p w14:paraId="0F2AE97F" w14:textId="77777777"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Además, informaron sobre dos cursos impartidos por el Instituto Nacional para el Federalismo y Desarrollo Municipal (INAFED) de manera virtual, de los temas: “Planeación Estratégica” el 15 de octubre de 2020 y “Presupuesto Basado en Resultados para el Municipio del Estado de Quintana Roo”, el 11 de diciembre, en los cuales únicamente se registró la participación del Director de Planeación municipal conforme a la evidencia documental proporcionada.</w:t>
      </w:r>
    </w:p>
    <w:p w14:paraId="7C4C75BD" w14:textId="77777777" w:rsidR="007217AA" w:rsidRPr="00B5546F" w:rsidRDefault="007217AA" w:rsidP="00B5546F">
      <w:pPr>
        <w:spacing w:after="0"/>
        <w:jc w:val="both"/>
        <w:rPr>
          <w:rFonts w:ascii="Arial" w:hAnsi="Arial" w:cs="Arial"/>
          <w:sz w:val="24"/>
          <w:szCs w:val="24"/>
        </w:rPr>
      </w:pPr>
    </w:p>
    <w:p w14:paraId="1C4DD43D" w14:textId="13767F09"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lastRenderedPageBreak/>
        <w:t xml:space="preserve">Así mismo, como complemento de la información proporcionada, la Oficialía Mayor del H. Ayuntamiento informó mediante oficio 199/2021 al Contralor Municipal del </w:t>
      </w:r>
      <w:r w:rsidR="00A52556" w:rsidRPr="00B5546F">
        <w:rPr>
          <w:rFonts w:ascii="Arial" w:hAnsi="Arial" w:cs="Arial"/>
          <w:sz w:val="24"/>
          <w:szCs w:val="24"/>
        </w:rPr>
        <w:t xml:space="preserve">    </w:t>
      </w:r>
      <w:r w:rsidRPr="00B5546F">
        <w:rPr>
          <w:rFonts w:ascii="Arial" w:hAnsi="Arial" w:cs="Arial"/>
          <w:sz w:val="24"/>
          <w:szCs w:val="24"/>
        </w:rPr>
        <w:t xml:space="preserve">H. Ayuntamiento de José María Morelos, que después de una revisión exhaustiva al tomar el cargo, no se encontró el Programa de Capacitación 2020 y que, derivado de la contingencia sanitaria del COVID-19, no fue posible planear ni realizar capacitaciones, con motivo de las diversas circulares emitidas durante el año en revisión, sobre acuerdos de suspensión de labores y reducción de personal según el semáforo sanitario. </w:t>
      </w:r>
    </w:p>
    <w:p w14:paraId="70D3F64F" w14:textId="77777777" w:rsidR="007217AA" w:rsidRPr="00B5546F" w:rsidRDefault="007217AA" w:rsidP="00B5546F">
      <w:pPr>
        <w:spacing w:after="0"/>
        <w:jc w:val="both"/>
        <w:rPr>
          <w:rFonts w:ascii="Arial" w:hAnsi="Arial" w:cs="Arial"/>
          <w:sz w:val="24"/>
          <w:szCs w:val="24"/>
        </w:rPr>
      </w:pPr>
    </w:p>
    <w:p w14:paraId="0E9D1FDA" w14:textId="6ABEB2B0" w:rsidR="007217AA" w:rsidRPr="00B5546F" w:rsidRDefault="007217AA" w:rsidP="00B5546F">
      <w:pPr>
        <w:spacing w:after="0"/>
        <w:jc w:val="both"/>
        <w:rPr>
          <w:rFonts w:ascii="Arial" w:hAnsi="Arial" w:cs="Arial"/>
          <w:sz w:val="24"/>
          <w:szCs w:val="24"/>
        </w:rPr>
      </w:pPr>
      <w:r w:rsidRPr="00B5546F">
        <w:rPr>
          <w:rFonts w:ascii="Arial" w:hAnsi="Arial" w:cs="Arial"/>
          <w:sz w:val="24"/>
          <w:szCs w:val="24"/>
        </w:rPr>
        <w:t>Ante este panorama, se constató que no se usaron con frecuencia las plataformas virtuales para el acceso de cursos en línea con el fin de fortalecer las capacidades del personal</w:t>
      </w:r>
      <w:r w:rsidR="00A52556" w:rsidRPr="00B5546F">
        <w:rPr>
          <w:rFonts w:ascii="Arial" w:hAnsi="Arial" w:cs="Arial"/>
          <w:sz w:val="24"/>
          <w:szCs w:val="24"/>
        </w:rPr>
        <w:t xml:space="preserve"> de la Dirección de Planeación M</w:t>
      </w:r>
      <w:r w:rsidRPr="00B5546F">
        <w:rPr>
          <w:rFonts w:ascii="Arial" w:hAnsi="Arial" w:cs="Arial"/>
          <w:sz w:val="24"/>
          <w:szCs w:val="24"/>
        </w:rPr>
        <w:t xml:space="preserve">unicipal y de las diferentes unidades administrativas que participan en la formulación de los programas presupuestarios y sus matrices. </w:t>
      </w:r>
    </w:p>
    <w:p w14:paraId="5E90870B"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6999885C" w14:textId="507CD334" w:rsidR="00B77604" w:rsidRPr="009A7999" w:rsidRDefault="004A0D58" w:rsidP="00B5546F">
      <w:pPr>
        <w:autoSpaceDE w:val="0"/>
        <w:autoSpaceDN w:val="0"/>
        <w:adjustRightInd w:val="0"/>
        <w:spacing w:after="0"/>
        <w:jc w:val="both"/>
        <w:rPr>
          <w:rFonts w:ascii="Arial" w:eastAsia="Times New Roman" w:hAnsi="Arial" w:cs="Arial"/>
          <w:bCs/>
          <w:sz w:val="24"/>
          <w:szCs w:val="24"/>
          <w:lang w:eastAsia="es-ES"/>
        </w:rPr>
      </w:pPr>
      <w:r w:rsidRPr="009A7999">
        <w:rPr>
          <w:rFonts w:ascii="Arial" w:eastAsia="Times New Roman" w:hAnsi="Arial" w:cs="Arial"/>
          <w:bCs/>
          <w:sz w:val="24"/>
          <w:szCs w:val="24"/>
          <w:lang w:eastAsia="es-ES"/>
        </w:rPr>
        <w:t xml:space="preserve">Derivado del análisis anterior se determinaron las siguientes observaciones: </w:t>
      </w:r>
    </w:p>
    <w:p w14:paraId="421129AF" w14:textId="77777777" w:rsidR="00B77604" w:rsidRPr="00B5546F" w:rsidRDefault="00B77604" w:rsidP="00B5546F">
      <w:pPr>
        <w:autoSpaceDE w:val="0"/>
        <w:autoSpaceDN w:val="0"/>
        <w:adjustRightInd w:val="0"/>
        <w:spacing w:after="0"/>
        <w:jc w:val="both"/>
        <w:rPr>
          <w:rFonts w:ascii="Arial" w:eastAsia="Times New Roman" w:hAnsi="Arial" w:cs="Arial"/>
          <w:b/>
          <w:bCs/>
          <w:sz w:val="24"/>
          <w:szCs w:val="24"/>
          <w:lang w:eastAsia="es-ES"/>
        </w:rPr>
      </w:pPr>
    </w:p>
    <w:p w14:paraId="39CD5537" w14:textId="6107728A" w:rsidR="007217AA" w:rsidRPr="00B5546F" w:rsidRDefault="007217AA" w:rsidP="00B5546F">
      <w:pPr>
        <w:pStyle w:val="Prrafodelista"/>
        <w:numPr>
          <w:ilvl w:val="0"/>
          <w:numId w:val="29"/>
        </w:numPr>
        <w:tabs>
          <w:tab w:val="left" w:pos="783"/>
        </w:tabs>
        <w:spacing w:after="0"/>
        <w:jc w:val="both"/>
        <w:rPr>
          <w:rFonts w:ascii="Arial" w:hAnsi="Arial" w:cs="Arial"/>
          <w:sz w:val="24"/>
          <w:szCs w:val="24"/>
        </w:rPr>
      </w:pPr>
      <w:r w:rsidRPr="00B5546F">
        <w:rPr>
          <w:rFonts w:ascii="Arial" w:hAnsi="Arial" w:cs="Arial"/>
          <w:sz w:val="24"/>
          <w:szCs w:val="24"/>
        </w:rPr>
        <w:t xml:space="preserve">Se corroboró que el H. Ayuntamiento del municipio de José María Morelos, no contó con un Programa Anual de Capacitación del ejercicio fiscal 2020 como consecuencia de la contingencia sanitaria por el Covid-19; lo que originó la falta de definición y realización de cursos con temas y contenidos enfocados para lograr el proceso de cambio institucional, así como al desarrollo de las capacidades del personal de las áreas estratégicas del municipio cuyas funciones estén vinculadas con el ciclo presupuestario, relacionado con la planeación, programación y presupuesto; siendo la Oficialía Mayor del H. Ayuntamiento la facultada para formular el programa de capacitación y adiestramiento de personal y gestionarlo, conforme a las necesidades institucionales y del personal. </w:t>
      </w:r>
    </w:p>
    <w:p w14:paraId="75C211F7" w14:textId="443C478C" w:rsidR="007217AA" w:rsidRPr="00B5546F" w:rsidRDefault="007217AA" w:rsidP="00B5546F">
      <w:pPr>
        <w:tabs>
          <w:tab w:val="left" w:pos="783"/>
        </w:tabs>
        <w:spacing w:after="0"/>
        <w:jc w:val="both"/>
        <w:rPr>
          <w:rFonts w:ascii="Arial" w:hAnsi="Arial" w:cs="Arial"/>
          <w:sz w:val="24"/>
          <w:szCs w:val="24"/>
        </w:rPr>
      </w:pPr>
    </w:p>
    <w:p w14:paraId="7718EEE4" w14:textId="77777777" w:rsidR="007217AA" w:rsidRPr="00B5546F" w:rsidRDefault="007217AA" w:rsidP="00B5546F">
      <w:pPr>
        <w:pStyle w:val="Prrafodelista"/>
        <w:numPr>
          <w:ilvl w:val="0"/>
          <w:numId w:val="29"/>
        </w:numPr>
        <w:tabs>
          <w:tab w:val="left" w:pos="783"/>
        </w:tabs>
        <w:spacing w:after="0"/>
        <w:jc w:val="both"/>
        <w:rPr>
          <w:rFonts w:ascii="Arial" w:hAnsi="Arial" w:cs="Arial"/>
          <w:sz w:val="24"/>
          <w:szCs w:val="24"/>
        </w:rPr>
      </w:pPr>
      <w:r w:rsidRPr="00B5546F">
        <w:rPr>
          <w:rFonts w:ascii="Arial" w:hAnsi="Arial" w:cs="Arial"/>
          <w:sz w:val="24"/>
          <w:szCs w:val="24"/>
        </w:rPr>
        <w:t xml:space="preserve">Se constató la participación del Director de Planeación municipal en dos cursos impartidos por el Instituto Nacional para el Federalismo y Desarrollo Municipal (INAFED) de manera virtual, de los temas: “Planeación Estratégica” el 15 de octubre de 2020 y “Presupuesto Basado en Resultados para el Municipio del Estado de Quintana Roo”, el 11 de diciembre de 2020, sin embargo, se observa que no se aprovechó esta modalidad de </w:t>
      </w:r>
      <w:r w:rsidRPr="00B5546F">
        <w:rPr>
          <w:rFonts w:ascii="Arial" w:hAnsi="Arial" w:cs="Arial"/>
          <w:sz w:val="24"/>
          <w:szCs w:val="24"/>
        </w:rPr>
        <w:lastRenderedPageBreak/>
        <w:t>capacitación para todo el personal de la Dirección de Planeación municipal que participa en la elaboración y revisión de las MIR y en el seguimiento del cumplimiento de objetivos y metas de los programas.</w:t>
      </w:r>
    </w:p>
    <w:p w14:paraId="129196B2" w14:textId="34CB33A0" w:rsidR="007217AA" w:rsidRPr="00B5546F" w:rsidRDefault="007217AA" w:rsidP="00B5546F">
      <w:pPr>
        <w:pStyle w:val="Prrafodelista"/>
        <w:spacing w:after="0"/>
        <w:rPr>
          <w:rFonts w:ascii="Arial" w:hAnsi="Arial" w:cs="Arial"/>
          <w:sz w:val="24"/>
          <w:szCs w:val="24"/>
        </w:rPr>
      </w:pPr>
    </w:p>
    <w:p w14:paraId="24746ECB" w14:textId="58487988" w:rsidR="007217AA" w:rsidRPr="00B5546F" w:rsidRDefault="007217AA" w:rsidP="00B5546F">
      <w:pPr>
        <w:pStyle w:val="Prrafodelista"/>
        <w:numPr>
          <w:ilvl w:val="0"/>
          <w:numId w:val="29"/>
        </w:numPr>
        <w:tabs>
          <w:tab w:val="left" w:pos="783"/>
        </w:tabs>
        <w:spacing w:after="0"/>
        <w:jc w:val="both"/>
        <w:rPr>
          <w:rFonts w:ascii="Arial" w:hAnsi="Arial" w:cs="Arial"/>
          <w:sz w:val="24"/>
          <w:szCs w:val="24"/>
        </w:rPr>
      </w:pPr>
      <w:r w:rsidRPr="00B5546F">
        <w:rPr>
          <w:rFonts w:ascii="Arial" w:hAnsi="Arial" w:cs="Arial"/>
          <w:sz w:val="24"/>
          <w:szCs w:val="24"/>
        </w:rPr>
        <w:t>Se observó que, a pesar de los cursos y las asesorías impartidos al personal de la Dirección de Planeación y de las unidades administrativas ejecutoras del gasto, no fue suficiente para lograr un adecuado conocimiento de los instrumentos y herramientas necesarias para la elaboración, revisión, seguimiento y evaluación de las Matrices de Indicadores para Resultados de los Programas presupuestarios municipales, como resultado de las debilidades detectadas en el diseño y elaboración de las matrices revisadas, en la muestra de la presente auditoría.</w:t>
      </w:r>
    </w:p>
    <w:p w14:paraId="64797307" w14:textId="1974A9CF" w:rsidR="00A33CE9" w:rsidRPr="00B5546F" w:rsidRDefault="00A33CE9" w:rsidP="00B5546F">
      <w:pPr>
        <w:tabs>
          <w:tab w:val="left" w:pos="783"/>
        </w:tabs>
        <w:spacing w:after="0"/>
        <w:jc w:val="both"/>
        <w:rPr>
          <w:rFonts w:ascii="Arial" w:eastAsia="Times New Roman" w:hAnsi="Arial" w:cs="Arial"/>
          <w:b/>
          <w:sz w:val="24"/>
          <w:szCs w:val="24"/>
          <w:lang w:eastAsia="es-ES"/>
        </w:rPr>
      </w:pPr>
    </w:p>
    <w:p w14:paraId="2265E6D8" w14:textId="3F50DDEF" w:rsidR="007B6F29" w:rsidRPr="00B5546F" w:rsidRDefault="007B6F29" w:rsidP="00B5546F">
      <w:pPr>
        <w:spacing w:after="0"/>
        <w:jc w:val="both"/>
        <w:rPr>
          <w:rFonts w:ascii="Arial" w:eastAsia="Times New Roman" w:hAnsi="Arial" w:cs="Arial"/>
          <w:sz w:val="24"/>
          <w:szCs w:val="24"/>
          <w:lang w:eastAsia="es-ES"/>
        </w:rPr>
      </w:pPr>
      <w:r w:rsidRPr="00B5546F">
        <w:rPr>
          <w:rFonts w:ascii="Arial" w:eastAsia="Times New Roman" w:hAnsi="Arial" w:cs="Arial"/>
          <w:b/>
          <w:sz w:val="24"/>
          <w:szCs w:val="24"/>
          <w:lang w:eastAsia="es-ES"/>
        </w:rPr>
        <w:t xml:space="preserve">Acción Promovida:   </w:t>
      </w:r>
      <w:r w:rsidR="003B1371">
        <w:rPr>
          <w:rFonts w:ascii="Arial" w:eastAsia="Times New Roman" w:hAnsi="Arial" w:cs="Arial"/>
          <w:sz w:val="24"/>
          <w:szCs w:val="24"/>
          <w:lang w:eastAsia="es-ES"/>
        </w:rPr>
        <w:t>Recomendación de</w:t>
      </w:r>
      <w:r w:rsidRPr="00B5546F">
        <w:rPr>
          <w:rFonts w:ascii="Arial" w:eastAsia="Times New Roman" w:hAnsi="Arial" w:cs="Arial"/>
          <w:sz w:val="24"/>
          <w:szCs w:val="24"/>
          <w:lang w:eastAsia="es-ES"/>
        </w:rPr>
        <w:t xml:space="preserve"> Desempeño.</w:t>
      </w:r>
    </w:p>
    <w:p w14:paraId="3A55C1F6" w14:textId="77777777" w:rsidR="007B6F29" w:rsidRPr="00B5546F" w:rsidRDefault="007B6F29" w:rsidP="00B5546F">
      <w:pPr>
        <w:spacing w:after="0"/>
        <w:jc w:val="both"/>
        <w:rPr>
          <w:rFonts w:ascii="Arial" w:eastAsia="Times New Roman" w:hAnsi="Arial" w:cs="Arial"/>
          <w:sz w:val="24"/>
          <w:szCs w:val="24"/>
          <w:lang w:eastAsia="es-ES"/>
        </w:rPr>
      </w:pPr>
    </w:p>
    <w:p w14:paraId="06FEDDE0" w14:textId="77777777" w:rsidR="007B6F29" w:rsidRPr="00B5546F" w:rsidRDefault="007B6F29" w:rsidP="00B5546F">
      <w:pPr>
        <w:autoSpaceDE w:val="0"/>
        <w:autoSpaceDN w:val="0"/>
        <w:adjustRightInd w:val="0"/>
        <w:spacing w:after="0"/>
        <w:jc w:val="both"/>
        <w:rPr>
          <w:rFonts w:ascii="Arial" w:hAnsi="Arial" w:cs="Arial"/>
          <w:sz w:val="24"/>
          <w:szCs w:val="24"/>
        </w:rPr>
      </w:pPr>
      <w:r w:rsidRPr="00B5546F">
        <w:rPr>
          <w:rFonts w:ascii="Arial" w:eastAsia="Times New Roman" w:hAnsi="Arial" w:cs="Arial"/>
          <w:sz w:val="24"/>
          <w:szCs w:val="24"/>
          <w:lang w:eastAsia="es-ES"/>
        </w:rPr>
        <w:t>La Auditoría Superior del Estado de Quintana Roo recomienda al H. Ayuntamiento del municipio de José María Morelos</w:t>
      </w:r>
      <w:r w:rsidRPr="00B5546F">
        <w:rPr>
          <w:rFonts w:ascii="Arial" w:hAnsi="Arial" w:cs="Arial"/>
          <w:sz w:val="24"/>
          <w:szCs w:val="24"/>
        </w:rPr>
        <w:t>,</w:t>
      </w:r>
      <w:r w:rsidRPr="00B5546F">
        <w:rPr>
          <w:rFonts w:ascii="Arial" w:hAnsi="Arial" w:cs="Arial"/>
          <w:b/>
          <w:sz w:val="24"/>
          <w:szCs w:val="24"/>
        </w:rPr>
        <w:t xml:space="preserve"> </w:t>
      </w:r>
      <w:r w:rsidRPr="00B5546F">
        <w:rPr>
          <w:rFonts w:ascii="Arial" w:hAnsi="Arial" w:cs="Arial"/>
          <w:sz w:val="24"/>
          <w:szCs w:val="24"/>
        </w:rPr>
        <w:t>lo siguiente:</w:t>
      </w:r>
    </w:p>
    <w:p w14:paraId="7A92963D" w14:textId="77777777" w:rsidR="007B6F29" w:rsidRPr="00B5546F" w:rsidRDefault="007B6F29" w:rsidP="00B5546F">
      <w:pPr>
        <w:autoSpaceDE w:val="0"/>
        <w:autoSpaceDN w:val="0"/>
        <w:adjustRightInd w:val="0"/>
        <w:spacing w:after="0"/>
        <w:jc w:val="both"/>
        <w:rPr>
          <w:rFonts w:ascii="Arial" w:hAnsi="Arial" w:cs="Arial"/>
          <w:sz w:val="24"/>
          <w:szCs w:val="24"/>
        </w:rPr>
      </w:pPr>
    </w:p>
    <w:p w14:paraId="07FBC293" w14:textId="3BC0B07F" w:rsidR="007B6F29" w:rsidRDefault="007B6F29" w:rsidP="00B5546F">
      <w:pPr>
        <w:spacing w:after="0"/>
        <w:jc w:val="both"/>
        <w:rPr>
          <w:rFonts w:ascii="Arial" w:hAnsi="Arial" w:cs="Arial"/>
          <w:b/>
          <w:sz w:val="24"/>
          <w:szCs w:val="24"/>
        </w:rPr>
      </w:pPr>
      <w:r w:rsidRPr="00B235AF">
        <w:rPr>
          <w:rFonts w:ascii="Arial" w:hAnsi="Arial" w:cs="Arial"/>
          <w:b/>
          <w:sz w:val="24"/>
          <w:szCs w:val="24"/>
        </w:rPr>
        <w:t>Para la observación 2</w:t>
      </w:r>
    </w:p>
    <w:p w14:paraId="6C8089C8" w14:textId="77777777" w:rsidR="00B5546F" w:rsidRPr="00B5546F" w:rsidRDefault="00B5546F" w:rsidP="00B5546F">
      <w:pPr>
        <w:spacing w:after="0"/>
        <w:jc w:val="both"/>
        <w:rPr>
          <w:rFonts w:ascii="Arial" w:hAnsi="Arial" w:cs="Arial"/>
          <w:b/>
          <w:sz w:val="24"/>
          <w:szCs w:val="24"/>
        </w:rPr>
      </w:pPr>
    </w:p>
    <w:p w14:paraId="60644390" w14:textId="506B30D9" w:rsidR="007B6F29" w:rsidRPr="00B5546F" w:rsidRDefault="007B6F29" w:rsidP="00B5546F">
      <w:pPr>
        <w:tabs>
          <w:tab w:val="left" w:pos="783"/>
        </w:tabs>
        <w:spacing w:after="0"/>
        <w:jc w:val="both"/>
        <w:rPr>
          <w:rFonts w:ascii="Arial" w:hAnsi="Arial" w:cs="Arial"/>
          <w:sz w:val="24"/>
          <w:szCs w:val="24"/>
        </w:rPr>
      </w:pPr>
      <w:r w:rsidRPr="00B5546F">
        <w:rPr>
          <w:rFonts w:ascii="Arial" w:hAnsi="Arial" w:cs="Arial"/>
          <w:sz w:val="24"/>
          <w:szCs w:val="24"/>
        </w:rPr>
        <w:t>Se presenta un área de oportunidad para considerar en el Programa Anual de Capacitación 2021</w:t>
      </w:r>
      <w:r w:rsidR="00193613">
        <w:rPr>
          <w:rFonts w:ascii="Arial" w:hAnsi="Arial" w:cs="Arial"/>
          <w:sz w:val="24"/>
          <w:szCs w:val="24"/>
        </w:rPr>
        <w:t xml:space="preserve"> del Ayuntamiento</w:t>
      </w:r>
      <w:r w:rsidRPr="00B5546F">
        <w:rPr>
          <w:rFonts w:ascii="Arial" w:hAnsi="Arial" w:cs="Arial"/>
          <w:sz w:val="24"/>
          <w:szCs w:val="24"/>
        </w:rPr>
        <w:t>, capacitaciones en línea mediante plataformas virtuales de instituciones públicas nacionales y locales, que en la mayoría de los casos son gratuitas, de acuerdo a las necesidades de capacitación detectadas en la Di</w:t>
      </w:r>
      <w:r w:rsidR="00193613">
        <w:rPr>
          <w:rFonts w:ascii="Arial" w:hAnsi="Arial" w:cs="Arial"/>
          <w:sz w:val="24"/>
          <w:szCs w:val="24"/>
        </w:rPr>
        <w:t>rección de Planeación municipal,</w:t>
      </w:r>
      <w:r w:rsidRPr="00B5546F">
        <w:rPr>
          <w:rFonts w:ascii="Arial" w:hAnsi="Arial" w:cs="Arial"/>
          <w:sz w:val="24"/>
          <w:szCs w:val="24"/>
        </w:rPr>
        <w:t xml:space="preserve"> </w:t>
      </w:r>
      <w:r w:rsidR="00193613" w:rsidRPr="00193613">
        <w:rPr>
          <w:rFonts w:ascii="Arial" w:hAnsi="Arial" w:cs="Arial"/>
          <w:sz w:val="24"/>
          <w:szCs w:val="24"/>
        </w:rPr>
        <w:t>así como de las diferentes unidades administrativas que integran la administración municipal</w:t>
      </w:r>
      <w:r w:rsidR="00193613">
        <w:rPr>
          <w:rFonts w:ascii="Arial" w:hAnsi="Arial" w:cs="Arial"/>
          <w:sz w:val="24"/>
          <w:szCs w:val="24"/>
        </w:rPr>
        <w:t>.</w:t>
      </w:r>
      <w:r w:rsidR="00193613" w:rsidRPr="00193613">
        <w:rPr>
          <w:rFonts w:ascii="Arial" w:hAnsi="Arial" w:cs="Arial"/>
          <w:sz w:val="24"/>
          <w:szCs w:val="24"/>
        </w:rPr>
        <w:t xml:space="preserve"> </w:t>
      </w:r>
      <w:r w:rsidR="00193613">
        <w:rPr>
          <w:rFonts w:ascii="Arial" w:hAnsi="Arial" w:cs="Arial"/>
          <w:sz w:val="24"/>
          <w:szCs w:val="24"/>
        </w:rPr>
        <w:t>Se d</w:t>
      </w:r>
      <w:r w:rsidR="00193613" w:rsidRPr="00B5546F">
        <w:rPr>
          <w:rFonts w:ascii="Arial" w:hAnsi="Arial" w:cs="Arial"/>
          <w:sz w:val="24"/>
          <w:szCs w:val="24"/>
        </w:rPr>
        <w:t>eb</w:t>
      </w:r>
      <w:r w:rsidR="00193613">
        <w:rPr>
          <w:rFonts w:ascii="Arial" w:hAnsi="Arial" w:cs="Arial"/>
          <w:sz w:val="24"/>
          <w:szCs w:val="24"/>
        </w:rPr>
        <w:t xml:space="preserve">erá presentar evidencia de dicho programa </w:t>
      </w:r>
      <w:r w:rsidR="00B758BE">
        <w:rPr>
          <w:rFonts w:ascii="Arial" w:hAnsi="Arial" w:cs="Arial"/>
          <w:sz w:val="24"/>
          <w:szCs w:val="24"/>
        </w:rPr>
        <w:t xml:space="preserve">anual </w:t>
      </w:r>
      <w:r w:rsidR="00193613">
        <w:rPr>
          <w:rFonts w:ascii="Arial" w:hAnsi="Arial" w:cs="Arial"/>
          <w:sz w:val="24"/>
          <w:szCs w:val="24"/>
        </w:rPr>
        <w:t>con</w:t>
      </w:r>
      <w:r w:rsidR="00B758BE">
        <w:rPr>
          <w:rFonts w:ascii="Arial" w:hAnsi="Arial" w:cs="Arial"/>
          <w:sz w:val="24"/>
          <w:szCs w:val="24"/>
        </w:rPr>
        <w:t xml:space="preserve"> los temas propuestos y con la autorización del funcionario facultado para ello.</w:t>
      </w:r>
    </w:p>
    <w:p w14:paraId="0180D411" w14:textId="77777777" w:rsidR="007B6F29" w:rsidRPr="00B5546F" w:rsidRDefault="007B6F29" w:rsidP="00B5546F">
      <w:pPr>
        <w:autoSpaceDE w:val="0"/>
        <w:autoSpaceDN w:val="0"/>
        <w:adjustRightInd w:val="0"/>
        <w:spacing w:after="0"/>
        <w:jc w:val="both"/>
        <w:rPr>
          <w:rFonts w:ascii="Arial" w:hAnsi="Arial" w:cs="Arial"/>
          <w:sz w:val="24"/>
          <w:szCs w:val="24"/>
        </w:rPr>
      </w:pPr>
    </w:p>
    <w:p w14:paraId="4654411B" w14:textId="77777777" w:rsidR="007B6F29" w:rsidRPr="00B5546F" w:rsidRDefault="007B6F29" w:rsidP="00B5546F">
      <w:pPr>
        <w:spacing w:after="0"/>
        <w:jc w:val="both"/>
        <w:rPr>
          <w:rFonts w:ascii="Arial" w:hAnsi="Arial" w:cs="Arial"/>
          <w:b/>
          <w:sz w:val="24"/>
          <w:szCs w:val="24"/>
        </w:rPr>
      </w:pPr>
      <w:r w:rsidRPr="00B5546F">
        <w:rPr>
          <w:rFonts w:ascii="Arial" w:hAnsi="Arial" w:cs="Arial"/>
          <w:b/>
          <w:sz w:val="24"/>
          <w:szCs w:val="24"/>
        </w:rPr>
        <w:t>Para la observación 3</w:t>
      </w:r>
    </w:p>
    <w:p w14:paraId="295273BD" w14:textId="77777777" w:rsidR="007B6F29" w:rsidRPr="00B5546F" w:rsidRDefault="007B6F29" w:rsidP="00B5546F">
      <w:pPr>
        <w:spacing w:after="0"/>
        <w:rPr>
          <w:rFonts w:ascii="Arial" w:hAnsi="Arial" w:cs="Arial"/>
          <w:sz w:val="24"/>
          <w:szCs w:val="24"/>
        </w:rPr>
      </w:pPr>
    </w:p>
    <w:p w14:paraId="5B2EF12D" w14:textId="523AB81D" w:rsidR="007B6F29" w:rsidRPr="00B5546F" w:rsidRDefault="000357F8" w:rsidP="005F6797">
      <w:pPr>
        <w:spacing w:after="0"/>
        <w:jc w:val="both"/>
        <w:rPr>
          <w:rFonts w:ascii="Arial" w:hAnsi="Arial" w:cs="Arial"/>
          <w:sz w:val="24"/>
          <w:szCs w:val="24"/>
        </w:rPr>
      </w:pPr>
      <w:r>
        <w:rPr>
          <w:rFonts w:ascii="Arial" w:hAnsi="Arial" w:cs="Arial"/>
          <w:sz w:val="24"/>
          <w:szCs w:val="24"/>
        </w:rPr>
        <w:t>S</w:t>
      </w:r>
      <w:r w:rsidR="005F6797" w:rsidRPr="005F6797">
        <w:rPr>
          <w:rFonts w:ascii="Arial" w:hAnsi="Arial" w:cs="Arial"/>
          <w:sz w:val="24"/>
          <w:szCs w:val="24"/>
        </w:rPr>
        <w:t xml:space="preserve">e deberá fomentar el uso de las tecnologías de información </w:t>
      </w:r>
      <w:r w:rsidR="00334003">
        <w:rPr>
          <w:rFonts w:ascii="Arial" w:hAnsi="Arial" w:cs="Arial"/>
          <w:sz w:val="24"/>
          <w:szCs w:val="24"/>
        </w:rPr>
        <w:t xml:space="preserve">para el personal adscrito a </w:t>
      </w:r>
      <w:r w:rsidR="00A977BC">
        <w:rPr>
          <w:rFonts w:ascii="Arial" w:hAnsi="Arial" w:cs="Arial"/>
          <w:sz w:val="24"/>
          <w:szCs w:val="24"/>
        </w:rPr>
        <w:t xml:space="preserve">la Dirección de Planeación, </w:t>
      </w:r>
      <w:r w:rsidR="005F6797" w:rsidRPr="005F6797">
        <w:rPr>
          <w:rFonts w:ascii="Arial" w:hAnsi="Arial" w:cs="Arial"/>
          <w:sz w:val="24"/>
          <w:szCs w:val="24"/>
        </w:rPr>
        <w:t xml:space="preserve">para </w:t>
      </w:r>
      <w:r w:rsidR="00A977BC">
        <w:rPr>
          <w:rFonts w:ascii="Arial" w:hAnsi="Arial" w:cs="Arial"/>
          <w:sz w:val="24"/>
          <w:szCs w:val="24"/>
        </w:rPr>
        <w:t xml:space="preserve">llevar a cabo capacitaciones </w:t>
      </w:r>
      <w:r w:rsidR="00334003">
        <w:rPr>
          <w:rFonts w:ascii="Arial" w:hAnsi="Arial" w:cs="Arial"/>
          <w:sz w:val="24"/>
          <w:szCs w:val="24"/>
        </w:rPr>
        <w:t xml:space="preserve">de temas relacionadas con el ciclo presupuestario, por ejemplo, </w:t>
      </w:r>
      <w:r w:rsidR="005F6797" w:rsidRPr="005F6797">
        <w:rPr>
          <w:rFonts w:ascii="Arial" w:hAnsi="Arial" w:cs="Arial"/>
          <w:sz w:val="24"/>
          <w:szCs w:val="24"/>
        </w:rPr>
        <w:t>la Secretaria de Hacienda y Crédito Público en conjunto con la Plataforma MexicoX</w:t>
      </w:r>
      <w:r w:rsidR="00334003">
        <w:rPr>
          <w:rFonts w:ascii="Arial" w:hAnsi="Arial" w:cs="Arial"/>
          <w:sz w:val="24"/>
          <w:szCs w:val="24"/>
        </w:rPr>
        <w:t>,</w:t>
      </w:r>
      <w:r w:rsidR="005F6797" w:rsidRPr="005F6797">
        <w:rPr>
          <w:rFonts w:ascii="Arial" w:hAnsi="Arial" w:cs="Arial"/>
          <w:sz w:val="24"/>
          <w:szCs w:val="24"/>
        </w:rPr>
        <w:t xml:space="preserve"> cada año imparten el </w:t>
      </w:r>
      <w:r w:rsidR="005F6797" w:rsidRPr="005F6797">
        <w:rPr>
          <w:rFonts w:ascii="Arial" w:hAnsi="Arial" w:cs="Arial"/>
          <w:sz w:val="24"/>
          <w:szCs w:val="24"/>
        </w:rPr>
        <w:lastRenderedPageBreak/>
        <w:t>Diplomado de PbR, siendo que para este año 2021 está en ejecución su onceava edición, así también se ofertan cursos gratuitos en materia de Gestión para Resultados, Matriz de Indicadores para Resultados y evaluación de programas y políticas públicas, entre otros. Siendo necesario presentar evidencias de las ca</w:t>
      </w:r>
      <w:r w:rsidR="00B758BE">
        <w:rPr>
          <w:rFonts w:ascii="Arial" w:hAnsi="Arial" w:cs="Arial"/>
          <w:sz w:val="24"/>
          <w:szCs w:val="24"/>
        </w:rPr>
        <w:t>pacitaciones a realizar en 2021 y que deberán estar incluidos en el programa anual de capacitacion que se autorice.</w:t>
      </w:r>
    </w:p>
    <w:p w14:paraId="32E72B2F" w14:textId="77777777" w:rsidR="007B6F29" w:rsidRPr="00B5546F" w:rsidRDefault="007B6F29" w:rsidP="00B5546F">
      <w:pPr>
        <w:spacing w:after="0"/>
        <w:jc w:val="both"/>
        <w:rPr>
          <w:rFonts w:ascii="Arial" w:hAnsi="Arial" w:cs="Arial"/>
          <w:sz w:val="24"/>
          <w:szCs w:val="24"/>
        </w:rPr>
      </w:pPr>
    </w:p>
    <w:p w14:paraId="697069C3" w14:textId="77777777" w:rsidR="007B6F29" w:rsidRPr="00B5546F" w:rsidRDefault="007B6F29" w:rsidP="00B5546F">
      <w:pPr>
        <w:spacing w:after="0"/>
        <w:jc w:val="both"/>
        <w:rPr>
          <w:rFonts w:ascii="Arial" w:hAnsi="Arial" w:cs="Arial"/>
          <w:b/>
          <w:sz w:val="24"/>
          <w:szCs w:val="24"/>
        </w:rPr>
      </w:pPr>
      <w:r w:rsidRPr="00B5546F">
        <w:rPr>
          <w:rFonts w:ascii="Arial" w:hAnsi="Arial" w:cs="Arial"/>
          <w:b/>
          <w:sz w:val="24"/>
          <w:szCs w:val="24"/>
        </w:rPr>
        <w:t>Para la observación 4</w:t>
      </w:r>
    </w:p>
    <w:p w14:paraId="189646D1" w14:textId="77777777" w:rsidR="007B6F29" w:rsidRPr="00B5546F" w:rsidRDefault="007B6F29" w:rsidP="00B5546F">
      <w:pPr>
        <w:tabs>
          <w:tab w:val="left" w:pos="783"/>
        </w:tabs>
        <w:spacing w:after="0"/>
        <w:jc w:val="both"/>
        <w:rPr>
          <w:rFonts w:ascii="Arial" w:hAnsi="Arial" w:cs="Arial"/>
          <w:b/>
          <w:sz w:val="24"/>
          <w:szCs w:val="24"/>
        </w:rPr>
      </w:pPr>
    </w:p>
    <w:p w14:paraId="582785C2" w14:textId="04E39D89" w:rsidR="007B6F29" w:rsidRPr="00B5546F" w:rsidRDefault="005F6797" w:rsidP="00B5546F">
      <w:pPr>
        <w:tabs>
          <w:tab w:val="left" w:pos="783"/>
        </w:tabs>
        <w:spacing w:after="0"/>
        <w:jc w:val="both"/>
        <w:rPr>
          <w:rFonts w:ascii="Arial" w:hAnsi="Arial" w:cs="Arial"/>
          <w:sz w:val="24"/>
          <w:szCs w:val="24"/>
        </w:rPr>
      </w:pPr>
      <w:r w:rsidRPr="005F6797">
        <w:rPr>
          <w:rFonts w:ascii="Arial" w:hAnsi="Arial" w:cs="Arial"/>
          <w:sz w:val="24"/>
          <w:szCs w:val="24"/>
        </w:rPr>
        <w:t>Es necesario fortalecer las capacidades de las personas servidoras públicas de las unidades administrativas responsables de la ejecución de los programas, así como de las áreas de planeación, seguimiento y evaluación, mediante capacitaciones en la Metodología del Marco Lógico, en el diseño, construcción y evaluación de indicadores de desempeño, MIR y en planeación estratégica. Con la finalidad de que las dependencias y entidades municipales estén en posibilidades de formular las Matrices de Indicadores para Resultados y sus fichas técnicas de indicadores, de los programas presupuestarios que formaran parte del proyecto del Presupuesto de Egresos de cada año. En este caso, se deberá fortalecer las capacidades del personal de la Dirección de Planeación como responsables de la revisión y supervisión de las MIR y de las cedulas de avance del cumplimiento de objetivos y metas de los programas</w:t>
      </w:r>
      <w:r w:rsidR="000357F8">
        <w:rPr>
          <w:rFonts w:ascii="Arial" w:hAnsi="Arial" w:cs="Arial"/>
          <w:sz w:val="24"/>
          <w:szCs w:val="24"/>
        </w:rPr>
        <w:t>.</w:t>
      </w:r>
      <w:r w:rsidR="00B758BE">
        <w:rPr>
          <w:rFonts w:ascii="Arial" w:hAnsi="Arial" w:cs="Arial"/>
          <w:sz w:val="24"/>
          <w:szCs w:val="24"/>
        </w:rPr>
        <w:t xml:space="preserve"> Presentar el programa anual de capacitacion 2021 autorizado, como evidencia </w:t>
      </w:r>
      <w:r w:rsidR="002639A1">
        <w:rPr>
          <w:rFonts w:ascii="Arial" w:hAnsi="Arial" w:cs="Arial"/>
          <w:sz w:val="24"/>
          <w:szCs w:val="24"/>
        </w:rPr>
        <w:t>de que se incluyeron cursos en materia de PbR.</w:t>
      </w:r>
    </w:p>
    <w:p w14:paraId="080DDA10" w14:textId="77777777" w:rsidR="00F77FC0" w:rsidRDefault="00F77FC0" w:rsidP="000357F8">
      <w:pPr>
        <w:tabs>
          <w:tab w:val="left" w:pos="783"/>
        </w:tabs>
        <w:jc w:val="both"/>
        <w:rPr>
          <w:rFonts w:ascii="Arial" w:hAnsi="Arial" w:cs="Arial"/>
          <w:b/>
          <w:color w:val="000000" w:themeColor="text1"/>
          <w:sz w:val="24"/>
          <w:szCs w:val="24"/>
        </w:rPr>
      </w:pPr>
    </w:p>
    <w:p w14:paraId="077857F3" w14:textId="493661CB" w:rsidR="009A7999" w:rsidRDefault="009A7999" w:rsidP="00F77FC0">
      <w:pPr>
        <w:tabs>
          <w:tab w:val="left" w:pos="783"/>
        </w:tabs>
        <w:spacing w:after="0"/>
        <w:jc w:val="both"/>
        <w:rPr>
          <w:rFonts w:ascii="Arial" w:hAnsi="Arial" w:cs="Arial"/>
          <w:b/>
          <w:color w:val="000000" w:themeColor="text1"/>
          <w:sz w:val="24"/>
          <w:szCs w:val="24"/>
        </w:rPr>
      </w:pPr>
      <w:r w:rsidRPr="00B5546F">
        <w:rPr>
          <w:rFonts w:ascii="Arial" w:hAnsi="Arial" w:cs="Arial"/>
          <w:sz w:val="24"/>
          <w:szCs w:val="24"/>
        </w:rPr>
        <w:t xml:space="preserve">Con motivo de la reunión de trabajo efectuada para la presentación de </w:t>
      </w:r>
      <w:r w:rsidRPr="00B5546F">
        <w:rPr>
          <w:rFonts w:ascii="Arial" w:hAnsi="Arial" w:cs="Arial"/>
          <w:bCs/>
          <w:sz w:val="24"/>
          <w:szCs w:val="24"/>
        </w:rPr>
        <w:t>resultados finales de auditoría y observaciones preliminares</w:t>
      </w:r>
      <w:r w:rsidRPr="00B5546F">
        <w:rPr>
          <w:rFonts w:ascii="Arial" w:hAnsi="Arial" w:cs="Arial"/>
          <w:sz w:val="24"/>
          <w:szCs w:val="24"/>
        </w:rPr>
        <w:t>, l</w:t>
      </w:r>
      <w:r>
        <w:rPr>
          <w:rFonts w:ascii="Arial" w:hAnsi="Arial" w:cs="Arial"/>
          <w:sz w:val="24"/>
          <w:szCs w:val="24"/>
        </w:rPr>
        <w:t xml:space="preserve">a Dirección de Planeación </w:t>
      </w:r>
      <w:r w:rsidR="00370D16">
        <w:rPr>
          <w:rFonts w:ascii="Arial" w:hAnsi="Arial" w:cs="Arial"/>
          <w:sz w:val="24"/>
          <w:szCs w:val="24"/>
        </w:rPr>
        <w:t>del</w:t>
      </w:r>
      <w:r w:rsidR="00370D16" w:rsidRPr="00B5546F">
        <w:rPr>
          <w:rFonts w:ascii="Arial" w:hAnsi="Arial" w:cs="Arial"/>
          <w:sz w:val="24"/>
          <w:szCs w:val="24"/>
        </w:rPr>
        <w:t xml:space="preserve"> H.</w:t>
      </w:r>
      <w:r w:rsidRPr="00B5546F">
        <w:rPr>
          <w:rFonts w:ascii="Arial" w:hAnsi="Arial" w:cs="Arial"/>
          <w:sz w:val="24"/>
          <w:szCs w:val="24"/>
        </w:rPr>
        <w:t xml:space="preserve"> Ayuntamiento del municipio de José María Morelos, estableció como fecha compromiso para la atención de las </w:t>
      </w:r>
      <w:r>
        <w:rPr>
          <w:rFonts w:ascii="Arial" w:hAnsi="Arial" w:cs="Arial"/>
          <w:sz w:val="24"/>
          <w:szCs w:val="24"/>
        </w:rPr>
        <w:t>recomendaciones</w:t>
      </w:r>
      <w:r w:rsidRPr="00B5546F">
        <w:rPr>
          <w:rFonts w:ascii="Arial" w:hAnsi="Arial" w:cs="Arial"/>
          <w:sz w:val="24"/>
          <w:szCs w:val="24"/>
        </w:rPr>
        <w:t xml:space="preserve"> 1 y 2 el 15 de julio de 2021 y para las </w:t>
      </w:r>
      <w:r>
        <w:rPr>
          <w:rFonts w:ascii="Arial" w:hAnsi="Arial" w:cs="Arial"/>
          <w:sz w:val="24"/>
          <w:szCs w:val="24"/>
        </w:rPr>
        <w:t>recomendaciones</w:t>
      </w:r>
      <w:r w:rsidRPr="00B5546F">
        <w:rPr>
          <w:rFonts w:ascii="Arial" w:hAnsi="Arial" w:cs="Arial"/>
          <w:sz w:val="24"/>
          <w:szCs w:val="24"/>
        </w:rPr>
        <w:t xml:space="preserve"> 3 y 4 el 15 de septiembre de </w:t>
      </w:r>
      <w:r w:rsidRPr="00B53DAD">
        <w:rPr>
          <w:rFonts w:ascii="Arial" w:hAnsi="Arial" w:cs="Arial"/>
          <w:sz w:val="24"/>
          <w:szCs w:val="24"/>
        </w:rPr>
        <w:t>2021.</w:t>
      </w:r>
      <w:r>
        <w:rPr>
          <w:rFonts w:ascii="Arial" w:hAnsi="Arial" w:cs="Arial"/>
          <w:sz w:val="24"/>
          <w:szCs w:val="24"/>
        </w:rPr>
        <w:t xml:space="preserve"> Por lo antes expuesto, la atención a las recomendaciones de desempeño queda en seguimiento</w:t>
      </w:r>
    </w:p>
    <w:p w14:paraId="2ED2A8A5" w14:textId="77777777" w:rsidR="009A7999" w:rsidRDefault="009A7999" w:rsidP="00F77FC0">
      <w:pPr>
        <w:tabs>
          <w:tab w:val="left" w:pos="783"/>
        </w:tabs>
        <w:spacing w:after="0"/>
        <w:jc w:val="both"/>
        <w:rPr>
          <w:rFonts w:ascii="Arial" w:hAnsi="Arial" w:cs="Arial"/>
          <w:b/>
          <w:color w:val="000000" w:themeColor="text1"/>
          <w:sz w:val="24"/>
          <w:szCs w:val="24"/>
        </w:rPr>
      </w:pPr>
    </w:p>
    <w:p w14:paraId="1BDE5DCB" w14:textId="7FF39C0A" w:rsidR="00F77FC0" w:rsidRPr="00B5546F" w:rsidRDefault="00F77FC0" w:rsidP="00F77FC0">
      <w:pPr>
        <w:tabs>
          <w:tab w:val="left" w:pos="783"/>
        </w:tabs>
        <w:spacing w:after="0"/>
        <w:jc w:val="both"/>
        <w:rPr>
          <w:rFonts w:ascii="Arial" w:hAnsi="Arial" w:cs="Arial"/>
          <w:b/>
          <w:color w:val="000000" w:themeColor="text1"/>
          <w:sz w:val="24"/>
          <w:szCs w:val="24"/>
        </w:rPr>
      </w:pPr>
      <w:r w:rsidRPr="00B5546F">
        <w:rPr>
          <w:rFonts w:ascii="Arial" w:hAnsi="Arial" w:cs="Arial"/>
          <w:b/>
          <w:color w:val="000000" w:themeColor="text1"/>
          <w:sz w:val="24"/>
          <w:szCs w:val="24"/>
        </w:rPr>
        <w:t>Normatividad relacionada con las observaciones</w:t>
      </w:r>
    </w:p>
    <w:p w14:paraId="3CC0FB2E" w14:textId="77777777" w:rsidR="00F77FC0" w:rsidRPr="00B5546F" w:rsidRDefault="00F77FC0" w:rsidP="00F77FC0">
      <w:pPr>
        <w:tabs>
          <w:tab w:val="left" w:pos="783"/>
        </w:tabs>
        <w:spacing w:after="0"/>
        <w:jc w:val="both"/>
        <w:rPr>
          <w:rFonts w:ascii="Arial" w:hAnsi="Arial" w:cs="Arial"/>
          <w:b/>
          <w:color w:val="000000" w:themeColor="text1"/>
          <w:sz w:val="24"/>
          <w:szCs w:val="24"/>
        </w:rPr>
      </w:pPr>
    </w:p>
    <w:p w14:paraId="5270E3A9" w14:textId="77777777" w:rsidR="00F77FC0" w:rsidRPr="00B5546F" w:rsidRDefault="00F77FC0" w:rsidP="00F77FC0">
      <w:pPr>
        <w:spacing w:after="0"/>
        <w:contextualSpacing/>
        <w:jc w:val="both"/>
        <w:rPr>
          <w:rFonts w:ascii="Arial" w:hAnsi="Arial" w:cs="Arial"/>
          <w:bCs/>
          <w:color w:val="000000"/>
          <w:sz w:val="24"/>
          <w:szCs w:val="24"/>
        </w:rPr>
      </w:pPr>
      <w:r w:rsidRPr="00B5546F">
        <w:rPr>
          <w:rFonts w:ascii="Arial" w:hAnsi="Arial" w:cs="Arial"/>
          <w:bCs/>
          <w:sz w:val="24"/>
          <w:szCs w:val="24"/>
        </w:rPr>
        <w:t xml:space="preserve">Ley de los Municipios del Estado de Quintana Roo, artículos 66, fracción I, inciso x y </w:t>
      </w:r>
      <w:r w:rsidRPr="00B5546F">
        <w:rPr>
          <w:rFonts w:ascii="Arial" w:hAnsi="Arial" w:cs="Arial"/>
          <w:bCs/>
          <w:color w:val="000000"/>
          <w:sz w:val="24"/>
          <w:szCs w:val="24"/>
        </w:rPr>
        <w:t>138-BIS, fracciones III y XI.</w:t>
      </w:r>
    </w:p>
    <w:p w14:paraId="4FDA9CF7" w14:textId="77777777" w:rsidR="00F77FC0" w:rsidRPr="00B5546F" w:rsidRDefault="00F77FC0" w:rsidP="00F77FC0">
      <w:pPr>
        <w:tabs>
          <w:tab w:val="left" w:pos="3077"/>
        </w:tabs>
        <w:autoSpaceDE w:val="0"/>
        <w:autoSpaceDN w:val="0"/>
        <w:adjustRightInd w:val="0"/>
        <w:spacing w:after="0"/>
        <w:jc w:val="both"/>
        <w:rPr>
          <w:rFonts w:ascii="Arial" w:hAnsi="Arial" w:cs="Arial"/>
          <w:bCs/>
          <w:sz w:val="24"/>
          <w:szCs w:val="24"/>
        </w:rPr>
      </w:pPr>
      <w:r w:rsidRPr="00B5546F">
        <w:rPr>
          <w:rFonts w:ascii="Arial" w:hAnsi="Arial" w:cs="Arial"/>
          <w:bCs/>
          <w:sz w:val="24"/>
          <w:szCs w:val="24"/>
        </w:rPr>
        <w:lastRenderedPageBreak/>
        <w:t>Plan Municipal de Desarrollo 2018-2021 del H. Ayuntamiento del municipio de José María Morelos, Quintana Roo. Tema Misión, Visión y Valores, subtema Valor de Responsabilidad.</w:t>
      </w:r>
    </w:p>
    <w:p w14:paraId="5FD5AC96" w14:textId="77777777" w:rsidR="00F77FC0" w:rsidRDefault="00F77FC0" w:rsidP="00F77FC0">
      <w:pPr>
        <w:spacing w:after="0"/>
        <w:jc w:val="both"/>
        <w:rPr>
          <w:rFonts w:ascii="Arial" w:hAnsi="Arial" w:cs="Arial"/>
          <w:bCs/>
          <w:sz w:val="24"/>
          <w:szCs w:val="24"/>
        </w:rPr>
      </w:pPr>
      <w:r w:rsidRPr="00B5546F">
        <w:rPr>
          <w:rFonts w:ascii="Arial" w:hAnsi="Arial" w:cs="Arial"/>
          <w:bCs/>
          <w:sz w:val="24"/>
          <w:szCs w:val="24"/>
        </w:rPr>
        <w:t>Reglamento de la Administración Pública del municipio de José María Morelos, Quintana Roo, artículos 18, fracción XVIII y 39, fracciones II y XXI.</w:t>
      </w:r>
    </w:p>
    <w:p w14:paraId="7F434867" w14:textId="77777777" w:rsidR="007B6F29" w:rsidRPr="002639A1" w:rsidRDefault="007B6F29" w:rsidP="002639A1">
      <w:pPr>
        <w:tabs>
          <w:tab w:val="left" w:pos="783"/>
        </w:tabs>
        <w:spacing w:after="0"/>
        <w:jc w:val="both"/>
        <w:rPr>
          <w:rFonts w:ascii="Arial" w:hAnsi="Arial" w:cs="Arial"/>
          <w:sz w:val="24"/>
          <w:szCs w:val="24"/>
        </w:rPr>
      </w:pPr>
    </w:p>
    <w:p w14:paraId="3F65CCAD" w14:textId="2ACE050C" w:rsidR="00273AB0" w:rsidRPr="00B5546F" w:rsidRDefault="00273AB0" w:rsidP="00B5546F">
      <w:pPr>
        <w:pStyle w:val="Ttulo2"/>
        <w:jc w:val="both"/>
        <w:rPr>
          <w:rFonts w:cs="Arial"/>
          <w:szCs w:val="24"/>
        </w:rPr>
      </w:pPr>
      <w:r w:rsidRPr="00B5546F">
        <w:rPr>
          <w:rFonts w:cs="Arial"/>
          <w:szCs w:val="24"/>
        </w:rPr>
        <w:t>I</w:t>
      </w:r>
      <w:r w:rsidR="00B5546F">
        <w:rPr>
          <w:rFonts w:cs="Arial"/>
          <w:szCs w:val="24"/>
        </w:rPr>
        <w:t>I</w:t>
      </w:r>
      <w:r w:rsidRPr="00B5546F">
        <w:rPr>
          <w:rFonts w:cs="Arial"/>
          <w:szCs w:val="24"/>
        </w:rPr>
        <w:t>.</w:t>
      </w:r>
      <w:r w:rsidR="00B5546F">
        <w:rPr>
          <w:rFonts w:cs="Arial"/>
          <w:szCs w:val="24"/>
        </w:rPr>
        <w:t>4</w:t>
      </w:r>
      <w:r w:rsidRPr="00B5546F">
        <w:rPr>
          <w:rFonts w:cs="Arial"/>
          <w:szCs w:val="24"/>
        </w:rPr>
        <w:t>. COMENTARIOS DEL ENTE FISCALIZADO</w:t>
      </w:r>
    </w:p>
    <w:p w14:paraId="3F69CEC2" w14:textId="77777777" w:rsidR="00273AB0" w:rsidRPr="00B5546F" w:rsidRDefault="00273AB0" w:rsidP="00B5546F">
      <w:pPr>
        <w:spacing w:after="0"/>
        <w:jc w:val="both"/>
        <w:rPr>
          <w:rFonts w:ascii="Arial" w:hAnsi="Arial" w:cs="Arial"/>
          <w:sz w:val="24"/>
          <w:szCs w:val="24"/>
        </w:rPr>
      </w:pPr>
    </w:p>
    <w:p w14:paraId="4EC43017" w14:textId="77777777" w:rsidR="00241548" w:rsidRPr="00B5546F" w:rsidRDefault="00241548" w:rsidP="00B5546F">
      <w:pPr>
        <w:spacing w:after="0"/>
        <w:jc w:val="both"/>
        <w:rPr>
          <w:rFonts w:ascii="Arial" w:hAnsi="Arial" w:cs="Arial"/>
          <w:bCs/>
          <w:sz w:val="24"/>
          <w:szCs w:val="24"/>
        </w:rPr>
      </w:pPr>
      <w:r w:rsidRPr="00B5546F">
        <w:rPr>
          <w:rFonts w:ascii="Arial" w:hAnsi="Arial" w:cs="Arial"/>
          <w:sz w:val="24"/>
          <w:szCs w:val="24"/>
        </w:rPr>
        <w:t>Es importante señalar que la documentación proporcionada por el ente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r w:rsidRPr="00B5546F">
        <w:rPr>
          <w:rFonts w:ascii="Arial" w:hAnsi="Arial" w:cs="Arial"/>
          <w:bCs/>
          <w:sz w:val="24"/>
          <w:szCs w:val="24"/>
        </w:rPr>
        <w:t xml:space="preserve"> </w:t>
      </w:r>
    </w:p>
    <w:p w14:paraId="4ADB683B" w14:textId="5C0D06F8" w:rsidR="00273AB0" w:rsidRDefault="00273AB0" w:rsidP="00273AB0">
      <w:pPr>
        <w:spacing w:after="0"/>
        <w:jc w:val="both"/>
        <w:rPr>
          <w:rFonts w:ascii="Arial" w:hAnsi="Arial" w:cs="Arial"/>
          <w:color w:val="002060"/>
          <w:sz w:val="24"/>
          <w:szCs w:val="24"/>
        </w:rPr>
      </w:pPr>
    </w:p>
    <w:p w14:paraId="5E3A8CE7" w14:textId="1F7DE364" w:rsidR="00273AB0" w:rsidRPr="001C5235" w:rsidRDefault="00B5546F" w:rsidP="00273AB0">
      <w:pPr>
        <w:pStyle w:val="Ttulo2"/>
        <w:jc w:val="both"/>
        <w:rPr>
          <w:rFonts w:cs="Arial"/>
          <w:szCs w:val="24"/>
        </w:rPr>
      </w:pPr>
      <w:r>
        <w:rPr>
          <w:rFonts w:cs="Arial"/>
          <w:bCs/>
          <w:szCs w:val="24"/>
        </w:rPr>
        <w:t>II</w:t>
      </w:r>
      <w:r w:rsidR="00273AB0">
        <w:rPr>
          <w:rFonts w:cs="Arial"/>
          <w:bCs/>
          <w:szCs w:val="24"/>
        </w:rPr>
        <w:t>.</w:t>
      </w:r>
      <w:r>
        <w:rPr>
          <w:rFonts w:cs="Arial"/>
          <w:bCs/>
          <w:szCs w:val="24"/>
        </w:rPr>
        <w:t>5</w:t>
      </w:r>
      <w:r w:rsidR="00273AB0">
        <w:rPr>
          <w:rFonts w:cs="Arial"/>
          <w:bCs/>
          <w:szCs w:val="24"/>
        </w:rPr>
        <w:t>.</w:t>
      </w:r>
      <w:r w:rsidR="00273AB0" w:rsidRPr="001C5235">
        <w:rPr>
          <w:rFonts w:cs="Arial"/>
          <w:bCs/>
          <w:szCs w:val="24"/>
        </w:rPr>
        <w:t xml:space="preserve"> </w:t>
      </w:r>
      <w:r w:rsidR="00273AB0" w:rsidRPr="001C5235">
        <w:rPr>
          <w:rFonts w:cs="Arial"/>
          <w:szCs w:val="24"/>
        </w:rPr>
        <w:t xml:space="preserve"> TABLA DE JUSTIFICACIONES Y ACLARACIONES DE LOS RESULTADOS</w:t>
      </w:r>
    </w:p>
    <w:p w14:paraId="073C6239" w14:textId="77777777" w:rsidR="00273AB0" w:rsidRPr="001C5235" w:rsidRDefault="00273AB0" w:rsidP="00273AB0">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241548" w:rsidRPr="00F62780" w14:paraId="1795B3CB" w14:textId="77777777" w:rsidTr="00006A4D">
        <w:trPr>
          <w:trHeight w:val="247"/>
        </w:trPr>
        <w:tc>
          <w:tcPr>
            <w:tcW w:w="63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6226FDA2" w14:textId="77777777" w:rsidR="00241548" w:rsidRPr="00F62780" w:rsidRDefault="00241548" w:rsidP="00006A4D">
            <w:pPr>
              <w:spacing w:after="0"/>
              <w:jc w:val="center"/>
              <w:rPr>
                <w:rFonts w:ascii="Arial" w:hAnsi="Arial" w:cs="Arial"/>
                <w:b/>
                <w:bCs/>
                <w:sz w:val="20"/>
                <w:szCs w:val="24"/>
                <w:lang w:val="es-ES"/>
              </w:rPr>
            </w:pPr>
            <w:r w:rsidRPr="00F62780">
              <w:rPr>
                <w:rFonts w:ascii="Arial" w:hAnsi="Arial" w:cs="Arial"/>
                <w:b/>
                <w:bCs/>
                <w:sz w:val="20"/>
                <w:szCs w:val="24"/>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0CDD0F04" w14:textId="77777777" w:rsidR="00241548" w:rsidRPr="00F62780" w:rsidRDefault="00241548" w:rsidP="00006A4D">
            <w:pPr>
              <w:spacing w:after="0"/>
              <w:jc w:val="center"/>
              <w:rPr>
                <w:rFonts w:ascii="Arial" w:hAnsi="Arial" w:cs="Arial"/>
                <w:b/>
                <w:bCs/>
                <w:sz w:val="20"/>
                <w:szCs w:val="24"/>
                <w:lang w:val="es-ES"/>
              </w:rPr>
            </w:pPr>
            <w:r w:rsidRPr="00F62780">
              <w:rPr>
                <w:rFonts w:ascii="Arial" w:hAnsi="Arial" w:cs="Arial"/>
                <w:b/>
                <w:bCs/>
                <w:sz w:val="20"/>
                <w:szCs w:val="24"/>
                <w:lang w:val="es-ES"/>
              </w:rPr>
              <w:t>Atención</w:t>
            </w:r>
          </w:p>
        </w:tc>
      </w:tr>
      <w:tr w:rsidR="00241548" w:rsidRPr="00F62780" w14:paraId="0CEB2A67" w14:textId="77777777" w:rsidTr="00006A4D">
        <w:trPr>
          <w:trHeight w:val="247"/>
        </w:trPr>
        <w:tc>
          <w:tcPr>
            <w:tcW w:w="6374" w:type="dxa"/>
            <w:tcBorders>
              <w:right w:val="nil"/>
            </w:tcBorders>
            <w:shd w:val="clear" w:color="000000" w:fill="D9D9D9"/>
            <w:noWrap/>
            <w:vAlign w:val="center"/>
          </w:tcPr>
          <w:p w14:paraId="651F3415" w14:textId="1901E0FA" w:rsidR="00241548" w:rsidRPr="00F62780" w:rsidRDefault="00241548" w:rsidP="00006A4D">
            <w:pPr>
              <w:spacing w:after="0"/>
              <w:jc w:val="both"/>
              <w:rPr>
                <w:rFonts w:ascii="Arial" w:hAnsi="Arial" w:cs="Arial"/>
                <w:b/>
                <w:bCs/>
                <w:sz w:val="20"/>
                <w:szCs w:val="24"/>
                <w:lang w:val="es-ES"/>
              </w:rPr>
            </w:pPr>
            <w:r w:rsidRPr="00F62780">
              <w:rPr>
                <w:rFonts w:ascii="Arial" w:hAnsi="Arial" w:cs="Arial"/>
                <w:b/>
                <w:sz w:val="20"/>
              </w:rPr>
              <w:t xml:space="preserve">Auditoría </w:t>
            </w:r>
            <w:r w:rsidRPr="00F62780">
              <w:rPr>
                <w:rFonts w:ascii="Arial" w:hAnsi="Arial" w:cs="Arial"/>
                <w:b/>
                <w:bCs/>
                <w:sz w:val="20"/>
              </w:rPr>
              <w:t xml:space="preserve">al Desempeño del </w:t>
            </w:r>
            <w:r w:rsidR="00B5546F" w:rsidRPr="00F62780">
              <w:rPr>
                <w:rFonts w:ascii="Arial" w:hAnsi="Arial" w:cs="Arial"/>
                <w:b/>
                <w:bCs/>
                <w:sz w:val="20"/>
              </w:rPr>
              <w:t xml:space="preserve">programa presupuestario </w:t>
            </w:r>
            <w:r w:rsidR="00B5546F" w:rsidRPr="00F62780">
              <w:rPr>
                <w:rFonts w:ascii="Arial" w:hAnsi="Arial" w:cs="Arial"/>
                <w:b/>
                <w:sz w:val="20"/>
              </w:rPr>
              <w:t>E006 Municipio inclusivo</w:t>
            </w:r>
            <w:r w:rsidR="00B5546F" w:rsidRPr="00F62780">
              <w:rPr>
                <w:rFonts w:ascii="Arial" w:hAnsi="Arial" w:cs="Arial"/>
                <w:b/>
                <w:bCs/>
                <w:sz w:val="20"/>
              </w:rPr>
              <w:t xml:space="preserve"> y su matriz de indicadores para resultados</w:t>
            </w:r>
            <w:r w:rsidR="00657A65">
              <w:rPr>
                <w:rFonts w:ascii="Arial" w:hAnsi="Arial" w:cs="Arial"/>
                <w:b/>
                <w:bCs/>
                <w:sz w:val="20"/>
              </w:rPr>
              <w:t xml:space="preserve">. </w:t>
            </w:r>
            <w:r w:rsidR="00657A65" w:rsidRPr="00657A65">
              <w:rPr>
                <w:rFonts w:ascii="Arial" w:hAnsi="Arial" w:cs="Arial"/>
                <w:b/>
                <w:bCs/>
                <w:sz w:val="20"/>
                <w:szCs w:val="24"/>
              </w:rPr>
              <w:t>20-AEMD-B-GOB-075-174</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tcPr>
          <w:p w14:paraId="791DF273" w14:textId="77777777" w:rsidR="00241548" w:rsidRPr="00F62780" w:rsidRDefault="00241548" w:rsidP="00006A4D">
            <w:pPr>
              <w:spacing w:after="0"/>
              <w:jc w:val="both"/>
              <w:rPr>
                <w:rFonts w:ascii="Arial" w:hAnsi="Arial" w:cs="Arial"/>
                <w:b/>
                <w:bCs/>
                <w:sz w:val="20"/>
                <w:szCs w:val="24"/>
                <w:highlight w:val="lightGray"/>
                <w:lang w:val="es-ES"/>
              </w:rPr>
            </w:pPr>
          </w:p>
        </w:tc>
      </w:tr>
      <w:tr w:rsidR="00241548" w:rsidRPr="00F62780" w14:paraId="7D75613E" w14:textId="77777777" w:rsidTr="00006A4D">
        <w:trPr>
          <w:trHeight w:val="247"/>
        </w:trPr>
        <w:tc>
          <w:tcPr>
            <w:tcW w:w="6374" w:type="dxa"/>
            <w:tcBorders>
              <w:right w:val="single" w:sz="4" w:space="0" w:color="BFBFBF" w:themeColor="background1" w:themeShade="BF"/>
            </w:tcBorders>
            <w:shd w:val="clear" w:color="auto" w:fill="auto"/>
            <w:vAlign w:val="center"/>
          </w:tcPr>
          <w:p w14:paraId="34C67860" w14:textId="4B254331" w:rsidR="00241548" w:rsidRPr="00F62780" w:rsidRDefault="00F62780" w:rsidP="0064510C">
            <w:pPr>
              <w:pStyle w:val="Prrafodelista"/>
              <w:numPr>
                <w:ilvl w:val="0"/>
                <w:numId w:val="30"/>
              </w:numPr>
              <w:autoSpaceDE w:val="0"/>
              <w:autoSpaceDN w:val="0"/>
              <w:adjustRightInd w:val="0"/>
              <w:spacing w:after="0"/>
              <w:jc w:val="both"/>
              <w:rPr>
                <w:rFonts w:ascii="Arial" w:hAnsi="Arial" w:cs="Arial"/>
                <w:sz w:val="20"/>
                <w:szCs w:val="18"/>
              </w:rPr>
            </w:pPr>
            <w:r>
              <w:rPr>
                <w:rFonts w:ascii="Arial" w:hAnsi="Arial" w:cs="Arial"/>
                <w:sz w:val="20"/>
                <w:szCs w:val="18"/>
              </w:rPr>
              <w:t xml:space="preserve">PbR / </w:t>
            </w:r>
            <w:r w:rsidR="00241548" w:rsidRPr="00F62780">
              <w:rPr>
                <w:rFonts w:ascii="Arial" w:hAnsi="Arial" w:cs="Arial"/>
                <w:sz w:val="20"/>
                <w:szCs w:val="18"/>
              </w:rPr>
              <w:t>Planeación-Programación y Presupuestación</w:t>
            </w:r>
          </w:p>
        </w:tc>
        <w:tc>
          <w:tcPr>
            <w:tcW w:w="2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04D53D" w14:textId="77777777" w:rsidR="00241548" w:rsidRPr="00F62780" w:rsidRDefault="00241548" w:rsidP="00006A4D">
            <w:pPr>
              <w:spacing w:after="0"/>
              <w:jc w:val="both"/>
              <w:rPr>
                <w:rFonts w:ascii="Arial" w:hAnsi="Arial" w:cs="Arial"/>
                <w:sz w:val="20"/>
                <w:szCs w:val="24"/>
                <w:lang w:val="es-ES"/>
              </w:rPr>
            </w:pPr>
            <w:r w:rsidRPr="00F62780">
              <w:rPr>
                <w:rFonts w:ascii="Arial" w:hAnsi="Arial" w:cs="Arial"/>
                <w:sz w:val="20"/>
                <w:szCs w:val="24"/>
                <w:lang w:val="es-ES"/>
              </w:rPr>
              <w:t>Seguimiento</w:t>
            </w:r>
          </w:p>
        </w:tc>
      </w:tr>
      <w:tr w:rsidR="00241548" w:rsidRPr="00F62780" w14:paraId="2BA17CAF" w14:textId="77777777" w:rsidTr="00006A4D">
        <w:trPr>
          <w:trHeight w:val="247"/>
        </w:trPr>
        <w:tc>
          <w:tcPr>
            <w:tcW w:w="6374" w:type="dxa"/>
            <w:shd w:val="clear" w:color="auto" w:fill="auto"/>
            <w:vAlign w:val="center"/>
          </w:tcPr>
          <w:p w14:paraId="1B2090CB" w14:textId="77777777" w:rsidR="00241548" w:rsidRPr="00F62780" w:rsidRDefault="00241548" w:rsidP="0064510C">
            <w:pPr>
              <w:pStyle w:val="Prrafodelista"/>
              <w:numPr>
                <w:ilvl w:val="0"/>
                <w:numId w:val="30"/>
              </w:numPr>
              <w:spacing w:after="0"/>
              <w:jc w:val="both"/>
              <w:rPr>
                <w:rFonts w:ascii="Arial" w:hAnsi="Arial" w:cs="Arial"/>
                <w:color w:val="000000" w:themeColor="text1"/>
                <w:sz w:val="20"/>
              </w:rPr>
            </w:pPr>
            <w:r w:rsidRPr="00F62780">
              <w:rPr>
                <w:rFonts w:ascii="Arial" w:hAnsi="Arial" w:cs="Arial"/>
                <w:sz w:val="20"/>
                <w:szCs w:val="18"/>
              </w:rPr>
              <w:t>Capacitación en materia de PbR</w:t>
            </w:r>
          </w:p>
        </w:tc>
        <w:tc>
          <w:tcPr>
            <w:tcW w:w="2525" w:type="dxa"/>
            <w:tcBorders>
              <w:top w:val="single" w:sz="4" w:space="0" w:color="BFBFBF" w:themeColor="background1" w:themeShade="BF"/>
            </w:tcBorders>
            <w:shd w:val="clear" w:color="auto" w:fill="auto"/>
            <w:vAlign w:val="center"/>
          </w:tcPr>
          <w:p w14:paraId="4B5F8C98" w14:textId="77777777" w:rsidR="00241548" w:rsidRPr="00F62780" w:rsidRDefault="00241548" w:rsidP="00006A4D">
            <w:pPr>
              <w:spacing w:after="0"/>
              <w:jc w:val="both"/>
              <w:rPr>
                <w:rFonts w:ascii="Arial" w:hAnsi="Arial" w:cs="Arial"/>
                <w:sz w:val="20"/>
                <w:szCs w:val="24"/>
                <w:lang w:val="es-ES"/>
              </w:rPr>
            </w:pPr>
            <w:r w:rsidRPr="00F62780">
              <w:rPr>
                <w:rFonts w:ascii="Arial" w:hAnsi="Arial" w:cs="Arial"/>
                <w:sz w:val="20"/>
                <w:szCs w:val="24"/>
                <w:lang w:val="es-ES"/>
              </w:rPr>
              <w:t>Seguimiento</w:t>
            </w:r>
          </w:p>
        </w:tc>
      </w:tr>
      <w:tr w:rsidR="00241548" w:rsidRPr="00F62780" w14:paraId="10E7D3E2" w14:textId="77777777" w:rsidTr="00006A4D">
        <w:trPr>
          <w:trHeight w:val="247"/>
        </w:trPr>
        <w:tc>
          <w:tcPr>
            <w:tcW w:w="8899" w:type="dxa"/>
            <w:gridSpan w:val="2"/>
            <w:tcBorders>
              <w:bottom w:val="single" w:sz="4" w:space="0" w:color="BFBFBF" w:themeColor="background1" w:themeShade="BF"/>
            </w:tcBorders>
            <w:shd w:val="clear" w:color="auto" w:fill="auto"/>
            <w:vAlign w:val="center"/>
            <w:hideMark/>
          </w:tcPr>
          <w:p w14:paraId="42C4BF33" w14:textId="03E21E8D" w:rsidR="00241548" w:rsidRPr="00F62780" w:rsidRDefault="003B1371" w:rsidP="00006A4D">
            <w:pPr>
              <w:spacing w:after="0"/>
              <w:jc w:val="both"/>
              <w:rPr>
                <w:rFonts w:ascii="Arial" w:hAnsi="Arial" w:cs="Arial"/>
                <w:sz w:val="20"/>
                <w:szCs w:val="24"/>
                <w:lang w:val="es-ES"/>
              </w:rPr>
            </w:pPr>
            <w:r>
              <w:rPr>
                <w:rFonts w:ascii="Arial" w:hAnsi="Arial" w:cs="Arial"/>
                <w:b/>
                <w:bCs/>
                <w:sz w:val="20"/>
                <w:szCs w:val="24"/>
                <w:lang w:val="es-ES"/>
              </w:rPr>
              <w:t>Recomendación de</w:t>
            </w:r>
            <w:r w:rsidR="00241548" w:rsidRPr="00F62780">
              <w:rPr>
                <w:rFonts w:ascii="Arial" w:hAnsi="Arial" w:cs="Arial"/>
                <w:b/>
                <w:bCs/>
                <w:sz w:val="20"/>
                <w:szCs w:val="24"/>
                <w:lang w:val="es-ES"/>
              </w:rPr>
              <w:t xml:space="preserve"> Desempeño:</w:t>
            </w:r>
            <w:r w:rsidR="00241548" w:rsidRPr="00F62780">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41548" w:rsidRPr="00F62780" w14:paraId="3AF8B005" w14:textId="77777777" w:rsidTr="00006A4D">
        <w:trPr>
          <w:trHeight w:val="247"/>
        </w:trPr>
        <w:tc>
          <w:tcPr>
            <w:tcW w:w="8899" w:type="dxa"/>
            <w:gridSpan w:val="2"/>
            <w:tcBorders>
              <w:bottom w:val="nil"/>
            </w:tcBorders>
            <w:shd w:val="clear" w:color="auto" w:fill="auto"/>
            <w:vAlign w:val="center"/>
            <w:hideMark/>
          </w:tcPr>
          <w:p w14:paraId="2997ADF1" w14:textId="28EC608B" w:rsidR="00241548" w:rsidRPr="00F62780" w:rsidRDefault="00241548" w:rsidP="00006A4D">
            <w:pPr>
              <w:spacing w:after="0"/>
              <w:jc w:val="both"/>
              <w:rPr>
                <w:rFonts w:ascii="Arial" w:hAnsi="Arial" w:cs="Arial"/>
                <w:sz w:val="20"/>
                <w:szCs w:val="24"/>
                <w:lang w:val="es-ES"/>
              </w:rPr>
            </w:pPr>
            <w:r w:rsidRPr="00F62780">
              <w:rPr>
                <w:rFonts w:ascii="Arial" w:hAnsi="Arial" w:cs="Arial"/>
                <w:b/>
                <w:bCs/>
                <w:sz w:val="20"/>
                <w:szCs w:val="24"/>
                <w:lang w:val="es-ES"/>
              </w:rPr>
              <w:t>Atendido</w:t>
            </w:r>
            <w:r w:rsidRPr="00F62780">
              <w:rPr>
                <w:rFonts w:ascii="Arial" w:hAnsi="Arial" w:cs="Arial"/>
                <w:sz w:val="20"/>
                <w:szCs w:val="24"/>
                <w:lang w:val="es-ES"/>
              </w:rPr>
              <w:t>: Información remitida por los Entes Públicos Fiscalizados en atención a los resultados preliminares.</w:t>
            </w:r>
          </w:p>
        </w:tc>
      </w:tr>
      <w:tr w:rsidR="00241548" w:rsidRPr="00F62780" w14:paraId="417C1609" w14:textId="77777777" w:rsidTr="00006A4D">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CD34EA0" w14:textId="07B0B6D7" w:rsidR="00241548" w:rsidRPr="00F62780" w:rsidRDefault="00241548" w:rsidP="00006A4D">
            <w:pPr>
              <w:spacing w:after="0"/>
              <w:jc w:val="both"/>
              <w:rPr>
                <w:rFonts w:ascii="Arial" w:hAnsi="Arial" w:cs="Arial"/>
                <w:sz w:val="20"/>
                <w:szCs w:val="24"/>
                <w:lang w:val="es-ES"/>
              </w:rPr>
            </w:pPr>
            <w:r w:rsidRPr="00F62780">
              <w:rPr>
                <w:rFonts w:ascii="Arial" w:hAnsi="Arial" w:cs="Arial"/>
                <w:b/>
                <w:bCs/>
                <w:sz w:val="20"/>
                <w:szCs w:val="24"/>
                <w:lang w:val="es-ES"/>
              </w:rPr>
              <w:t>No atendido</w:t>
            </w:r>
            <w:r w:rsidRPr="00F62780">
              <w:rPr>
                <w:rFonts w:ascii="Arial" w:hAnsi="Arial" w:cs="Arial"/>
                <w:sz w:val="20"/>
                <w:szCs w:val="24"/>
                <w:lang w:val="es-ES"/>
              </w:rPr>
              <w:t>: Las observaciones que no se atendieron en la reunión de trabajo de resultados preliminares por los Entes Púbicos Fiscalizados.</w:t>
            </w:r>
          </w:p>
        </w:tc>
      </w:tr>
      <w:tr w:rsidR="00241548" w:rsidRPr="00F62780" w14:paraId="786BD3E3" w14:textId="77777777" w:rsidTr="00006A4D">
        <w:trPr>
          <w:trHeight w:val="247"/>
        </w:trPr>
        <w:tc>
          <w:tcPr>
            <w:tcW w:w="8899" w:type="dxa"/>
            <w:gridSpan w:val="2"/>
            <w:tcBorders>
              <w:top w:val="nil"/>
            </w:tcBorders>
            <w:shd w:val="clear" w:color="auto" w:fill="auto"/>
            <w:vAlign w:val="center"/>
            <w:hideMark/>
          </w:tcPr>
          <w:p w14:paraId="50661CCD" w14:textId="77777777" w:rsidR="00241548" w:rsidRPr="00F62780" w:rsidRDefault="00241548" w:rsidP="00006A4D">
            <w:pPr>
              <w:spacing w:after="0"/>
              <w:jc w:val="both"/>
              <w:rPr>
                <w:rFonts w:ascii="Arial" w:hAnsi="Arial" w:cs="Arial"/>
                <w:sz w:val="20"/>
                <w:szCs w:val="24"/>
                <w:lang w:val="es-ES"/>
              </w:rPr>
            </w:pPr>
            <w:r w:rsidRPr="00F62780">
              <w:rPr>
                <w:rFonts w:ascii="Arial" w:hAnsi="Arial" w:cs="Arial"/>
                <w:b/>
                <w:bCs/>
                <w:sz w:val="20"/>
                <w:szCs w:val="24"/>
                <w:lang w:val="es-ES"/>
              </w:rPr>
              <w:t>Seguimiento de las Recomendaciones</w:t>
            </w:r>
            <w:r w:rsidRPr="00F62780">
              <w:rPr>
                <w:rFonts w:ascii="Arial" w:hAnsi="Arial" w:cs="Arial"/>
                <w:sz w:val="20"/>
                <w:szCs w:val="24"/>
                <w:lang w:val="es-ES"/>
              </w:rPr>
              <w:t>: Las observaciones en las que se estableció una fecha compromiso por parte de los Entes Públicos Fiscalizados para su atención en la mejora e implementación de las recomendaciones.</w:t>
            </w:r>
          </w:p>
        </w:tc>
      </w:tr>
    </w:tbl>
    <w:p w14:paraId="7AC82D26" w14:textId="3B9A6226" w:rsidR="00273AB0" w:rsidRDefault="00273AB0" w:rsidP="007F403B">
      <w:pPr>
        <w:pStyle w:val="Ttulo2"/>
        <w:jc w:val="both"/>
        <w:rPr>
          <w:rFonts w:cs="Arial"/>
          <w:szCs w:val="24"/>
        </w:rPr>
      </w:pPr>
    </w:p>
    <w:p w14:paraId="1D12E624" w14:textId="0783F399" w:rsidR="006A282A" w:rsidRPr="001C5235" w:rsidRDefault="008716F7" w:rsidP="007F403B">
      <w:pPr>
        <w:pStyle w:val="Ttulo2"/>
        <w:jc w:val="both"/>
        <w:rPr>
          <w:rFonts w:cs="Arial"/>
          <w:szCs w:val="24"/>
        </w:rPr>
      </w:pPr>
      <w:proofErr w:type="spellStart"/>
      <w:r>
        <w:rPr>
          <w:rFonts w:cs="Arial"/>
          <w:szCs w:val="24"/>
        </w:rPr>
        <w:t>I</w:t>
      </w:r>
      <w:r w:rsidR="00544CEE" w:rsidRPr="001C5235">
        <w:rPr>
          <w:rFonts w:cs="Arial"/>
          <w:szCs w:val="24"/>
        </w:rPr>
        <w:t>I</w:t>
      </w:r>
      <w:r w:rsidR="003D33D6">
        <w:rPr>
          <w:rFonts w:cs="Arial"/>
          <w:szCs w:val="24"/>
        </w:rPr>
        <w:t>l</w:t>
      </w:r>
      <w:proofErr w:type="spellEnd"/>
      <w:r w:rsidR="00472422" w:rsidRPr="001C5235">
        <w:rPr>
          <w:rFonts w:cs="Arial"/>
          <w:szCs w:val="24"/>
        </w:rPr>
        <w:t>. DICTAMEN</w:t>
      </w:r>
      <w:bookmarkEnd w:id="15"/>
      <w:r>
        <w:rPr>
          <w:rFonts w:cs="Arial"/>
          <w:szCs w:val="24"/>
        </w:rPr>
        <w:t xml:space="preserve"> DEL INFORME INDIVIDUAL DE AUDITORÍA</w:t>
      </w:r>
    </w:p>
    <w:p w14:paraId="7913A474" w14:textId="77777777" w:rsidR="00800D6D" w:rsidRPr="001C5235" w:rsidRDefault="00800D6D" w:rsidP="00CB68CE">
      <w:pPr>
        <w:jc w:val="both"/>
        <w:rPr>
          <w:rFonts w:ascii="Arial" w:hAnsi="Arial" w:cs="Arial"/>
          <w:sz w:val="24"/>
          <w:szCs w:val="24"/>
        </w:rPr>
      </w:pPr>
    </w:p>
    <w:p w14:paraId="6D671375" w14:textId="148011C6" w:rsidR="00030211" w:rsidRPr="007672BA" w:rsidRDefault="00030211" w:rsidP="00030211">
      <w:pPr>
        <w:spacing w:after="0"/>
        <w:jc w:val="both"/>
        <w:rPr>
          <w:rFonts w:ascii="Arial" w:hAnsi="Arial" w:cs="Arial"/>
          <w:sz w:val="24"/>
          <w:szCs w:val="24"/>
        </w:rPr>
      </w:pPr>
      <w:r w:rsidRPr="007672BA">
        <w:rPr>
          <w:rFonts w:ascii="Arial" w:hAnsi="Arial" w:cs="Arial"/>
          <w:sz w:val="24"/>
          <w:szCs w:val="24"/>
        </w:rPr>
        <w:t xml:space="preserve">El presente dictamen se emite el </w:t>
      </w:r>
      <w:r w:rsidRPr="00BB7AF0">
        <w:rPr>
          <w:rFonts w:ascii="Arial" w:hAnsi="Arial" w:cs="Arial"/>
          <w:sz w:val="24"/>
          <w:szCs w:val="24"/>
        </w:rPr>
        <w:t>11 de junio de 2021</w:t>
      </w:r>
      <w:r w:rsidRPr="007672BA">
        <w:rPr>
          <w:rFonts w:ascii="Arial" w:hAnsi="Arial" w:cs="Arial"/>
          <w:sz w:val="24"/>
          <w:szCs w:val="24"/>
        </w:rPr>
        <w:t xml:space="preserve">, fecha de conclusión de los trabajos de auditoría. Ésta se practicó sobre la información proporcionada por la entidad fiscalizada de cuya veracidad es responsable; dicha auditoría fue planeada y desarrollada con el fin de fiscalizar las acciones, procesos y medidas implementadas en materia de Catastro municipal por el H. Ayuntamiento del Municipio de </w:t>
      </w:r>
      <w:r>
        <w:rPr>
          <w:rFonts w:ascii="Arial" w:hAnsi="Arial" w:cs="Arial"/>
          <w:sz w:val="24"/>
          <w:szCs w:val="24"/>
        </w:rPr>
        <w:t>José María Morelos,</w:t>
      </w:r>
      <w:r w:rsidRPr="00030211">
        <w:rPr>
          <w:rFonts w:ascii="Arial" w:hAnsi="Arial" w:cs="Arial"/>
          <w:sz w:val="24"/>
          <w:szCs w:val="24"/>
        </w:rPr>
        <w:t xml:space="preserve"> </w:t>
      </w:r>
      <w:r w:rsidRPr="007672BA">
        <w:rPr>
          <w:rFonts w:ascii="Arial" w:hAnsi="Arial" w:cs="Arial"/>
          <w:sz w:val="24"/>
          <w:szCs w:val="24"/>
        </w:rPr>
        <w:t>para determinar su contribución al adecuado registro y valuación de los bienes inmuebles ubicados en citado municipio, de acuerd</w:t>
      </w:r>
      <w:r>
        <w:rPr>
          <w:rFonts w:ascii="Arial" w:hAnsi="Arial" w:cs="Arial"/>
          <w:sz w:val="24"/>
          <w:szCs w:val="24"/>
        </w:rPr>
        <w:t>o con la normatividad aplicable;</w:t>
      </w:r>
      <w:r w:rsidRPr="00BB7AF0">
        <w:rPr>
          <w:rFonts w:ascii="Arial" w:hAnsi="Arial" w:cs="Arial"/>
          <w:sz w:val="24"/>
          <w:szCs w:val="24"/>
        </w:rPr>
        <w:t xml:space="preserve"> así como fiscalizar también que </w:t>
      </w:r>
      <w:r>
        <w:rPr>
          <w:rFonts w:ascii="Arial" w:hAnsi="Arial" w:cs="Arial"/>
          <w:sz w:val="24"/>
          <w:szCs w:val="24"/>
        </w:rPr>
        <w:t>el programa presupuestario E006 Municipio inclusivo y su matriz</w:t>
      </w:r>
      <w:r w:rsidRPr="00BB7AF0">
        <w:rPr>
          <w:rFonts w:ascii="Arial" w:hAnsi="Arial" w:cs="Arial"/>
          <w:sz w:val="24"/>
          <w:szCs w:val="24"/>
        </w:rPr>
        <w:t xml:space="preserve"> de Indicadores para Resultados se hayan elaborado de acuerdo con la Metodología del Marco Lógico, y se encuentren alineadas con el Plan Municipal de Desarrollo 2018</w:t>
      </w:r>
      <w:r>
        <w:rPr>
          <w:rFonts w:ascii="Arial" w:hAnsi="Arial" w:cs="Arial"/>
          <w:sz w:val="24"/>
          <w:szCs w:val="24"/>
        </w:rPr>
        <w:t xml:space="preserve">-2021. </w:t>
      </w:r>
      <w:r w:rsidRPr="007672BA">
        <w:rPr>
          <w:rFonts w:ascii="Arial" w:hAnsi="Arial" w:cs="Arial"/>
          <w:sz w:val="24"/>
          <w:szCs w:val="24"/>
        </w:rPr>
        <w:t>Se realizaron los procedimientos y las pruebas selectivas que se consideraron necesarios; en consecuencia, existe una base razonable para sustentar el presente dictamen.</w:t>
      </w:r>
    </w:p>
    <w:p w14:paraId="3FD68967" w14:textId="77777777" w:rsidR="00030211" w:rsidRDefault="00030211" w:rsidP="00B50D95">
      <w:pPr>
        <w:spacing w:after="0"/>
        <w:jc w:val="both"/>
        <w:rPr>
          <w:rFonts w:ascii="Arial" w:hAnsi="Arial" w:cs="Arial"/>
          <w:sz w:val="24"/>
          <w:szCs w:val="24"/>
        </w:rPr>
      </w:pPr>
    </w:p>
    <w:p w14:paraId="2794455E" w14:textId="77777777" w:rsidR="00030211" w:rsidRPr="007672BA" w:rsidRDefault="00030211" w:rsidP="00030211">
      <w:pPr>
        <w:spacing w:after="0"/>
        <w:jc w:val="both"/>
        <w:rPr>
          <w:rFonts w:ascii="Arial" w:hAnsi="Arial" w:cs="Arial"/>
          <w:sz w:val="24"/>
          <w:szCs w:val="24"/>
        </w:rPr>
      </w:pPr>
      <w:r w:rsidRPr="007672BA">
        <w:rPr>
          <w:rFonts w:ascii="Arial" w:hAnsi="Arial" w:cs="Arial"/>
          <w:sz w:val="24"/>
          <w:szCs w:val="24"/>
        </w:rPr>
        <w:t>En opinión de la ASEQROO, se identificaron debilidades</w:t>
      </w:r>
      <w:r>
        <w:rPr>
          <w:rFonts w:ascii="Arial" w:hAnsi="Arial" w:cs="Arial"/>
          <w:sz w:val="24"/>
          <w:szCs w:val="24"/>
        </w:rPr>
        <w:t>, fortalezas</w:t>
      </w:r>
      <w:r w:rsidRPr="007672BA">
        <w:rPr>
          <w:rFonts w:ascii="Arial" w:hAnsi="Arial" w:cs="Arial"/>
          <w:sz w:val="24"/>
          <w:szCs w:val="24"/>
        </w:rPr>
        <w:t xml:space="preserve"> y oportunidades de mejora que se deberán atender como parte de las recomendaciones emitidas.</w:t>
      </w:r>
    </w:p>
    <w:p w14:paraId="7E178EC7" w14:textId="77777777" w:rsidR="00030211" w:rsidRDefault="00030211" w:rsidP="00B50D95">
      <w:pPr>
        <w:spacing w:after="0"/>
        <w:jc w:val="both"/>
        <w:rPr>
          <w:rFonts w:ascii="Arial" w:eastAsia="Times New Roman" w:hAnsi="Arial" w:cs="Arial"/>
          <w:sz w:val="24"/>
          <w:szCs w:val="24"/>
        </w:rPr>
      </w:pPr>
    </w:p>
    <w:p w14:paraId="7D7C5A75" w14:textId="77777777" w:rsidR="00CB68CE" w:rsidRPr="00CB68CE" w:rsidRDefault="00CB68CE" w:rsidP="00B235AF">
      <w:pPr>
        <w:spacing w:after="0"/>
        <w:jc w:val="both"/>
        <w:rPr>
          <w:rFonts w:ascii="Arial" w:eastAsia="Calibri" w:hAnsi="Arial" w:cs="Arial"/>
          <w:sz w:val="24"/>
          <w:szCs w:val="24"/>
          <w:lang w:eastAsia="en-US"/>
        </w:rPr>
      </w:pPr>
      <w:r w:rsidRPr="00CB68CE">
        <w:rPr>
          <w:rFonts w:ascii="Arial" w:eastAsia="Calibri" w:hAnsi="Arial" w:cs="Arial"/>
          <w:sz w:val="24"/>
          <w:szCs w:val="24"/>
          <w:lang w:eastAsia="en-US"/>
        </w:rPr>
        <w:t>En la auditoria de Catastro municipal, los resultados muestran que, en materia de control interno, se identificó un área de oportunidad para la formulación del Reglamento Interior de Catastro y el Manual de Procedimientos de la Dirección de Catastro, como documentos rectores para su funcionamiento, organización y que describan los procedimientos catastrales, debiendo gestionarse su elaboración hasta lograr ser presentados ante la autoridad municipal correspondiente para su revisión y aprobación en su caso, y posteriormente darle la máxima publicidad.</w:t>
      </w:r>
    </w:p>
    <w:p w14:paraId="26A739BC" w14:textId="77777777" w:rsidR="00CB68CE" w:rsidRPr="00CB68CE" w:rsidRDefault="00CB68CE" w:rsidP="00CB68CE">
      <w:pPr>
        <w:spacing w:after="0" w:line="259" w:lineRule="auto"/>
        <w:jc w:val="both"/>
        <w:rPr>
          <w:rFonts w:ascii="Arial" w:eastAsia="Calibri" w:hAnsi="Arial" w:cs="Arial"/>
          <w:sz w:val="24"/>
          <w:szCs w:val="24"/>
          <w:lang w:eastAsia="en-US"/>
        </w:rPr>
      </w:pPr>
    </w:p>
    <w:p w14:paraId="785EA541" w14:textId="77777777" w:rsidR="00CB68CE" w:rsidRPr="00CB68CE" w:rsidRDefault="00CB68CE" w:rsidP="00B235AF">
      <w:pPr>
        <w:spacing w:after="0"/>
        <w:jc w:val="both"/>
        <w:rPr>
          <w:rFonts w:ascii="Arial" w:eastAsia="Calibri" w:hAnsi="Arial" w:cs="Arial"/>
          <w:sz w:val="24"/>
          <w:szCs w:val="24"/>
          <w:lang w:eastAsia="en-US"/>
        </w:rPr>
      </w:pPr>
      <w:r w:rsidRPr="00CB68CE">
        <w:rPr>
          <w:rFonts w:ascii="Arial" w:eastAsia="Calibri" w:hAnsi="Arial" w:cs="Arial"/>
          <w:sz w:val="24"/>
          <w:szCs w:val="24"/>
          <w:lang w:eastAsia="en-US"/>
        </w:rPr>
        <w:t>Por otra parte, se detectó la falta de un código de ética y un código de conducta, así como los lineamientos para la prevención de conflicto de intereses, que orienten la actuación y desempeño de las personas servidoras públicas del H. Ayuntamiento del municipio de José María Morelos, por lo que representa una oportunidad para establecer dichas disposiciones, de acuerdo a lo estipulado en el Sistema Nacional y Estatal Anticorrupción, para fomentar la integridad.</w:t>
      </w:r>
    </w:p>
    <w:p w14:paraId="61F6A526" w14:textId="77777777" w:rsidR="00CB68CE" w:rsidRPr="00CB68CE" w:rsidRDefault="00CB68CE" w:rsidP="00CB68CE">
      <w:pPr>
        <w:spacing w:after="0" w:line="259" w:lineRule="auto"/>
        <w:jc w:val="both"/>
        <w:rPr>
          <w:rFonts w:ascii="Arial" w:eastAsia="Calibri" w:hAnsi="Arial" w:cs="Arial"/>
          <w:sz w:val="24"/>
          <w:szCs w:val="24"/>
          <w:lang w:eastAsia="en-US"/>
        </w:rPr>
      </w:pPr>
    </w:p>
    <w:p w14:paraId="0E401C35" w14:textId="77777777" w:rsidR="002669D7" w:rsidRDefault="002669D7" w:rsidP="00B235AF">
      <w:pPr>
        <w:spacing w:after="0"/>
        <w:jc w:val="both"/>
        <w:rPr>
          <w:rFonts w:ascii="Arial" w:eastAsia="Times New Roman" w:hAnsi="Arial" w:cs="Arial"/>
          <w:sz w:val="24"/>
          <w:szCs w:val="24"/>
          <w:lang w:eastAsia="es-ES"/>
        </w:rPr>
      </w:pPr>
    </w:p>
    <w:p w14:paraId="4E2A8A6E" w14:textId="33097E54" w:rsidR="00CB68CE" w:rsidRPr="00CB68CE" w:rsidRDefault="00CB68CE" w:rsidP="00B235AF">
      <w:pPr>
        <w:spacing w:after="0"/>
        <w:jc w:val="both"/>
        <w:rPr>
          <w:rFonts w:ascii="Arial" w:eastAsia="Times New Roman" w:hAnsi="Arial" w:cs="Arial"/>
          <w:sz w:val="24"/>
          <w:szCs w:val="24"/>
          <w:lang w:eastAsia="es-ES"/>
        </w:rPr>
      </w:pPr>
      <w:r w:rsidRPr="00CB68CE">
        <w:rPr>
          <w:rFonts w:ascii="Arial" w:eastAsia="Times New Roman" w:hAnsi="Arial" w:cs="Arial"/>
          <w:sz w:val="24"/>
          <w:szCs w:val="24"/>
          <w:lang w:eastAsia="es-ES"/>
        </w:rPr>
        <w:t xml:space="preserve">En cuanto a la Capacitación en materia de catastro, la auditoría revelo que en 2020, </w:t>
      </w:r>
      <w:r w:rsidR="00487203">
        <w:rPr>
          <w:rFonts w:ascii="Arial" w:eastAsia="Times New Roman" w:hAnsi="Arial" w:cs="Arial"/>
          <w:sz w:val="24"/>
          <w:szCs w:val="24"/>
          <w:lang w:eastAsia="es-ES"/>
        </w:rPr>
        <w:t xml:space="preserve">se realizaron </w:t>
      </w:r>
      <w:r w:rsidRPr="00CB68CE">
        <w:rPr>
          <w:rFonts w:ascii="Arial" w:eastAsia="Times New Roman" w:hAnsi="Arial" w:cs="Arial"/>
          <w:sz w:val="24"/>
          <w:szCs w:val="24"/>
          <w:lang w:eastAsia="es-ES"/>
        </w:rPr>
        <w:t>esfuerzos</w:t>
      </w:r>
      <w:r w:rsidR="00487203">
        <w:rPr>
          <w:rFonts w:ascii="Arial" w:eastAsia="Times New Roman" w:hAnsi="Arial" w:cs="Arial"/>
          <w:sz w:val="24"/>
          <w:szCs w:val="24"/>
          <w:lang w:eastAsia="es-ES"/>
        </w:rPr>
        <w:t xml:space="preserve"> importantes</w:t>
      </w:r>
      <w:r w:rsidRPr="00CB68CE">
        <w:rPr>
          <w:rFonts w:ascii="Arial" w:eastAsia="Times New Roman" w:hAnsi="Arial" w:cs="Arial"/>
          <w:sz w:val="24"/>
          <w:szCs w:val="24"/>
          <w:lang w:eastAsia="es-ES"/>
        </w:rPr>
        <w:t xml:space="preserve"> para la formación de</w:t>
      </w:r>
      <w:r w:rsidR="00487203">
        <w:rPr>
          <w:rFonts w:ascii="Arial" w:eastAsia="Times New Roman" w:hAnsi="Arial" w:cs="Arial"/>
          <w:sz w:val="24"/>
          <w:szCs w:val="24"/>
          <w:lang w:eastAsia="es-ES"/>
        </w:rPr>
        <w:t>l personal</w:t>
      </w:r>
      <w:r w:rsidRPr="00CB68CE">
        <w:rPr>
          <w:rFonts w:ascii="Arial" w:eastAsia="Times New Roman" w:hAnsi="Arial" w:cs="Arial"/>
          <w:sz w:val="24"/>
          <w:szCs w:val="24"/>
          <w:lang w:eastAsia="es-ES"/>
        </w:rPr>
        <w:t xml:space="preserve"> involucrado en las funciones y procesos catastrales,  </w:t>
      </w:r>
      <w:r w:rsidR="00487203">
        <w:rPr>
          <w:rFonts w:ascii="Arial" w:eastAsia="Times New Roman" w:hAnsi="Arial" w:cs="Arial"/>
          <w:sz w:val="24"/>
          <w:szCs w:val="24"/>
          <w:lang w:eastAsia="es-ES"/>
        </w:rPr>
        <w:t xml:space="preserve">sin embargo, existe un área de mejora para implementar un diagnóstico de necesidades de capacitacion </w:t>
      </w:r>
      <w:r w:rsidR="007A16A3">
        <w:rPr>
          <w:rFonts w:ascii="Arial" w:eastAsia="Times New Roman" w:hAnsi="Arial" w:cs="Arial"/>
          <w:sz w:val="24"/>
          <w:szCs w:val="24"/>
          <w:lang w:eastAsia="es-ES"/>
        </w:rPr>
        <w:t>para detectar los temas primordiales que requieren ser reforzados o actualizados, y sean incluidos en el</w:t>
      </w:r>
      <w:r w:rsidRPr="00CB68CE">
        <w:rPr>
          <w:rFonts w:ascii="Arial" w:eastAsia="Times New Roman" w:hAnsi="Arial" w:cs="Arial"/>
          <w:sz w:val="24"/>
          <w:szCs w:val="24"/>
          <w:lang w:eastAsia="es-ES"/>
        </w:rPr>
        <w:t xml:space="preserve"> Programa Anual de Capacitación del H. Ayuntamiento, siendo necesario gestionar su uso y seguimiento, incorporando estrategias para aprovechar la modalidad del uso de plataformas virtuales de instituciones públicas, que ofertan cursos en línea gratuitos.</w:t>
      </w:r>
    </w:p>
    <w:p w14:paraId="510D7FD1" w14:textId="77777777" w:rsidR="00CB68CE" w:rsidRDefault="00CB68CE" w:rsidP="00690C4C">
      <w:pPr>
        <w:spacing w:after="0"/>
        <w:jc w:val="both"/>
        <w:rPr>
          <w:rFonts w:ascii="Arial" w:hAnsi="Arial" w:cs="Arial"/>
          <w:sz w:val="24"/>
          <w:szCs w:val="24"/>
        </w:rPr>
      </w:pPr>
    </w:p>
    <w:p w14:paraId="390B5714" w14:textId="77777777" w:rsidR="00CB68CE" w:rsidRDefault="00690C4C" w:rsidP="00CB68CE">
      <w:pPr>
        <w:spacing w:after="0"/>
        <w:jc w:val="both"/>
        <w:rPr>
          <w:rFonts w:ascii="Arial" w:eastAsia="Calibri" w:hAnsi="Arial" w:cs="Arial"/>
          <w:sz w:val="24"/>
          <w:szCs w:val="24"/>
          <w:lang w:eastAsia="en-US"/>
        </w:rPr>
      </w:pPr>
      <w:r w:rsidRPr="002D5D5A">
        <w:rPr>
          <w:rFonts w:ascii="Arial" w:hAnsi="Arial" w:cs="Arial"/>
          <w:sz w:val="24"/>
          <w:szCs w:val="24"/>
        </w:rPr>
        <w:t xml:space="preserve"> </w:t>
      </w:r>
      <w:r w:rsidR="00CB68CE" w:rsidRPr="00CB68CE">
        <w:rPr>
          <w:rFonts w:ascii="Arial" w:eastAsia="Calibri" w:hAnsi="Arial" w:cs="Arial"/>
          <w:sz w:val="24"/>
          <w:szCs w:val="24"/>
          <w:lang w:eastAsia="en-US"/>
        </w:rPr>
        <w:t>En relación al Padrón inmobiliario municipal, los resultados de la auditoria muestran que existen algunas debilidades en su contenido, como la falta de registros catastrales de tipo estadístico, jurídico, fiscal y valuatorio, que permitan identificar plenamente las características cualitativas y cuantitativas de la propiedad inmobiliaria del territorio municipal, por lo que se deberá gestionar la actualización de dichos registros. En relación a la Cartografía municipal, se identificó también la falta de registros valuatorios en los planos digitales de los predios urbanos, siendo necesario también realizar las gestiones pertinentes para cumplir con la normativa catastral.</w:t>
      </w:r>
    </w:p>
    <w:p w14:paraId="76F29C8A" w14:textId="77777777" w:rsidR="00CB68CE" w:rsidRPr="00CB68CE" w:rsidRDefault="00CB68CE" w:rsidP="00CB68CE">
      <w:pPr>
        <w:spacing w:after="0"/>
        <w:jc w:val="both"/>
        <w:rPr>
          <w:rFonts w:ascii="Arial" w:eastAsia="Calibri" w:hAnsi="Arial" w:cs="Arial"/>
          <w:sz w:val="24"/>
          <w:szCs w:val="24"/>
          <w:lang w:eastAsia="en-US"/>
        </w:rPr>
      </w:pPr>
    </w:p>
    <w:p w14:paraId="03187E73" w14:textId="77777777" w:rsidR="00CB68CE" w:rsidRDefault="00CB68CE" w:rsidP="00B235AF">
      <w:pPr>
        <w:spacing w:after="0"/>
        <w:jc w:val="both"/>
        <w:rPr>
          <w:rFonts w:ascii="Arial" w:eastAsia="Calibri" w:hAnsi="Arial" w:cs="Arial"/>
          <w:sz w:val="24"/>
          <w:szCs w:val="24"/>
          <w:lang w:eastAsia="en-US"/>
        </w:rPr>
      </w:pPr>
      <w:r w:rsidRPr="00CB68CE">
        <w:rPr>
          <w:rFonts w:ascii="Arial" w:eastAsia="Calibri" w:hAnsi="Arial" w:cs="Arial"/>
          <w:sz w:val="24"/>
          <w:szCs w:val="24"/>
          <w:lang w:eastAsia="en-US"/>
        </w:rPr>
        <w:t>En el proceso de valuación, los resultados de la auditoria muestran la falta de un proyecto de la tabla de valores unitarios de suelo y construcciones por parte de la Dirección de Catastro municipal, siendo necesario gestionar su formulación y seguir el proceso que señala la normativa catastral del Estado, para que sea presentado para su revisión ante las autoridades correspondientes, hasta lograr su aprobación.</w:t>
      </w:r>
    </w:p>
    <w:p w14:paraId="186DD209" w14:textId="77777777" w:rsidR="00CB68CE" w:rsidRPr="00CB68CE" w:rsidRDefault="00CB68CE" w:rsidP="00CB68CE">
      <w:pPr>
        <w:spacing w:after="0" w:line="259" w:lineRule="auto"/>
        <w:jc w:val="both"/>
        <w:rPr>
          <w:rFonts w:ascii="Arial" w:eastAsia="Calibri" w:hAnsi="Arial" w:cs="Arial"/>
          <w:sz w:val="24"/>
          <w:szCs w:val="24"/>
          <w:lang w:eastAsia="en-US"/>
        </w:rPr>
      </w:pPr>
    </w:p>
    <w:p w14:paraId="6AD9B9FC" w14:textId="77777777" w:rsidR="00CB68CE" w:rsidRPr="00CB68CE" w:rsidRDefault="00CB68CE" w:rsidP="00B235AF">
      <w:pPr>
        <w:spacing w:after="0"/>
        <w:jc w:val="both"/>
        <w:rPr>
          <w:rFonts w:ascii="Arial" w:eastAsia="Calibri" w:hAnsi="Arial" w:cs="Arial"/>
          <w:sz w:val="24"/>
          <w:szCs w:val="24"/>
          <w:lang w:eastAsia="en-US"/>
        </w:rPr>
      </w:pPr>
      <w:r w:rsidRPr="00CB68CE">
        <w:rPr>
          <w:rFonts w:ascii="Arial" w:eastAsia="Calibri" w:hAnsi="Arial" w:cs="Arial"/>
          <w:sz w:val="24"/>
          <w:szCs w:val="24"/>
          <w:lang w:eastAsia="en-US"/>
        </w:rPr>
        <w:t>Con respecto a la cedula catastral, se deberán realizar las mejoras al formato para cumplir con los requisitos establecidos en el Reglamento de la Ley de Catastro del Estado, siendo necesario actualizar dicho formato para incorporar los datos faltantes.</w:t>
      </w:r>
    </w:p>
    <w:p w14:paraId="3DC0EB1D" w14:textId="77777777" w:rsidR="00CB68CE" w:rsidRPr="00CB68CE" w:rsidRDefault="00CB68CE" w:rsidP="00B235AF">
      <w:pPr>
        <w:spacing w:after="0"/>
        <w:jc w:val="both"/>
        <w:rPr>
          <w:rFonts w:ascii="Arial" w:eastAsia="Times New Roman" w:hAnsi="Arial" w:cs="Arial"/>
          <w:sz w:val="24"/>
          <w:szCs w:val="24"/>
        </w:rPr>
      </w:pPr>
    </w:p>
    <w:p w14:paraId="2D088709" w14:textId="77777777" w:rsidR="00CB68CE" w:rsidRPr="00CB68CE" w:rsidRDefault="00CB68CE" w:rsidP="00B235AF">
      <w:pPr>
        <w:spacing w:after="0"/>
        <w:jc w:val="both"/>
        <w:rPr>
          <w:rFonts w:ascii="Arial" w:eastAsia="Calibri" w:hAnsi="Arial" w:cs="Arial"/>
          <w:sz w:val="24"/>
          <w:lang w:eastAsia="en-US"/>
        </w:rPr>
      </w:pPr>
      <w:r w:rsidRPr="00CB68CE">
        <w:rPr>
          <w:rFonts w:ascii="Arial" w:eastAsia="Times New Roman" w:hAnsi="Arial" w:cs="Arial"/>
          <w:sz w:val="24"/>
          <w:szCs w:val="24"/>
        </w:rPr>
        <w:t xml:space="preserve">En relación a la auditoria del programa presupuestario E006 y su matriz de indicadores, los resultados permitieron identificar debilidades en la implementación del modelo del Presupuesto basado en Resultados, al determinarse la falta de </w:t>
      </w:r>
      <w:r w:rsidRPr="00CB68CE">
        <w:rPr>
          <w:rFonts w:ascii="Arial" w:eastAsia="Times New Roman" w:hAnsi="Arial" w:cs="Arial"/>
          <w:sz w:val="24"/>
          <w:szCs w:val="24"/>
        </w:rPr>
        <w:lastRenderedPageBreak/>
        <w:t>lineamientos o metodologías internas para mejorar el proceso de planeación, programación y presupuestación, como mejor práctica. Por lo que es necesario gestionar la emisión o adopción de lineamientos que incluya conceptos y herramientas de planeación estratégica y el uso de la matriz del marco lógico para el diseño, ejecución, monitoreo y evaluación de los programas presupuestarios que formaran parte del proyecto del Presupuesto de Egresos municipal, en lo subsecuente.</w:t>
      </w:r>
    </w:p>
    <w:p w14:paraId="3B313365" w14:textId="77777777" w:rsidR="00CB68CE" w:rsidRPr="00CB68CE" w:rsidRDefault="00CB68CE" w:rsidP="00CB68CE">
      <w:pPr>
        <w:spacing w:after="0" w:line="259" w:lineRule="auto"/>
        <w:jc w:val="both"/>
        <w:rPr>
          <w:rFonts w:ascii="Arial" w:eastAsia="Calibri" w:hAnsi="Arial" w:cs="Arial"/>
          <w:sz w:val="24"/>
          <w:lang w:eastAsia="en-US"/>
        </w:rPr>
      </w:pPr>
    </w:p>
    <w:p w14:paraId="698D7C56" w14:textId="77777777" w:rsidR="00CB68CE" w:rsidRPr="00CB68CE" w:rsidRDefault="00CB68CE" w:rsidP="00B235AF">
      <w:pPr>
        <w:spacing w:after="0"/>
        <w:jc w:val="both"/>
        <w:rPr>
          <w:rFonts w:ascii="Arial" w:eastAsia="Times New Roman" w:hAnsi="Arial" w:cs="Arial"/>
          <w:sz w:val="24"/>
          <w:szCs w:val="24"/>
        </w:rPr>
      </w:pPr>
      <w:r w:rsidRPr="00CB68CE">
        <w:rPr>
          <w:rFonts w:ascii="Arial" w:eastAsia="Times New Roman" w:hAnsi="Arial" w:cs="Arial"/>
          <w:sz w:val="24"/>
          <w:szCs w:val="24"/>
        </w:rPr>
        <w:t>En cuanto a las matrices de indicadores analizadas, los resultados muestran debilidades en su estructura, de acuerdo con la Metodología del Marco Lógico, siendo un área de oportunidad para la mejora en su construcción y diseño con base en dicha metodología, con la finalidad de lograr de manera correcta las relaciones de causa-efecto en todos los niveles de la MIR, así como para lograr que los elementos de monitoreo y evaluación de los programas sean los apropiados, para  determinar si se cumplen con sus objetivos.</w:t>
      </w:r>
    </w:p>
    <w:p w14:paraId="73E7D67E" w14:textId="77777777" w:rsidR="00CB68CE" w:rsidRPr="00CB68CE" w:rsidRDefault="00CB68CE" w:rsidP="00B235AF">
      <w:pPr>
        <w:spacing w:after="0"/>
        <w:jc w:val="both"/>
        <w:rPr>
          <w:rFonts w:ascii="Arial" w:eastAsia="Times New Roman" w:hAnsi="Arial" w:cs="Arial"/>
          <w:sz w:val="24"/>
          <w:szCs w:val="24"/>
        </w:rPr>
      </w:pPr>
    </w:p>
    <w:p w14:paraId="201C8527" w14:textId="77777777" w:rsidR="00CB68CE" w:rsidRPr="00CB68CE" w:rsidRDefault="00CB68CE" w:rsidP="00B235AF">
      <w:pPr>
        <w:spacing w:after="0"/>
        <w:jc w:val="both"/>
        <w:rPr>
          <w:rFonts w:ascii="Arial" w:eastAsia="Times New Roman" w:hAnsi="Arial" w:cs="Arial"/>
          <w:sz w:val="24"/>
          <w:szCs w:val="24"/>
          <w:lang w:eastAsia="es-ES"/>
        </w:rPr>
      </w:pPr>
      <w:r w:rsidRPr="00CB68CE">
        <w:rPr>
          <w:rFonts w:ascii="Arial" w:eastAsia="Times New Roman" w:hAnsi="Arial" w:cs="Arial"/>
          <w:sz w:val="24"/>
          <w:szCs w:val="24"/>
        </w:rPr>
        <w:t xml:space="preserve">Se identificó como una fortaleza, que </w:t>
      </w:r>
      <w:r w:rsidRPr="00CB68CE">
        <w:rPr>
          <w:rFonts w:ascii="Arial" w:eastAsia="Times New Roman" w:hAnsi="Arial" w:cs="Arial"/>
          <w:sz w:val="24"/>
          <w:szCs w:val="24"/>
          <w:lang w:eastAsia="es-ES"/>
        </w:rPr>
        <w:t>los objetivos de los programas presupuestarios se encontraron alineados con los objetivos, estrategias y líneas de acción del Plan Municipal de Desarrollo de José María Morelos, lo cual contribuyó al cumplimiento de las metas programadas.</w:t>
      </w:r>
    </w:p>
    <w:p w14:paraId="012CF9DF" w14:textId="77777777" w:rsidR="00CB68CE" w:rsidRPr="00CB68CE" w:rsidRDefault="00CB68CE" w:rsidP="00B235AF">
      <w:pPr>
        <w:spacing w:after="0"/>
        <w:jc w:val="both"/>
        <w:rPr>
          <w:rFonts w:ascii="Arial" w:eastAsia="Times New Roman" w:hAnsi="Arial" w:cs="Arial"/>
          <w:sz w:val="24"/>
          <w:szCs w:val="24"/>
          <w:lang w:eastAsia="es-ES"/>
        </w:rPr>
      </w:pPr>
    </w:p>
    <w:p w14:paraId="357A852D" w14:textId="77777777" w:rsidR="00CB68CE" w:rsidRPr="00CB68CE" w:rsidRDefault="00CB68CE" w:rsidP="00B235AF">
      <w:pPr>
        <w:spacing w:after="0"/>
        <w:jc w:val="both"/>
        <w:rPr>
          <w:rFonts w:ascii="Arial" w:eastAsia="Times New Roman" w:hAnsi="Arial" w:cs="Arial"/>
          <w:sz w:val="24"/>
          <w:szCs w:val="24"/>
        </w:rPr>
      </w:pPr>
      <w:r w:rsidRPr="00CB68CE">
        <w:rPr>
          <w:rFonts w:ascii="Arial" w:eastAsia="Times New Roman" w:hAnsi="Arial" w:cs="Arial"/>
          <w:sz w:val="24"/>
          <w:szCs w:val="24"/>
        </w:rPr>
        <w:t>Con respecto al uso de un lenguaje incluyente con perspectiva de género, se identificaron casos en la redacción de algunos objetivos y supuestos de las matrices analizadas, que no tomaron en cuenta este criterio, siendo necesario realizar las mejoras en la redacción de las matrices, que contribuya a mostrar la participación de la mujer para lograr la igualdad de resultados entre mujeres y hombres.</w:t>
      </w:r>
    </w:p>
    <w:p w14:paraId="3853ECC9" w14:textId="77777777" w:rsidR="00CB68CE" w:rsidRPr="00CB68CE" w:rsidRDefault="00CB68CE" w:rsidP="00B235AF">
      <w:pPr>
        <w:spacing w:after="0"/>
        <w:jc w:val="both"/>
        <w:rPr>
          <w:rFonts w:ascii="Arial" w:eastAsia="Times New Roman" w:hAnsi="Arial" w:cs="Arial"/>
          <w:sz w:val="24"/>
          <w:szCs w:val="24"/>
          <w:lang w:eastAsia="es-ES"/>
        </w:rPr>
      </w:pPr>
    </w:p>
    <w:p w14:paraId="06AFAD5F" w14:textId="39F56854" w:rsidR="00CB68CE" w:rsidRDefault="00CB68CE" w:rsidP="00B235AF">
      <w:pPr>
        <w:spacing w:after="0"/>
        <w:jc w:val="both"/>
        <w:rPr>
          <w:rFonts w:ascii="Arial" w:eastAsia="Times New Roman" w:hAnsi="Arial" w:cs="Arial"/>
          <w:sz w:val="24"/>
          <w:szCs w:val="24"/>
        </w:rPr>
      </w:pPr>
      <w:r w:rsidRPr="00CB68CE">
        <w:rPr>
          <w:rFonts w:ascii="Arial" w:eastAsia="Times New Roman" w:hAnsi="Arial" w:cs="Arial"/>
          <w:sz w:val="24"/>
          <w:szCs w:val="24"/>
          <w:lang w:eastAsia="es-ES"/>
        </w:rPr>
        <w:t xml:space="preserve">Referente a la Capacitación en materia de Presupuesto Basado en resultados, la auditoría reveló que en 2020, no se fomentaron acciones suficientes de formación de personal en materia de Planeación Estratégica, Matriz de Marco Lógico y Evaluación de Desempeño, </w:t>
      </w:r>
      <w:r w:rsidRPr="00CB68CE">
        <w:rPr>
          <w:rFonts w:ascii="Arial" w:eastAsia="Times New Roman" w:hAnsi="Arial" w:cs="Arial"/>
          <w:sz w:val="24"/>
          <w:szCs w:val="24"/>
        </w:rPr>
        <w:t xml:space="preserve">siendo necesario gestionar la implementación de una detección de necesidades de capacitación de la Dirección de Planeación de manera permanente e integral, que permita identificar los temas primordiales relacionados con el nuevo ciclo presupuestario y puedan solicitar la capacitación correspondiente. Asimismo, se presenta un área de mejora para aprovechar el uso </w:t>
      </w:r>
      <w:r w:rsidRPr="00CB68CE">
        <w:rPr>
          <w:rFonts w:ascii="Arial" w:eastAsia="Times New Roman" w:hAnsi="Arial" w:cs="Arial"/>
          <w:sz w:val="24"/>
          <w:szCs w:val="24"/>
        </w:rPr>
        <w:lastRenderedPageBreak/>
        <w:t>de las plataformas virtuales de instituciones públicas, que ofertan cursos en línea gratuitos.</w:t>
      </w:r>
    </w:p>
    <w:p w14:paraId="63575F00" w14:textId="77777777" w:rsidR="00CB68CE" w:rsidRPr="00CB68CE" w:rsidRDefault="00CB68CE" w:rsidP="00B235AF">
      <w:pPr>
        <w:spacing w:after="0"/>
        <w:jc w:val="both"/>
        <w:rPr>
          <w:rFonts w:ascii="Arial" w:eastAsia="Times New Roman" w:hAnsi="Arial" w:cs="Arial"/>
          <w:sz w:val="24"/>
          <w:szCs w:val="24"/>
          <w:lang w:eastAsia="es-ES"/>
        </w:rPr>
      </w:pPr>
    </w:p>
    <w:p w14:paraId="3278AC14" w14:textId="4C1C304A" w:rsidR="00690C4C" w:rsidRPr="00807BF8" w:rsidRDefault="00CB68CE" w:rsidP="00B235AF">
      <w:pPr>
        <w:spacing w:after="0"/>
        <w:jc w:val="both"/>
        <w:rPr>
          <w:rFonts w:ascii="Arial" w:hAnsi="Arial" w:cs="Arial"/>
          <w:sz w:val="24"/>
          <w:szCs w:val="24"/>
        </w:rPr>
      </w:pPr>
      <w:r w:rsidRPr="00CB68CE">
        <w:rPr>
          <w:rFonts w:ascii="Arial" w:eastAsia="Times New Roman" w:hAnsi="Arial" w:cs="Arial"/>
          <w:sz w:val="24"/>
          <w:szCs w:val="24"/>
        </w:rPr>
        <w:t>Con la fiscalización y la atención de las r</w:t>
      </w:r>
      <w:r w:rsidR="003B1371">
        <w:rPr>
          <w:rFonts w:ascii="Arial" w:eastAsia="Times New Roman" w:hAnsi="Arial" w:cs="Arial"/>
          <w:sz w:val="24"/>
          <w:szCs w:val="24"/>
        </w:rPr>
        <w:t>ecomendaciones de</w:t>
      </w:r>
      <w:r w:rsidRPr="00CB68CE">
        <w:rPr>
          <w:rFonts w:ascii="Arial" w:eastAsia="Times New Roman" w:hAnsi="Arial" w:cs="Arial"/>
          <w:sz w:val="24"/>
          <w:szCs w:val="24"/>
        </w:rPr>
        <w:t xml:space="preserve"> desempeño,</w:t>
      </w:r>
      <w:r w:rsidR="0028788A">
        <w:rPr>
          <w:rFonts w:ascii="Arial" w:eastAsia="Times New Roman" w:hAnsi="Arial" w:cs="Arial"/>
          <w:sz w:val="24"/>
          <w:szCs w:val="24"/>
        </w:rPr>
        <w:t xml:space="preserve"> </w:t>
      </w:r>
      <w:r w:rsidRPr="00CB68CE">
        <w:rPr>
          <w:rFonts w:ascii="Arial" w:eastAsia="Times New Roman" w:hAnsi="Arial" w:cs="Arial"/>
          <w:sz w:val="24"/>
          <w:szCs w:val="24"/>
        </w:rPr>
        <w:t>se contribuirá a que la Dirección de Catastro del H. Ayuntamiento del Municipio de José María Morelos, subsane las debilidades detectadas en el marco normativo del catastro que requiere formular los documentos rectores para una mejor operación y funcionamiento del área, así como la actualización del padrón inmobiliario y la cartografía catastral municipal, contar con una clave y cedula catastral adecuada para la identificación de los predios y contar con una Tabla de Valores Unitarios de suelo y construcciones aprobada, para fortalecer el desarrollo y desempeño del Catastro municipal; así mismo, realizar las áreas de mejora en la Dirección de Planeación municipal relacionado con el proceso de planeación, programación y presupuestación de los programas presupuestarios que forman parte del proyecto del Presupuesto de Egresos municipal, con la finalidad de fortalecer el modelo del Presupuesto basado en Resultados</w:t>
      </w:r>
    </w:p>
    <w:p w14:paraId="6E0A3671" w14:textId="3C1ADED0" w:rsidR="00E84C8C" w:rsidRPr="00B75D92" w:rsidRDefault="00E84C8C" w:rsidP="007F403B">
      <w:pPr>
        <w:spacing w:after="0"/>
        <w:jc w:val="both"/>
        <w:rPr>
          <w:rFonts w:ascii="Arial" w:hAnsi="Arial"/>
          <w:color w:val="000000" w:themeColor="text1"/>
          <w:sz w:val="24"/>
          <w:szCs w:val="24"/>
        </w:rPr>
      </w:pPr>
    </w:p>
    <w:p w14:paraId="7E38B016" w14:textId="63AE7A05" w:rsidR="00017B9B" w:rsidRDefault="00017B9B" w:rsidP="007F403B">
      <w:pPr>
        <w:spacing w:after="0"/>
        <w:jc w:val="both"/>
        <w:rPr>
          <w:rFonts w:ascii="Arial" w:hAnsi="Arial" w:cs="Arial"/>
          <w:sz w:val="24"/>
          <w:szCs w:val="24"/>
        </w:rPr>
      </w:pPr>
    </w:p>
    <w:p w14:paraId="572537A1" w14:textId="77777777" w:rsidR="000B6B7D" w:rsidRDefault="000B6B7D" w:rsidP="00F62780">
      <w:pPr>
        <w:spacing w:after="0"/>
        <w:jc w:val="center"/>
        <w:rPr>
          <w:rFonts w:ascii="Arial" w:hAnsi="Arial" w:cs="Arial"/>
          <w:b/>
          <w:sz w:val="24"/>
          <w:szCs w:val="24"/>
        </w:rPr>
      </w:pPr>
    </w:p>
    <w:p w14:paraId="13CB398C" w14:textId="5ACF20AB" w:rsidR="00654D6D" w:rsidRPr="001C5235" w:rsidRDefault="00654D6D" w:rsidP="00F62780">
      <w:pPr>
        <w:spacing w:after="0"/>
        <w:jc w:val="center"/>
        <w:rPr>
          <w:rFonts w:ascii="Arial" w:hAnsi="Arial" w:cs="Arial"/>
          <w:b/>
          <w:sz w:val="24"/>
          <w:szCs w:val="24"/>
        </w:rPr>
      </w:pPr>
      <w:r w:rsidRPr="001C5235">
        <w:rPr>
          <w:rFonts w:ascii="Arial" w:hAnsi="Arial" w:cs="Arial"/>
          <w:b/>
          <w:sz w:val="24"/>
          <w:szCs w:val="24"/>
        </w:rPr>
        <w:t>EL AUDITOR SUPERIOR DEL ESTADO</w:t>
      </w:r>
    </w:p>
    <w:p w14:paraId="766B65CE" w14:textId="33816DC5" w:rsidR="00654D6D" w:rsidRDefault="00654D6D" w:rsidP="00F62780">
      <w:pPr>
        <w:spacing w:after="0"/>
        <w:jc w:val="center"/>
        <w:rPr>
          <w:rFonts w:ascii="Arial" w:hAnsi="Arial" w:cs="Arial"/>
          <w:b/>
          <w:sz w:val="24"/>
          <w:szCs w:val="24"/>
        </w:rPr>
      </w:pPr>
    </w:p>
    <w:p w14:paraId="075CEC32" w14:textId="77777777" w:rsidR="007C6896" w:rsidRPr="001C5235" w:rsidRDefault="007C6896" w:rsidP="00F62780">
      <w:pPr>
        <w:spacing w:after="0"/>
        <w:jc w:val="center"/>
        <w:rPr>
          <w:rFonts w:ascii="Arial" w:hAnsi="Arial" w:cs="Arial"/>
          <w:b/>
          <w:sz w:val="24"/>
          <w:szCs w:val="24"/>
        </w:rPr>
      </w:pPr>
    </w:p>
    <w:p w14:paraId="112D87A6" w14:textId="77777777" w:rsidR="00654D6D" w:rsidRPr="001C5235" w:rsidRDefault="00654D6D" w:rsidP="00F62780">
      <w:pPr>
        <w:spacing w:after="0"/>
        <w:jc w:val="center"/>
        <w:rPr>
          <w:rFonts w:ascii="Arial" w:hAnsi="Arial" w:cs="Arial"/>
          <w:b/>
          <w:sz w:val="24"/>
          <w:szCs w:val="24"/>
        </w:rPr>
      </w:pPr>
    </w:p>
    <w:p w14:paraId="5C401E4F" w14:textId="510099BE" w:rsidR="000B6B7D" w:rsidRPr="001C5235" w:rsidRDefault="00B235AF" w:rsidP="00B1708E">
      <w:pPr>
        <w:tabs>
          <w:tab w:val="left" w:pos="1200"/>
          <w:tab w:val="center" w:pos="4419"/>
        </w:tabs>
        <w:spacing w:after="0"/>
        <w:rPr>
          <w:rFonts w:ascii="Arial" w:hAnsi="Arial" w:cs="Arial"/>
          <w:b/>
          <w:sz w:val="24"/>
          <w:szCs w:val="24"/>
        </w:rPr>
      </w:pPr>
      <w:r>
        <w:rPr>
          <w:rFonts w:ascii="Arial" w:hAnsi="Arial" w:cs="Arial"/>
          <w:b/>
          <w:bCs/>
          <w:sz w:val="24"/>
          <w:szCs w:val="24"/>
        </w:rPr>
        <w:tab/>
      </w:r>
      <w:r>
        <w:rPr>
          <w:rFonts w:ascii="Arial" w:hAnsi="Arial" w:cs="Arial"/>
          <w:b/>
          <w:bCs/>
          <w:sz w:val="24"/>
          <w:szCs w:val="24"/>
        </w:rPr>
        <w:tab/>
      </w:r>
      <w:r w:rsidR="00045D25" w:rsidRPr="004C5D01">
        <w:rPr>
          <w:rFonts w:ascii="Arial" w:hAnsi="Arial" w:cs="Arial"/>
          <w:b/>
          <w:bCs/>
          <w:sz w:val="24"/>
          <w:szCs w:val="24"/>
        </w:rPr>
        <w:t>L.C.C. MANUEL PALACIOS HERRERA</w:t>
      </w:r>
    </w:p>
    <w:sectPr w:rsidR="000B6B7D" w:rsidRPr="001C5235" w:rsidSect="002A3B26">
      <w:headerReference w:type="default" r:id="rId47"/>
      <w:footerReference w:type="default" r:id="rId48"/>
      <w:pgSz w:w="12240" w:h="15840" w:code="1"/>
      <w:pgMar w:top="1418" w:right="1701" w:bottom="1418" w:left="1701" w:header="709"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68D6B" w14:textId="77777777" w:rsidR="0064623D" w:rsidRDefault="0064623D" w:rsidP="00987D4F">
      <w:pPr>
        <w:spacing w:after="0" w:line="240" w:lineRule="auto"/>
      </w:pPr>
      <w:r>
        <w:separator/>
      </w:r>
    </w:p>
  </w:endnote>
  <w:endnote w:type="continuationSeparator" w:id="0">
    <w:p w14:paraId="468E94F3" w14:textId="77777777" w:rsidR="0064623D" w:rsidRDefault="0064623D"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284"/>
      <w:gridCol w:w="8554"/>
    </w:tblGrid>
    <w:tr w:rsidR="0064623D" w14:paraId="00C189B8" w14:textId="77777777" w:rsidTr="0064623D">
      <w:trPr>
        <w:trHeight w:val="500"/>
        <w:jc w:val="center"/>
      </w:trPr>
      <w:tc>
        <w:tcPr>
          <w:tcW w:w="284" w:type="dxa"/>
          <w:tcBorders>
            <w:top w:val="single" w:sz="5" w:space="0" w:color="000000"/>
          </w:tcBorders>
          <w:tcMar>
            <w:top w:w="10" w:type="dxa"/>
            <w:left w:w="10" w:type="dxa"/>
            <w:bottom w:w="10" w:type="dxa"/>
            <w:right w:w="10" w:type="dxa"/>
          </w:tcMar>
        </w:tcPr>
        <w:p w14:paraId="1F975BDB" w14:textId="77777777" w:rsidR="0064623D" w:rsidRDefault="0064623D" w:rsidP="002A3B26">
          <w:pPr>
            <w:jc w:val="both"/>
            <w:rPr>
              <w:sz w:val="18"/>
            </w:rPr>
          </w:pPr>
        </w:p>
      </w:tc>
      <w:tc>
        <w:tcPr>
          <w:tcW w:w="8554" w:type="dxa"/>
          <w:tcBorders>
            <w:top w:val="single" w:sz="5" w:space="0" w:color="000000"/>
          </w:tcBorders>
          <w:tcMar>
            <w:top w:w="50" w:type="dxa"/>
            <w:left w:w="50" w:type="dxa"/>
            <w:bottom w:w="50" w:type="dxa"/>
            <w:right w:w="50" w:type="dxa"/>
          </w:tcMar>
        </w:tcPr>
        <w:p w14:paraId="0CABB442" w14:textId="127CD325" w:rsidR="0064623D" w:rsidRDefault="0064623D" w:rsidP="002A3B26">
          <w:pPr>
            <w:jc w:val="right"/>
            <w:rPr>
              <w:noProof/>
            </w:rPr>
          </w:pPr>
          <w:r>
            <w:rPr>
              <w:sz w:val="18"/>
              <w:szCs w:val="18"/>
            </w:rPr>
            <w:t xml:space="preserve">Página  </w:t>
          </w:r>
          <w:r>
            <w:fldChar w:fldCharType="begin"/>
          </w:r>
          <w:r>
            <w:instrText>PAGE</w:instrText>
          </w:r>
          <w:r>
            <w:fldChar w:fldCharType="separate"/>
          </w:r>
          <w:r w:rsidR="00855581">
            <w:rPr>
              <w:noProof/>
            </w:rPr>
            <w:t>87</w:t>
          </w:r>
          <w:r>
            <w:rPr>
              <w:noProof/>
            </w:rPr>
            <w:fldChar w:fldCharType="end"/>
          </w:r>
          <w:r>
            <w:rPr>
              <w:sz w:val="18"/>
              <w:szCs w:val="18"/>
            </w:rPr>
            <w:t xml:space="preserve"> de </w:t>
          </w:r>
          <w:r w:rsidRPr="00DC338D">
            <w:rPr>
              <w:szCs w:val="18"/>
            </w:rPr>
            <w:t>89</w:t>
          </w:r>
          <w:r>
            <w:rPr>
              <w:sz w:val="18"/>
              <w:szCs w:val="18"/>
            </w:rPr>
            <w:t xml:space="preserve"> </w:t>
          </w:r>
        </w:p>
        <w:p w14:paraId="322EF755" w14:textId="77777777" w:rsidR="0064623D" w:rsidRPr="00B05E11" w:rsidRDefault="0064623D" w:rsidP="002A3B26">
          <w:pPr>
            <w:jc w:val="both"/>
            <w:rPr>
              <w:rFonts w:ascii="Arial" w:eastAsia="Times New Roman" w:hAnsi="Arial" w:cs="Arial"/>
              <w:bCs/>
              <w:sz w:val="14"/>
              <w:szCs w:val="16"/>
              <w:lang w:eastAsia="es-ES"/>
            </w:rPr>
          </w:pPr>
          <w:r w:rsidRPr="00B05E11">
            <w:rPr>
              <w:rFonts w:ascii="Arial" w:eastAsia="Times New Roman" w:hAnsi="Arial" w:cs="Arial"/>
              <w:bCs/>
              <w:sz w:val="14"/>
              <w:szCs w:val="16"/>
              <w:lang w:eastAsia="es-ES"/>
            </w:rPr>
            <w:t xml:space="preserve">20-AEMD-B-GOB-075-173 </w:t>
          </w:r>
          <w:r>
            <w:rPr>
              <w:rFonts w:ascii="Arial" w:eastAsia="Times New Roman" w:hAnsi="Arial" w:cs="Arial"/>
              <w:bCs/>
              <w:sz w:val="14"/>
              <w:szCs w:val="16"/>
              <w:lang w:eastAsia="es-ES"/>
            </w:rPr>
            <w:t xml:space="preserve">/ </w:t>
          </w:r>
          <w:r w:rsidRPr="00B05E11">
            <w:rPr>
              <w:rFonts w:ascii="Arial" w:eastAsia="Times New Roman" w:hAnsi="Arial" w:cs="Arial"/>
              <w:bCs/>
              <w:sz w:val="14"/>
              <w:szCs w:val="16"/>
              <w:lang w:eastAsia="es-ES"/>
            </w:rPr>
            <w:t>Auditoría al Desempeño de las acciones, programas y procesos en materia de Catastro municipal</w:t>
          </w:r>
          <w:r>
            <w:rPr>
              <w:rFonts w:ascii="Arial" w:eastAsia="Times New Roman" w:hAnsi="Arial" w:cs="Arial"/>
              <w:bCs/>
              <w:sz w:val="14"/>
              <w:szCs w:val="16"/>
              <w:lang w:eastAsia="es-ES"/>
            </w:rPr>
            <w:t>.</w:t>
          </w:r>
        </w:p>
        <w:p w14:paraId="4ED349ED" w14:textId="77777777" w:rsidR="0064623D" w:rsidRPr="00B05E11" w:rsidRDefault="0064623D" w:rsidP="002A3B26">
          <w:pPr>
            <w:jc w:val="both"/>
            <w:rPr>
              <w:rFonts w:ascii="Arial" w:eastAsia="Times New Roman" w:hAnsi="Arial" w:cs="Arial"/>
              <w:sz w:val="14"/>
              <w:szCs w:val="16"/>
              <w:lang w:eastAsia="es-ES"/>
            </w:rPr>
          </w:pPr>
          <w:r w:rsidRPr="00B05E11">
            <w:rPr>
              <w:rFonts w:ascii="Arial" w:eastAsia="Times New Roman" w:hAnsi="Arial" w:cs="Arial"/>
              <w:bCs/>
              <w:sz w:val="14"/>
              <w:szCs w:val="16"/>
              <w:lang w:eastAsia="es-ES"/>
            </w:rPr>
            <w:t>20-AEMD-B-GOB-075-174</w:t>
          </w:r>
          <w:r>
            <w:rPr>
              <w:rFonts w:ascii="Arial" w:eastAsia="Times New Roman" w:hAnsi="Arial" w:cs="Arial"/>
              <w:bCs/>
              <w:sz w:val="14"/>
              <w:szCs w:val="16"/>
              <w:lang w:eastAsia="es-ES"/>
            </w:rPr>
            <w:t xml:space="preserve"> /</w:t>
          </w:r>
          <w:r w:rsidRPr="00B05E11">
            <w:rPr>
              <w:rFonts w:ascii="Arial" w:eastAsia="Times New Roman" w:hAnsi="Arial" w:cs="Arial"/>
              <w:bCs/>
              <w:sz w:val="14"/>
              <w:szCs w:val="16"/>
              <w:lang w:eastAsia="es-ES"/>
            </w:rPr>
            <w:t xml:space="preserve"> Auditoría al Desempeño del programa presupuestario E006 Municipio inclusivo y su matriz de indicadores para resultados</w:t>
          </w:r>
          <w:r>
            <w:rPr>
              <w:rFonts w:ascii="Arial" w:eastAsia="Times New Roman" w:hAnsi="Arial" w:cs="Arial"/>
              <w:bCs/>
              <w:sz w:val="14"/>
              <w:szCs w:val="16"/>
              <w:lang w:eastAsia="es-ES"/>
            </w:rPr>
            <w:t>.</w:t>
          </w:r>
        </w:p>
        <w:p w14:paraId="1AC7DEF8" w14:textId="77777777" w:rsidR="0064623D" w:rsidRPr="000817BB" w:rsidRDefault="0064623D" w:rsidP="002A3B26">
          <w:pPr>
            <w:rPr>
              <w:rFonts w:ascii="Arial" w:hAnsi="Arial" w:cs="Arial"/>
              <w:sz w:val="18"/>
              <w:szCs w:val="18"/>
            </w:rPr>
          </w:pPr>
        </w:p>
      </w:tc>
    </w:tr>
  </w:tbl>
  <w:p w14:paraId="637C2A1C" w14:textId="77777777" w:rsidR="0064623D" w:rsidRDefault="006462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F7340" w14:textId="77777777" w:rsidR="0064623D" w:rsidRDefault="0064623D" w:rsidP="00987D4F">
      <w:pPr>
        <w:spacing w:after="0" w:line="240" w:lineRule="auto"/>
      </w:pPr>
      <w:r>
        <w:separator/>
      </w:r>
    </w:p>
  </w:footnote>
  <w:footnote w:type="continuationSeparator" w:id="0">
    <w:p w14:paraId="361C9AFE" w14:textId="77777777" w:rsidR="0064623D" w:rsidRDefault="0064623D" w:rsidP="00987D4F">
      <w:pPr>
        <w:spacing w:after="0" w:line="240" w:lineRule="auto"/>
      </w:pPr>
      <w:r>
        <w:continuationSeparator/>
      </w:r>
    </w:p>
  </w:footnote>
  <w:footnote w:id="1">
    <w:p w14:paraId="48B87B40" w14:textId="77777777" w:rsidR="0064623D" w:rsidRDefault="0064623D" w:rsidP="009773C7">
      <w:pPr>
        <w:pStyle w:val="Textonotapie"/>
      </w:pPr>
      <w:r w:rsidRPr="00D1149F">
        <w:rPr>
          <w:rStyle w:val="Refdenotaalpie"/>
          <w:sz w:val="18"/>
        </w:rPr>
        <w:footnoteRef/>
      </w:r>
      <w:r w:rsidRPr="00D1149F">
        <w:rPr>
          <w:sz w:val="18"/>
        </w:rPr>
        <w:t xml:space="preserve"> </w:t>
      </w:r>
      <w:r w:rsidRPr="00C17434">
        <w:rPr>
          <w:rFonts w:ascii="Arial" w:hAnsi="Arial" w:cs="Arial"/>
          <w:sz w:val="14"/>
          <w:szCs w:val="14"/>
        </w:rPr>
        <w:t>Constitución Política de los Estados Unidos Mexicanos</w:t>
      </w:r>
      <w:r>
        <w:rPr>
          <w:rFonts w:ascii="Arial" w:hAnsi="Arial" w:cs="Arial"/>
          <w:sz w:val="14"/>
          <w:szCs w:val="14"/>
        </w:rPr>
        <w:t>, artículos 36 fracción I y 115 fracción IV.</w:t>
      </w:r>
    </w:p>
  </w:footnote>
  <w:footnote w:id="2">
    <w:p w14:paraId="685D1A05" w14:textId="77777777" w:rsidR="0064623D" w:rsidRPr="00DE411E" w:rsidRDefault="0064623D" w:rsidP="009773C7">
      <w:pPr>
        <w:pStyle w:val="Textonotapie"/>
        <w:rPr>
          <w:rFonts w:ascii="Arial" w:hAnsi="Arial" w:cs="Arial"/>
          <w:sz w:val="14"/>
          <w:szCs w:val="14"/>
        </w:rPr>
      </w:pPr>
      <w:r w:rsidRPr="00495718">
        <w:rPr>
          <w:rStyle w:val="Refdenotaalpie"/>
          <w:rFonts w:ascii="Arial" w:hAnsi="Arial" w:cs="Arial"/>
          <w:sz w:val="16"/>
          <w:szCs w:val="14"/>
        </w:rPr>
        <w:footnoteRef/>
      </w:r>
      <w:r w:rsidRPr="00495718">
        <w:rPr>
          <w:rStyle w:val="Refdenotaalpie"/>
          <w:rFonts w:ascii="Arial" w:hAnsi="Arial" w:cs="Arial"/>
          <w:sz w:val="16"/>
          <w:szCs w:val="14"/>
        </w:rPr>
        <w:t xml:space="preserve"> </w:t>
      </w:r>
      <w:r w:rsidRPr="00DE411E">
        <w:rPr>
          <w:rFonts w:ascii="Arial" w:hAnsi="Arial" w:cs="Arial"/>
          <w:sz w:val="14"/>
          <w:szCs w:val="14"/>
        </w:rPr>
        <w:t>Ley de Catastro del Estado de Quintana Roo, artículo I, fracciones I y III.</w:t>
      </w:r>
    </w:p>
  </w:footnote>
  <w:footnote w:id="3">
    <w:p w14:paraId="56BC0E80" w14:textId="77777777" w:rsidR="0064623D" w:rsidRPr="00DE411E" w:rsidRDefault="0064623D" w:rsidP="009773C7">
      <w:pPr>
        <w:pStyle w:val="Textonotapie"/>
        <w:rPr>
          <w:rFonts w:ascii="Arial" w:hAnsi="Arial" w:cs="Arial"/>
          <w:sz w:val="14"/>
          <w:szCs w:val="14"/>
        </w:rPr>
      </w:pPr>
      <w:r w:rsidRPr="00495718">
        <w:rPr>
          <w:rStyle w:val="Refdenotaalpie"/>
          <w:rFonts w:ascii="Arial" w:hAnsi="Arial" w:cs="Arial"/>
          <w:sz w:val="16"/>
          <w:szCs w:val="14"/>
        </w:rPr>
        <w:footnoteRef/>
      </w:r>
      <w:r w:rsidRPr="00495718">
        <w:rPr>
          <w:rFonts w:ascii="Arial" w:hAnsi="Arial" w:cs="Arial"/>
          <w:sz w:val="16"/>
          <w:szCs w:val="14"/>
        </w:rPr>
        <w:t xml:space="preserve"> </w:t>
      </w:r>
      <w:r w:rsidRPr="00DE411E">
        <w:rPr>
          <w:rFonts w:ascii="Arial" w:hAnsi="Arial" w:cs="Arial"/>
          <w:sz w:val="14"/>
          <w:szCs w:val="14"/>
        </w:rPr>
        <w:t>Perfi</w:t>
      </w:r>
      <w:r>
        <w:rPr>
          <w:rFonts w:ascii="Arial" w:hAnsi="Arial" w:cs="Arial"/>
          <w:sz w:val="14"/>
          <w:szCs w:val="14"/>
        </w:rPr>
        <w:t>l del catastro municipal 2015: P</w:t>
      </w:r>
      <w:r w:rsidRPr="00DE411E">
        <w:rPr>
          <w:rFonts w:ascii="Arial" w:hAnsi="Arial" w:cs="Arial"/>
          <w:sz w:val="14"/>
          <w:szCs w:val="14"/>
        </w:rPr>
        <w:t xml:space="preserve">erfil del catastro en México. </w:t>
      </w:r>
      <w:r w:rsidRPr="00D1149F">
        <w:rPr>
          <w:rFonts w:ascii="Arial" w:hAnsi="Arial" w:cs="Arial"/>
          <w:sz w:val="14"/>
          <w:szCs w:val="14"/>
        </w:rPr>
        <w:t xml:space="preserve">INEGI. </w:t>
      </w:r>
      <w:r w:rsidRPr="00DE411E">
        <w:rPr>
          <w:rFonts w:ascii="Arial" w:hAnsi="Arial" w:cs="Arial"/>
          <w:sz w:val="14"/>
          <w:szCs w:val="14"/>
        </w:rPr>
        <w:t xml:space="preserve">2016, pág., 13 párrafos 1ero y 2do. </w:t>
      </w:r>
    </w:p>
  </w:footnote>
  <w:footnote w:id="4">
    <w:p w14:paraId="078538CB" w14:textId="77777777" w:rsidR="0064623D" w:rsidRPr="00DE411E" w:rsidRDefault="0064623D" w:rsidP="009773C7">
      <w:pPr>
        <w:pStyle w:val="Textonotapie"/>
        <w:rPr>
          <w:sz w:val="14"/>
          <w:szCs w:val="14"/>
        </w:rPr>
      </w:pPr>
      <w:r w:rsidRPr="00495718">
        <w:rPr>
          <w:rStyle w:val="Refdenotaalpie"/>
          <w:sz w:val="16"/>
          <w:szCs w:val="14"/>
        </w:rPr>
        <w:footnoteRef/>
      </w:r>
      <w:r w:rsidRPr="00495718">
        <w:rPr>
          <w:sz w:val="16"/>
          <w:szCs w:val="14"/>
        </w:rPr>
        <w:t xml:space="preserve"> </w:t>
      </w:r>
      <w:r w:rsidRPr="00DE411E">
        <w:rPr>
          <w:rFonts w:ascii="Arial" w:hAnsi="Arial" w:cs="Arial"/>
          <w:sz w:val="14"/>
          <w:szCs w:val="14"/>
        </w:rPr>
        <w:t>Guía Técnica 21. La Administración del Catastro Municipal, pág.,2.</w:t>
      </w:r>
    </w:p>
  </w:footnote>
  <w:footnote w:id="5">
    <w:p w14:paraId="1CE073A1" w14:textId="77777777" w:rsidR="0064623D" w:rsidRDefault="0064623D" w:rsidP="009773C7">
      <w:pPr>
        <w:pStyle w:val="Textonotapie"/>
      </w:pPr>
      <w:r>
        <w:rPr>
          <w:rStyle w:val="Refdenotaalpie"/>
        </w:rPr>
        <w:footnoteRef/>
      </w:r>
      <w:r>
        <w:t xml:space="preserve"> </w:t>
      </w:r>
      <w:r w:rsidRPr="00DE411E">
        <w:rPr>
          <w:rFonts w:ascii="Arial" w:hAnsi="Arial" w:cs="Arial"/>
          <w:sz w:val="14"/>
          <w:szCs w:val="14"/>
        </w:rPr>
        <w:t>Plan Municipal de Desarrollo 2018 – 2021 del H. Ayuntamiento de Jos</w:t>
      </w:r>
      <w:r>
        <w:rPr>
          <w:rFonts w:ascii="Arial" w:hAnsi="Arial" w:cs="Arial"/>
          <w:sz w:val="14"/>
          <w:szCs w:val="14"/>
        </w:rPr>
        <w:t>é María Morelos, Quintana Roo, Finanzas Públicas pág., 49.</w:t>
      </w:r>
    </w:p>
  </w:footnote>
  <w:footnote w:id="6">
    <w:p w14:paraId="69C09D96" w14:textId="77777777" w:rsidR="0064623D" w:rsidRPr="00DE411E" w:rsidRDefault="0064623D" w:rsidP="009773C7">
      <w:pPr>
        <w:pStyle w:val="Textonotapie"/>
        <w:rPr>
          <w:rFonts w:ascii="Arial" w:hAnsi="Arial" w:cs="Arial"/>
          <w:sz w:val="14"/>
          <w:szCs w:val="14"/>
        </w:rPr>
      </w:pPr>
      <w:r w:rsidRPr="001C5D57">
        <w:rPr>
          <w:rStyle w:val="Refdenotaalpie"/>
          <w:rFonts w:ascii="Arial" w:hAnsi="Arial" w:cs="Arial"/>
          <w:sz w:val="16"/>
          <w:szCs w:val="14"/>
        </w:rPr>
        <w:footnoteRef/>
      </w:r>
      <w:r w:rsidRPr="001C5D57">
        <w:rPr>
          <w:rFonts w:ascii="Arial" w:hAnsi="Arial" w:cs="Arial"/>
          <w:sz w:val="16"/>
          <w:szCs w:val="14"/>
        </w:rPr>
        <w:t xml:space="preserve"> </w:t>
      </w:r>
      <w:r w:rsidRPr="00DE411E">
        <w:rPr>
          <w:rFonts w:ascii="Arial" w:hAnsi="Arial" w:cs="Arial"/>
          <w:sz w:val="14"/>
          <w:szCs w:val="14"/>
        </w:rPr>
        <w:t>Plan Municipal de Desarrollo 2018 – 2021 del H. Ayuntamiento de José María Morelos, Quintana Roo.</w:t>
      </w:r>
    </w:p>
  </w:footnote>
  <w:footnote w:id="7">
    <w:p w14:paraId="1D6A62E1" w14:textId="77777777" w:rsidR="0064623D" w:rsidRDefault="0064623D" w:rsidP="009773C7">
      <w:pPr>
        <w:pStyle w:val="Textonotapie"/>
      </w:pPr>
      <w:r>
        <w:rPr>
          <w:rStyle w:val="Refdenotaalpie"/>
        </w:rPr>
        <w:footnoteRef/>
      </w:r>
      <w:r>
        <w:t xml:space="preserve"> </w:t>
      </w:r>
      <w:r w:rsidRPr="00DE411E">
        <w:rPr>
          <w:rFonts w:ascii="Arial" w:hAnsi="Arial" w:cs="Arial"/>
          <w:sz w:val="14"/>
          <w:szCs w:val="14"/>
        </w:rPr>
        <w:t>Ley de Catastro del Estado de Quintana Roo</w:t>
      </w:r>
      <w:r>
        <w:rPr>
          <w:rFonts w:ascii="Arial" w:hAnsi="Arial" w:cs="Arial"/>
          <w:sz w:val="14"/>
          <w:szCs w:val="14"/>
        </w:rPr>
        <w:t>.</w:t>
      </w:r>
    </w:p>
  </w:footnote>
  <w:footnote w:id="8">
    <w:p w14:paraId="6B6D77FF" w14:textId="77777777" w:rsidR="0064623D" w:rsidRDefault="0064623D" w:rsidP="006162F9">
      <w:pPr>
        <w:pStyle w:val="Textonotapie"/>
      </w:pPr>
      <w:r>
        <w:rPr>
          <w:rStyle w:val="Refdenotaalpie"/>
        </w:rPr>
        <w:footnoteRef/>
      </w:r>
      <w:r>
        <w:t xml:space="preserve"> </w:t>
      </w:r>
      <w:r w:rsidRPr="00E73D08">
        <w:rPr>
          <w:rFonts w:ascii="Arial" w:hAnsi="Arial" w:cs="Arial"/>
          <w:sz w:val="14"/>
          <w:szCs w:val="14"/>
        </w:rPr>
        <w:t>Reglamento de la Administración Pública del municipio de José María Morelos, Q. Roo, artículo</w:t>
      </w:r>
      <w:r>
        <w:rPr>
          <w:rFonts w:ascii="Arial" w:hAnsi="Arial" w:cs="Arial"/>
          <w:sz w:val="14"/>
          <w:szCs w:val="14"/>
        </w:rPr>
        <w:t>s 10, 14, 17, fracción V, 18, fracción XVI, 25, fracciones VI, VII, 31, fracción VI, y 33, fracción II.</w:t>
      </w:r>
    </w:p>
  </w:footnote>
  <w:footnote w:id="9">
    <w:p w14:paraId="4BBFBA08" w14:textId="77777777" w:rsidR="0064623D" w:rsidRDefault="0064623D" w:rsidP="006162F9">
      <w:pPr>
        <w:pStyle w:val="Textonotapie"/>
      </w:pPr>
      <w:r w:rsidRPr="00FF2D19">
        <w:rPr>
          <w:rStyle w:val="Refdenotaalpie"/>
          <w:rFonts w:ascii="Arial" w:hAnsi="Arial" w:cs="Arial"/>
          <w:sz w:val="18"/>
          <w:szCs w:val="14"/>
        </w:rPr>
        <w:footnoteRef/>
      </w:r>
      <w:r w:rsidRPr="00FF2D19">
        <w:rPr>
          <w:rFonts w:ascii="Arial" w:hAnsi="Arial" w:cs="Arial"/>
          <w:sz w:val="18"/>
          <w:szCs w:val="14"/>
        </w:rPr>
        <w:t xml:space="preserve"> </w:t>
      </w:r>
      <w:r w:rsidRPr="00E73D08">
        <w:rPr>
          <w:rFonts w:ascii="Arial" w:hAnsi="Arial" w:cs="Arial"/>
          <w:sz w:val="14"/>
          <w:szCs w:val="14"/>
        </w:rPr>
        <w:t>Reglamento de la Administración Pública del municipio de José María Morelos, Q. Roo, artículo 34</w:t>
      </w:r>
      <w:r>
        <w:rPr>
          <w:rFonts w:ascii="Arial" w:hAnsi="Arial" w:cs="Arial"/>
          <w:sz w:val="14"/>
          <w:szCs w:val="14"/>
        </w:rPr>
        <w:t>,</w:t>
      </w:r>
      <w:r w:rsidRPr="00E73D08">
        <w:rPr>
          <w:rFonts w:ascii="Arial" w:hAnsi="Arial" w:cs="Arial"/>
          <w:sz w:val="14"/>
          <w:szCs w:val="14"/>
        </w:rPr>
        <w:t xml:space="preserve"> fracción IV</w:t>
      </w:r>
      <w:r>
        <w:t>.</w:t>
      </w:r>
    </w:p>
  </w:footnote>
  <w:footnote w:id="10">
    <w:p w14:paraId="6A546DA7" w14:textId="77777777" w:rsidR="0064623D" w:rsidRPr="00963865" w:rsidRDefault="0064623D" w:rsidP="006162F9">
      <w:pPr>
        <w:pStyle w:val="Textonotapie"/>
        <w:rPr>
          <w:rFonts w:ascii="Arial" w:hAnsi="Arial" w:cs="Arial"/>
          <w:sz w:val="16"/>
        </w:rPr>
      </w:pPr>
      <w:r>
        <w:rPr>
          <w:rStyle w:val="Refdenotaalpie"/>
        </w:rPr>
        <w:footnoteRef/>
      </w:r>
      <w:r>
        <w:t xml:space="preserve"> </w:t>
      </w:r>
      <w:r w:rsidRPr="00963865">
        <w:rPr>
          <w:rFonts w:ascii="Arial" w:hAnsi="Arial" w:cs="Arial"/>
          <w:sz w:val="16"/>
        </w:rPr>
        <w:t>Ley General de Responsabilidades Administrativas, artículo 7.</w:t>
      </w:r>
    </w:p>
  </w:footnote>
  <w:footnote w:id="11">
    <w:p w14:paraId="43FF8712" w14:textId="77777777" w:rsidR="0064623D" w:rsidRDefault="0064623D" w:rsidP="006162F9">
      <w:pPr>
        <w:pStyle w:val="Textonotapie"/>
      </w:pPr>
      <w:r>
        <w:rPr>
          <w:rStyle w:val="Refdenotaalpie"/>
        </w:rPr>
        <w:footnoteRef/>
      </w:r>
      <w:r>
        <w:t xml:space="preserve"> </w:t>
      </w:r>
      <w:r w:rsidRPr="00963865">
        <w:rPr>
          <w:rFonts w:ascii="Arial" w:hAnsi="Arial" w:cs="Arial"/>
          <w:sz w:val="16"/>
        </w:rPr>
        <w:t>Ley General de Responsabilidades Administrativas, artículo 16</w:t>
      </w:r>
      <w:r>
        <w:rPr>
          <w:rFonts w:ascii="Arial" w:hAnsi="Arial" w:cs="Arial"/>
          <w:sz w:val="16"/>
        </w:rPr>
        <w:t>.</w:t>
      </w:r>
    </w:p>
  </w:footnote>
  <w:footnote w:id="12">
    <w:p w14:paraId="64E4E70C" w14:textId="77777777" w:rsidR="0064623D" w:rsidRPr="0016041D" w:rsidRDefault="0064623D" w:rsidP="00C407ED">
      <w:pPr>
        <w:pStyle w:val="Textonotapie"/>
        <w:jc w:val="both"/>
        <w:rPr>
          <w:rFonts w:ascii="Arial" w:hAnsi="Arial" w:cs="Arial"/>
          <w:sz w:val="16"/>
          <w:szCs w:val="16"/>
        </w:rPr>
      </w:pPr>
      <w:r>
        <w:rPr>
          <w:rStyle w:val="Refdenotaalpie"/>
        </w:rPr>
        <w:footnoteRef/>
      </w:r>
      <w:r>
        <w:t xml:space="preserve"> </w:t>
      </w:r>
      <w:r w:rsidRPr="00D37ED4">
        <w:rPr>
          <w:rFonts w:ascii="Arial" w:hAnsi="Arial" w:cs="Arial"/>
          <w:sz w:val="16"/>
          <w:szCs w:val="16"/>
        </w:rPr>
        <w:t xml:space="preserve">Fue diseñada por la Secretaría de Gobernación a través del Instituto Nacional para el Federalismo y </w:t>
      </w:r>
      <w:r>
        <w:rPr>
          <w:rFonts w:ascii="Arial" w:hAnsi="Arial" w:cs="Arial"/>
          <w:sz w:val="16"/>
          <w:szCs w:val="16"/>
        </w:rPr>
        <w:t>el Desarrollo Municipal (INAFED)</w:t>
      </w:r>
    </w:p>
  </w:footnote>
  <w:footnote w:id="13">
    <w:p w14:paraId="3C80B1B8" w14:textId="77777777" w:rsidR="0064623D" w:rsidRDefault="0064623D" w:rsidP="00C407ED">
      <w:pPr>
        <w:pStyle w:val="Textonotapie"/>
        <w:jc w:val="both"/>
      </w:pPr>
      <w:r>
        <w:rPr>
          <w:rStyle w:val="Refdenotaalpie"/>
        </w:rPr>
        <w:footnoteRef/>
      </w:r>
      <w:r>
        <w:t xml:space="preserve"> </w:t>
      </w:r>
      <w:r w:rsidRPr="00CD3481">
        <w:rPr>
          <w:rFonts w:ascii="Arial" w:hAnsi="Arial" w:cs="Arial"/>
          <w:sz w:val="16"/>
        </w:rPr>
        <w:t>Guía Consultiva de Desempeño Municipal.</w:t>
      </w:r>
      <w:r>
        <w:rPr>
          <w:rFonts w:ascii="Arial" w:hAnsi="Arial" w:cs="Arial"/>
          <w:sz w:val="16"/>
        </w:rPr>
        <w:t xml:space="preserve"> (INAFED) Tema 1.4 Capacitación. Pág. 18.</w:t>
      </w:r>
    </w:p>
  </w:footnote>
  <w:footnote w:id="14">
    <w:p w14:paraId="302EAB13" w14:textId="77777777" w:rsidR="0064623D" w:rsidRDefault="0064623D" w:rsidP="00C407ED">
      <w:pPr>
        <w:pStyle w:val="Textonotapie"/>
        <w:jc w:val="both"/>
      </w:pPr>
      <w:r>
        <w:rPr>
          <w:rStyle w:val="Refdenotaalpie"/>
        </w:rPr>
        <w:footnoteRef/>
      </w:r>
      <w:r>
        <w:t xml:space="preserve"> </w:t>
      </w:r>
      <w:r w:rsidRPr="00CD3481">
        <w:rPr>
          <w:rFonts w:ascii="Arial" w:hAnsi="Arial" w:cs="Arial"/>
          <w:sz w:val="16"/>
        </w:rPr>
        <w:t>Guía Consultiva de Desempeño Municipal.</w:t>
      </w:r>
      <w:r w:rsidRPr="001A11E0">
        <w:rPr>
          <w:rFonts w:ascii="Arial" w:hAnsi="Arial" w:cs="Arial"/>
          <w:sz w:val="16"/>
        </w:rPr>
        <w:t xml:space="preserve"> </w:t>
      </w:r>
      <w:r>
        <w:rPr>
          <w:rFonts w:ascii="Arial" w:hAnsi="Arial" w:cs="Arial"/>
          <w:sz w:val="16"/>
        </w:rPr>
        <w:t>(INAFED) Tema 1.4 Criterios e indicadores de gestión. Pág. 18.</w:t>
      </w:r>
    </w:p>
  </w:footnote>
  <w:footnote w:id="15">
    <w:p w14:paraId="06A5BD65" w14:textId="77777777" w:rsidR="0064623D" w:rsidRPr="004C0844" w:rsidRDefault="0064623D" w:rsidP="00880160">
      <w:pPr>
        <w:pStyle w:val="Textonotapie"/>
        <w:tabs>
          <w:tab w:val="left" w:pos="142"/>
        </w:tabs>
        <w:ind w:left="142" w:hanging="142"/>
        <w:jc w:val="both"/>
        <w:rPr>
          <w:rFonts w:ascii="Arial" w:hAnsi="Arial" w:cs="Arial"/>
          <w:sz w:val="16"/>
          <w:szCs w:val="16"/>
        </w:rPr>
      </w:pPr>
      <w:r w:rsidRPr="004C0844">
        <w:rPr>
          <w:rStyle w:val="Refdenotaalpie"/>
        </w:rPr>
        <w:footnoteRef/>
      </w:r>
      <w:r w:rsidRPr="004C0844">
        <w:rPr>
          <w:rFonts w:ascii="Arial" w:hAnsi="Arial" w:cs="Arial"/>
          <w:sz w:val="16"/>
        </w:rPr>
        <w:t xml:space="preserve"> Plan Municipal de Desarrollo 2018-2021 del H. Ayuntamiento del municipio de José </w:t>
      </w:r>
      <w:r w:rsidRPr="004C0844">
        <w:rPr>
          <w:rFonts w:ascii="Arial" w:hAnsi="Arial" w:cs="Arial"/>
          <w:sz w:val="16"/>
          <w:szCs w:val="16"/>
        </w:rPr>
        <w:t xml:space="preserve">María Morelos, </w:t>
      </w:r>
      <w:r>
        <w:rPr>
          <w:rFonts w:ascii="Arial" w:hAnsi="Arial" w:cs="Arial"/>
          <w:sz w:val="16"/>
          <w:szCs w:val="16"/>
        </w:rPr>
        <w:t xml:space="preserve">Q. Roo, </w:t>
      </w:r>
      <w:r w:rsidRPr="004C0844">
        <w:rPr>
          <w:rFonts w:ascii="Arial" w:hAnsi="Arial" w:cs="Arial"/>
          <w:bCs/>
          <w:sz w:val="16"/>
          <w:szCs w:val="16"/>
        </w:rPr>
        <w:t>Misión, Visión y Valores, Responsabilidad, p</w:t>
      </w:r>
      <w:r>
        <w:rPr>
          <w:rFonts w:ascii="Arial" w:hAnsi="Arial" w:cs="Arial"/>
          <w:bCs/>
          <w:sz w:val="16"/>
          <w:szCs w:val="16"/>
        </w:rPr>
        <w:t>á</w:t>
      </w:r>
      <w:r w:rsidRPr="004C0844">
        <w:rPr>
          <w:rFonts w:ascii="Arial" w:hAnsi="Arial" w:cs="Arial"/>
          <w:bCs/>
          <w:sz w:val="16"/>
          <w:szCs w:val="16"/>
        </w:rPr>
        <w:t>gina 17</w:t>
      </w:r>
      <w:r>
        <w:rPr>
          <w:rFonts w:ascii="Arial" w:hAnsi="Arial" w:cs="Arial"/>
          <w:bCs/>
          <w:sz w:val="16"/>
          <w:szCs w:val="16"/>
        </w:rPr>
        <w:t>.</w:t>
      </w:r>
    </w:p>
  </w:footnote>
  <w:footnote w:id="16">
    <w:p w14:paraId="1F5F7F2B" w14:textId="77777777" w:rsidR="0064623D" w:rsidRPr="00C40C59" w:rsidRDefault="0064623D" w:rsidP="00880160">
      <w:pPr>
        <w:pStyle w:val="Textonotapie"/>
        <w:jc w:val="both"/>
        <w:rPr>
          <w:rFonts w:ascii="Arial" w:hAnsi="Arial" w:cs="Arial"/>
          <w:sz w:val="16"/>
        </w:rPr>
      </w:pPr>
      <w:r w:rsidRPr="00C40C59">
        <w:rPr>
          <w:rStyle w:val="Refdenotaalpie"/>
          <w:rFonts w:ascii="Arial" w:hAnsi="Arial" w:cs="Arial"/>
          <w:sz w:val="16"/>
        </w:rPr>
        <w:footnoteRef/>
      </w:r>
      <w:r w:rsidRPr="00C40C59">
        <w:rPr>
          <w:rFonts w:ascii="Arial" w:hAnsi="Arial" w:cs="Arial"/>
          <w:sz w:val="16"/>
        </w:rPr>
        <w:t xml:space="preserve"> Reglamento de la Administración Pública del municipio de José Mar</w:t>
      </w:r>
      <w:r>
        <w:rPr>
          <w:rFonts w:ascii="Arial" w:hAnsi="Arial" w:cs="Arial"/>
          <w:sz w:val="16"/>
        </w:rPr>
        <w:t>ía Morelos, Q. Roo, artículo 39</w:t>
      </w:r>
      <w:r w:rsidRPr="00C40C59">
        <w:rPr>
          <w:rFonts w:ascii="Arial" w:hAnsi="Arial" w:cs="Arial"/>
          <w:sz w:val="16"/>
        </w:rPr>
        <w:t xml:space="preserve"> fracción XXI.</w:t>
      </w:r>
    </w:p>
  </w:footnote>
  <w:footnote w:id="17">
    <w:p w14:paraId="2D9E664B" w14:textId="77777777" w:rsidR="0064623D" w:rsidRPr="00C40C59" w:rsidRDefault="0064623D" w:rsidP="00880160">
      <w:pPr>
        <w:pStyle w:val="Textonotapie"/>
        <w:jc w:val="both"/>
        <w:rPr>
          <w:rFonts w:ascii="Arial" w:hAnsi="Arial" w:cs="Arial"/>
          <w:sz w:val="16"/>
        </w:rPr>
      </w:pPr>
      <w:r w:rsidRPr="00C40C59">
        <w:rPr>
          <w:rStyle w:val="Refdenotaalpie"/>
          <w:rFonts w:ascii="Arial" w:hAnsi="Arial" w:cs="Arial"/>
          <w:sz w:val="16"/>
        </w:rPr>
        <w:footnoteRef/>
      </w:r>
      <w:r w:rsidRPr="00C40C59">
        <w:rPr>
          <w:rFonts w:ascii="Arial" w:hAnsi="Arial" w:cs="Arial"/>
          <w:sz w:val="16"/>
        </w:rPr>
        <w:t xml:space="preserve"> Reglamento de la Administración Pública del municipio de José Mar</w:t>
      </w:r>
      <w:r>
        <w:rPr>
          <w:rFonts w:ascii="Arial" w:hAnsi="Arial" w:cs="Arial"/>
          <w:sz w:val="16"/>
        </w:rPr>
        <w:t>ía Morelos, Q. Roo, artículo 18</w:t>
      </w:r>
      <w:r w:rsidRPr="00C40C59">
        <w:rPr>
          <w:rFonts w:ascii="Arial" w:hAnsi="Arial" w:cs="Arial"/>
          <w:sz w:val="16"/>
        </w:rPr>
        <w:t xml:space="preserve"> fracción XVIII.</w:t>
      </w:r>
    </w:p>
  </w:footnote>
  <w:footnote w:id="18">
    <w:p w14:paraId="00D67150" w14:textId="77777777" w:rsidR="0064623D" w:rsidRPr="00EC68CD" w:rsidRDefault="0064623D" w:rsidP="00C112E4">
      <w:pPr>
        <w:pStyle w:val="Textonotapie"/>
        <w:rPr>
          <w:sz w:val="16"/>
          <w:szCs w:val="16"/>
        </w:rPr>
      </w:pPr>
      <w:r w:rsidRPr="008B585D">
        <w:rPr>
          <w:rStyle w:val="Refdenotaalpie"/>
          <w:sz w:val="18"/>
          <w:szCs w:val="16"/>
        </w:rPr>
        <w:footnoteRef/>
      </w:r>
      <w:r w:rsidRPr="008B585D">
        <w:rPr>
          <w:sz w:val="18"/>
          <w:szCs w:val="16"/>
        </w:rPr>
        <w:t xml:space="preserve"> </w:t>
      </w:r>
      <w:r w:rsidRPr="00EC68CD">
        <w:rPr>
          <w:sz w:val="16"/>
          <w:szCs w:val="16"/>
        </w:rPr>
        <w:t>Ley de Catastro del Estado de Quintana Roo, artículos 22 y 23.</w:t>
      </w:r>
    </w:p>
  </w:footnote>
  <w:footnote w:id="19">
    <w:p w14:paraId="3DC5BB97" w14:textId="77777777" w:rsidR="0064623D" w:rsidRDefault="0064623D" w:rsidP="00C112E4">
      <w:pPr>
        <w:pStyle w:val="Textonotapie"/>
      </w:pPr>
      <w:r w:rsidRPr="00985F1C">
        <w:rPr>
          <w:rStyle w:val="Refdenotaalpie"/>
          <w:sz w:val="18"/>
          <w:szCs w:val="16"/>
        </w:rPr>
        <w:footnoteRef/>
      </w:r>
      <w:r w:rsidRPr="00985F1C">
        <w:rPr>
          <w:sz w:val="18"/>
          <w:szCs w:val="16"/>
        </w:rPr>
        <w:t xml:space="preserve"> </w:t>
      </w:r>
      <w:r w:rsidRPr="00EC68CD">
        <w:rPr>
          <w:sz w:val="16"/>
          <w:szCs w:val="16"/>
        </w:rPr>
        <w:t>Ley de Catastro del Estado de Quintana Roo, artículo 13, fracciones VI y VII, 20 fracción I. Reglamento de la Administración Pública Municipal de José María Morelos, artículo 34, fracción IV.</w:t>
      </w:r>
    </w:p>
  </w:footnote>
  <w:footnote w:id="20">
    <w:p w14:paraId="65BA6C2B" w14:textId="77777777" w:rsidR="0064623D" w:rsidRPr="00EC68CD" w:rsidRDefault="0064623D" w:rsidP="00C112E4">
      <w:pPr>
        <w:pStyle w:val="Textonotapie"/>
        <w:rPr>
          <w:sz w:val="16"/>
          <w:szCs w:val="16"/>
        </w:rPr>
      </w:pPr>
      <w:r w:rsidRPr="00985F1C">
        <w:rPr>
          <w:rStyle w:val="Refdenotaalpie"/>
          <w:sz w:val="18"/>
          <w:szCs w:val="16"/>
        </w:rPr>
        <w:footnoteRef/>
      </w:r>
      <w:r w:rsidRPr="00985F1C">
        <w:rPr>
          <w:sz w:val="18"/>
          <w:szCs w:val="16"/>
        </w:rPr>
        <w:t xml:space="preserve"> </w:t>
      </w:r>
      <w:r w:rsidRPr="00EC68CD">
        <w:rPr>
          <w:sz w:val="16"/>
          <w:szCs w:val="16"/>
        </w:rPr>
        <w:t>Ley de Catastro del Estado de Quintana Roo, artículo 21, fracción III.</w:t>
      </w:r>
    </w:p>
  </w:footnote>
  <w:footnote w:id="21">
    <w:p w14:paraId="3BD48A88" w14:textId="77777777" w:rsidR="0064623D" w:rsidRPr="00EC68CD" w:rsidRDefault="0064623D" w:rsidP="00C112E4">
      <w:pPr>
        <w:pStyle w:val="Textonotapie"/>
        <w:rPr>
          <w:sz w:val="16"/>
          <w:szCs w:val="16"/>
        </w:rPr>
      </w:pPr>
      <w:r w:rsidRPr="00985F1C">
        <w:rPr>
          <w:rStyle w:val="Refdenotaalpie"/>
          <w:sz w:val="18"/>
          <w:szCs w:val="16"/>
        </w:rPr>
        <w:footnoteRef/>
      </w:r>
      <w:r w:rsidRPr="00EC68CD">
        <w:rPr>
          <w:sz w:val="16"/>
          <w:szCs w:val="16"/>
        </w:rPr>
        <w:t xml:space="preserve"> Ley de Catastro del Estado de Quintana Roo, artículo 21, fracciones I, VI, IX y X.</w:t>
      </w:r>
    </w:p>
  </w:footnote>
  <w:footnote w:id="22">
    <w:p w14:paraId="63D3663C" w14:textId="77777777" w:rsidR="0064623D" w:rsidRDefault="0064623D" w:rsidP="00C112E4">
      <w:pPr>
        <w:pStyle w:val="Textonotapie"/>
      </w:pPr>
      <w:r w:rsidRPr="00985F1C">
        <w:rPr>
          <w:rStyle w:val="Refdenotaalpie"/>
          <w:sz w:val="18"/>
          <w:szCs w:val="16"/>
        </w:rPr>
        <w:footnoteRef/>
      </w:r>
      <w:r w:rsidRPr="00985F1C">
        <w:rPr>
          <w:sz w:val="18"/>
          <w:szCs w:val="16"/>
        </w:rPr>
        <w:t xml:space="preserve"> </w:t>
      </w:r>
      <w:r w:rsidRPr="00EC68CD">
        <w:rPr>
          <w:sz w:val="16"/>
          <w:szCs w:val="16"/>
        </w:rPr>
        <w:t>Ley de Catastro del Estado de Quintana Roo, artículos 33 y 35.</w:t>
      </w:r>
    </w:p>
  </w:footnote>
  <w:footnote w:id="23">
    <w:p w14:paraId="21B16B4D" w14:textId="77777777" w:rsidR="0064623D" w:rsidRPr="00695DE9" w:rsidRDefault="0064623D" w:rsidP="00C73120">
      <w:pPr>
        <w:pStyle w:val="Textonotapie"/>
        <w:rPr>
          <w:sz w:val="16"/>
          <w:szCs w:val="16"/>
        </w:rPr>
      </w:pPr>
      <w:r>
        <w:rPr>
          <w:rStyle w:val="Refdenotaalpie"/>
        </w:rPr>
        <w:footnoteRef/>
      </w:r>
      <w:r>
        <w:t xml:space="preserve"> </w:t>
      </w:r>
      <w:r w:rsidRPr="00695DE9">
        <w:rPr>
          <w:sz w:val="16"/>
          <w:szCs w:val="16"/>
        </w:rPr>
        <w:t>Ley de Catastro del Estado de Quintana Roo, artículos 7 y 11.</w:t>
      </w:r>
    </w:p>
  </w:footnote>
  <w:footnote w:id="24">
    <w:p w14:paraId="2E6E297D" w14:textId="77777777" w:rsidR="0064623D" w:rsidRPr="00EC68CD" w:rsidRDefault="0064623D" w:rsidP="00C73120">
      <w:pPr>
        <w:pStyle w:val="Textonotapie"/>
        <w:rPr>
          <w:rFonts w:cstheme="minorHAnsi"/>
          <w:sz w:val="16"/>
          <w:szCs w:val="16"/>
        </w:rPr>
      </w:pPr>
      <w:r w:rsidRPr="00831398">
        <w:rPr>
          <w:rStyle w:val="Refdenotaalpie"/>
          <w:rFonts w:cstheme="minorHAnsi"/>
          <w:szCs w:val="16"/>
        </w:rPr>
        <w:footnoteRef/>
      </w:r>
      <w:r w:rsidRPr="00831398">
        <w:rPr>
          <w:rFonts w:cstheme="minorHAnsi"/>
          <w:szCs w:val="16"/>
        </w:rPr>
        <w:t xml:space="preserve"> </w:t>
      </w:r>
      <w:r w:rsidRPr="00EC68CD">
        <w:rPr>
          <w:rFonts w:cstheme="minorHAnsi"/>
          <w:sz w:val="16"/>
          <w:szCs w:val="16"/>
        </w:rPr>
        <w:t>Ley de Catastro del Estado de Quintana Roo, artículo 12. Reglamento de la Ley de Catastro, artículo 10, fracción I.</w:t>
      </w:r>
    </w:p>
  </w:footnote>
  <w:footnote w:id="25">
    <w:p w14:paraId="533A62F2" w14:textId="77777777" w:rsidR="0064623D" w:rsidRPr="00EA0346" w:rsidRDefault="0064623D" w:rsidP="00C73120">
      <w:pPr>
        <w:pStyle w:val="Textonotapie"/>
      </w:pPr>
      <w:r>
        <w:rPr>
          <w:rStyle w:val="Refdenotaalpie"/>
        </w:rPr>
        <w:footnoteRef/>
      </w:r>
      <w:r>
        <w:t xml:space="preserve"> </w:t>
      </w:r>
      <w:r w:rsidRPr="00EA0346">
        <w:rPr>
          <w:sz w:val="16"/>
        </w:rPr>
        <w:t>Ley de Catastro del Estado de Quintana Roo, artículo</w:t>
      </w:r>
      <w:r>
        <w:rPr>
          <w:sz w:val="16"/>
        </w:rPr>
        <w:t xml:space="preserve"> 21 fracción VII.</w:t>
      </w:r>
    </w:p>
  </w:footnote>
  <w:footnote w:id="26">
    <w:p w14:paraId="6F920BB6" w14:textId="77777777" w:rsidR="0064623D" w:rsidRPr="00837DF3" w:rsidRDefault="0064623D" w:rsidP="000F7E7A">
      <w:pPr>
        <w:pStyle w:val="Textonotapie"/>
        <w:jc w:val="both"/>
        <w:rPr>
          <w:rFonts w:cstheme="minorHAnsi"/>
          <w:sz w:val="16"/>
          <w:szCs w:val="16"/>
        </w:rPr>
      </w:pPr>
      <w:r w:rsidRPr="00837DF3">
        <w:rPr>
          <w:rStyle w:val="Refdenotaalpie"/>
          <w:rFonts w:cstheme="minorHAnsi"/>
          <w:sz w:val="16"/>
          <w:szCs w:val="16"/>
        </w:rPr>
        <w:footnoteRef/>
      </w:r>
      <w:r w:rsidRPr="00837DF3">
        <w:rPr>
          <w:rFonts w:cstheme="minorHAnsi"/>
          <w:sz w:val="16"/>
          <w:szCs w:val="16"/>
        </w:rPr>
        <w:t xml:space="preserve"> </w:t>
      </w:r>
      <w:r w:rsidRPr="00837DF3">
        <w:rPr>
          <w:rFonts w:cstheme="minorHAnsi"/>
          <w:bCs/>
          <w:sz w:val="16"/>
          <w:szCs w:val="16"/>
        </w:rPr>
        <w:t>Ley de Catastro del Estado de Quintana Roo, artículo 8</w:t>
      </w:r>
      <w:r w:rsidRPr="00837DF3">
        <w:rPr>
          <w:rFonts w:cstheme="minorHAnsi"/>
          <w:b/>
          <w:bCs/>
          <w:sz w:val="16"/>
          <w:szCs w:val="16"/>
        </w:rPr>
        <w:t xml:space="preserve"> </w:t>
      </w:r>
      <w:r w:rsidRPr="00837DF3">
        <w:rPr>
          <w:rFonts w:cstheme="minorHAnsi"/>
          <w:bCs/>
          <w:sz w:val="16"/>
          <w:szCs w:val="16"/>
        </w:rPr>
        <w:t>y Reglamento de la Ley de Catastro del Estado de Quintana Roo, artículo 22.</w:t>
      </w:r>
    </w:p>
  </w:footnote>
  <w:footnote w:id="27">
    <w:p w14:paraId="50D84A30" w14:textId="77777777" w:rsidR="0064623D" w:rsidRPr="001D1E1B" w:rsidRDefault="0064623D" w:rsidP="000F7E7A">
      <w:pPr>
        <w:pStyle w:val="Textonotapie"/>
        <w:jc w:val="both"/>
        <w:rPr>
          <w:rFonts w:ascii="Arial" w:hAnsi="Arial" w:cs="Arial"/>
          <w:sz w:val="16"/>
          <w:szCs w:val="16"/>
        </w:rPr>
      </w:pPr>
      <w:r w:rsidRPr="00837DF3">
        <w:rPr>
          <w:rStyle w:val="Refdenotaalpie"/>
          <w:rFonts w:cstheme="minorHAnsi"/>
          <w:sz w:val="16"/>
          <w:szCs w:val="16"/>
        </w:rPr>
        <w:footnoteRef/>
      </w:r>
      <w:r w:rsidRPr="00837DF3">
        <w:rPr>
          <w:rFonts w:cstheme="minorHAnsi"/>
          <w:sz w:val="16"/>
          <w:szCs w:val="16"/>
        </w:rPr>
        <w:t xml:space="preserve"> El Bando de Policía y Buen Gobierno del Municipio de José María Morelos, Quintana Roo, publicado el 9 de febrero de 2011, en su artículo 11, señala que el municipio ha dividido su territorio en: Alcaldías, Delegaciones y Subdelegaciones.</w:t>
      </w:r>
    </w:p>
  </w:footnote>
  <w:footnote w:id="28">
    <w:p w14:paraId="169E8B15" w14:textId="77777777" w:rsidR="0064623D" w:rsidRPr="00F7520D" w:rsidRDefault="0064623D" w:rsidP="00AF3737">
      <w:pPr>
        <w:pStyle w:val="Textonotapie"/>
      </w:pPr>
      <w:r>
        <w:rPr>
          <w:rStyle w:val="Refdenotaalpie"/>
        </w:rPr>
        <w:footnoteRef/>
      </w:r>
      <w:r>
        <w:t xml:space="preserve"> </w:t>
      </w:r>
      <w:r w:rsidRPr="006504CB">
        <w:rPr>
          <w:sz w:val="16"/>
        </w:rPr>
        <w:t>Ley de Catastro del Estado de Quintana Roo, articulo 20 fracciones II y III</w:t>
      </w:r>
      <w:r>
        <w:t xml:space="preserve">. </w:t>
      </w:r>
    </w:p>
  </w:footnote>
  <w:footnote w:id="29">
    <w:p w14:paraId="5B4A618B" w14:textId="77777777" w:rsidR="0064623D" w:rsidRPr="00F7520D" w:rsidRDefault="0064623D" w:rsidP="00AF3737">
      <w:pPr>
        <w:pStyle w:val="Textonotapie"/>
      </w:pPr>
      <w:r>
        <w:rPr>
          <w:rStyle w:val="Refdenotaalpie"/>
        </w:rPr>
        <w:footnoteRef/>
      </w:r>
      <w:r>
        <w:t xml:space="preserve"> </w:t>
      </w:r>
      <w:r w:rsidRPr="006504CB">
        <w:rPr>
          <w:sz w:val="16"/>
        </w:rPr>
        <w:t>Ley de Catastro del Estado de Quintana Roo, artículo</w:t>
      </w:r>
      <w:r>
        <w:rPr>
          <w:sz w:val="16"/>
        </w:rPr>
        <w:t xml:space="preserve"> 21 fracción II.</w:t>
      </w:r>
    </w:p>
  </w:footnote>
  <w:footnote w:id="30">
    <w:p w14:paraId="4F8D052F" w14:textId="77777777" w:rsidR="0064623D" w:rsidRPr="00885810" w:rsidRDefault="0064623D" w:rsidP="00AF3737">
      <w:pPr>
        <w:pStyle w:val="Textonotapie"/>
      </w:pPr>
      <w:r>
        <w:rPr>
          <w:rStyle w:val="Refdenotaalpie"/>
        </w:rPr>
        <w:footnoteRef/>
      </w:r>
      <w:r>
        <w:t xml:space="preserve"> </w:t>
      </w:r>
      <w:r w:rsidRPr="00885810">
        <w:rPr>
          <w:sz w:val="16"/>
        </w:rPr>
        <w:t>Reglamento de la Ley de Catastro del Estado de Quintana Roo, articulo 40.</w:t>
      </w:r>
    </w:p>
  </w:footnote>
  <w:footnote w:id="31">
    <w:p w14:paraId="2F848FED" w14:textId="77777777" w:rsidR="0064623D" w:rsidRPr="0008617D" w:rsidRDefault="0064623D" w:rsidP="00AF3737">
      <w:pPr>
        <w:pStyle w:val="Textonotapie"/>
      </w:pPr>
      <w:r>
        <w:rPr>
          <w:rStyle w:val="Refdenotaalpie"/>
        </w:rPr>
        <w:footnoteRef/>
      </w:r>
      <w:r>
        <w:t xml:space="preserve"> </w:t>
      </w:r>
      <w:r w:rsidRPr="006504CB">
        <w:rPr>
          <w:sz w:val="16"/>
        </w:rPr>
        <w:t>Ley de Catastro del Estado de Quintana Roo, articulo</w:t>
      </w:r>
      <w:r>
        <w:rPr>
          <w:sz w:val="16"/>
        </w:rPr>
        <w:t xml:space="preserve"> 26.</w:t>
      </w:r>
    </w:p>
  </w:footnote>
  <w:footnote w:id="32">
    <w:p w14:paraId="0B923272" w14:textId="77777777" w:rsidR="0064623D" w:rsidRPr="00C57925" w:rsidRDefault="0064623D" w:rsidP="00AF3737">
      <w:pPr>
        <w:pStyle w:val="Textonotapie"/>
      </w:pPr>
      <w:r>
        <w:rPr>
          <w:rStyle w:val="Refdenotaalpie"/>
        </w:rPr>
        <w:footnoteRef/>
      </w:r>
      <w:r>
        <w:t xml:space="preserve"> </w:t>
      </w:r>
      <w:r w:rsidRPr="006504CB">
        <w:rPr>
          <w:sz w:val="16"/>
        </w:rPr>
        <w:t>Ley de Catastro del Estado de Quintana Roo, articulo</w:t>
      </w:r>
      <w:r>
        <w:rPr>
          <w:sz w:val="16"/>
        </w:rPr>
        <w:t xml:space="preserve"> 35 y Reglamento de la Ley de Catastro del Estado, artículos 9, 10 y 19.</w:t>
      </w:r>
    </w:p>
  </w:footnote>
  <w:footnote w:id="33">
    <w:p w14:paraId="2D8836D4" w14:textId="77777777" w:rsidR="0064623D" w:rsidRDefault="0064623D" w:rsidP="00E40288">
      <w:pPr>
        <w:pStyle w:val="Textonotapie"/>
        <w:jc w:val="both"/>
      </w:pPr>
      <w:r>
        <w:rPr>
          <w:rStyle w:val="Refdenotaalpie"/>
        </w:rPr>
        <w:footnoteRef/>
      </w:r>
      <w:r>
        <w:t xml:space="preserve"> </w:t>
      </w:r>
      <w:r w:rsidRPr="006E5259">
        <w:rPr>
          <w:rFonts w:ascii="Arial" w:eastAsia="Times New Roman" w:hAnsi="Arial" w:cs="Arial"/>
          <w:sz w:val="16"/>
          <w:szCs w:val="16"/>
          <w:lang w:eastAsia="es-ES"/>
        </w:rPr>
        <w:t>Constitución Política de los Estados Unidos Mexicanos, articulo 134.</w:t>
      </w:r>
      <w:r>
        <w:rPr>
          <w:rFonts w:ascii="Arial" w:eastAsia="Times New Roman" w:hAnsi="Arial" w:cs="Arial"/>
          <w:sz w:val="16"/>
          <w:szCs w:val="16"/>
          <w:lang w:eastAsia="es-ES"/>
        </w:rPr>
        <w:t xml:space="preserve"> </w:t>
      </w:r>
      <w:r w:rsidRPr="00E82986">
        <w:rPr>
          <w:rFonts w:ascii="Arial" w:eastAsia="Times New Roman" w:hAnsi="Arial" w:cs="Arial"/>
          <w:sz w:val="16"/>
          <w:szCs w:val="24"/>
          <w:lang w:eastAsia="es-ES"/>
        </w:rPr>
        <w:t>Ley General de Contabilidad Gubernamental, artículo 61 fracción II inciso b)</w:t>
      </w:r>
      <w:r>
        <w:rPr>
          <w:rFonts w:ascii="Arial" w:eastAsia="Times New Roman" w:hAnsi="Arial" w:cs="Arial"/>
          <w:sz w:val="16"/>
          <w:szCs w:val="24"/>
          <w:lang w:eastAsia="es-ES"/>
        </w:rPr>
        <w:t xml:space="preserve">. </w:t>
      </w:r>
      <w:r w:rsidRPr="0095274F">
        <w:rPr>
          <w:rFonts w:ascii="Arial" w:hAnsi="Arial" w:cs="Arial"/>
          <w:sz w:val="16"/>
          <w:szCs w:val="16"/>
        </w:rPr>
        <w:t>Ley de Disciplina Financiera de las Entidades Federativa</w:t>
      </w:r>
      <w:r>
        <w:rPr>
          <w:rFonts w:ascii="Arial" w:hAnsi="Arial" w:cs="Arial"/>
          <w:sz w:val="16"/>
          <w:szCs w:val="16"/>
        </w:rPr>
        <w:t xml:space="preserve">s y los Municipios, artículo 18 párrafo primero. </w:t>
      </w:r>
      <w:r w:rsidRPr="0095274F">
        <w:rPr>
          <w:rFonts w:ascii="Arial" w:hAnsi="Arial" w:cs="Arial"/>
          <w:sz w:val="16"/>
          <w:szCs w:val="16"/>
        </w:rPr>
        <w:t>Ley de los Municipios del Estado de</w:t>
      </w:r>
      <w:r>
        <w:rPr>
          <w:rFonts w:ascii="Arial" w:hAnsi="Arial" w:cs="Arial"/>
          <w:sz w:val="16"/>
          <w:szCs w:val="16"/>
        </w:rPr>
        <w:t xml:space="preserve"> Quintana Roo, artículo 230 BIS párrafo primero.</w:t>
      </w:r>
      <w:r w:rsidRPr="0095274F">
        <w:rPr>
          <w:sz w:val="22"/>
          <w:szCs w:val="22"/>
        </w:rPr>
        <w:t xml:space="preserve"> </w:t>
      </w:r>
      <w:r w:rsidRPr="0095274F">
        <w:rPr>
          <w:rFonts w:ascii="Arial" w:hAnsi="Arial" w:cs="Arial"/>
          <w:sz w:val="16"/>
          <w:szCs w:val="16"/>
        </w:rPr>
        <w:t xml:space="preserve">Ley </w:t>
      </w:r>
      <w:r>
        <w:rPr>
          <w:rFonts w:ascii="Arial" w:hAnsi="Arial" w:cs="Arial"/>
          <w:sz w:val="16"/>
          <w:szCs w:val="16"/>
        </w:rPr>
        <w:t xml:space="preserve">de </w:t>
      </w:r>
      <w:r w:rsidRPr="0095274F">
        <w:rPr>
          <w:rFonts w:ascii="Arial" w:hAnsi="Arial" w:cs="Arial"/>
          <w:sz w:val="16"/>
          <w:szCs w:val="16"/>
        </w:rPr>
        <w:t>planeación para el Desarrollo del Estado de Quintan</w:t>
      </w:r>
      <w:r>
        <w:rPr>
          <w:rFonts w:ascii="Arial" w:hAnsi="Arial" w:cs="Arial"/>
          <w:sz w:val="16"/>
          <w:szCs w:val="16"/>
        </w:rPr>
        <w:t xml:space="preserve">a Roo, artículo 41, fracción IV. </w:t>
      </w:r>
    </w:p>
  </w:footnote>
  <w:footnote w:id="34">
    <w:p w14:paraId="5DAC2FBE" w14:textId="77777777" w:rsidR="0064623D" w:rsidRDefault="0064623D" w:rsidP="00E40288">
      <w:pPr>
        <w:pStyle w:val="Textonotapie"/>
      </w:pPr>
      <w:r>
        <w:rPr>
          <w:rStyle w:val="Refdenotaalpie"/>
        </w:rPr>
        <w:footnoteRef/>
      </w:r>
      <w:r>
        <w:t xml:space="preserve"> </w:t>
      </w:r>
      <w:r>
        <w:rPr>
          <w:rFonts w:ascii="Arial" w:hAnsi="Arial" w:cs="Arial"/>
          <w:sz w:val="14"/>
          <w:szCs w:val="14"/>
        </w:rPr>
        <w:t>Guía para el diseño de la Matriz de Indicadores para Resultado (SHCP) página 15</w:t>
      </w:r>
    </w:p>
  </w:footnote>
  <w:footnote w:id="35">
    <w:p w14:paraId="31B065DD" w14:textId="77777777" w:rsidR="0064623D" w:rsidRPr="004A15F9" w:rsidRDefault="0064623D" w:rsidP="00E40288">
      <w:pPr>
        <w:pStyle w:val="Textonotapie"/>
        <w:spacing w:line="276" w:lineRule="auto"/>
        <w:jc w:val="both"/>
        <w:rPr>
          <w:sz w:val="14"/>
          <w:szCs w:val="14"/>
        </w:rPr>
      </w:pPr>
      <w:r w:rsidRPr="00F863C8">
        <w:rPr>
          <w:rStyle w:val="Refdenotaalpie"/>
          <w:szCs w:val="14"/>
        </w:rPr>
        <w:footnoteRef/>
      </w:r>
      <w:r w:rsidRPr="00F863C8">
        <w:rPr>
          <w:szCs w:val="14"/>
        </w:rPr>
        <w:t xml:space="preserve"> </w:t>
      </w:r>
      <w:r w:rsidRPr="004A15F9">
        <w:rPr>
          <w:sz w:val="14"/>
          <w:szCs w:val="14"/>
        </w:rPr>
        <w:t xml:space="preserve"> </w:t>
      </w:r>
      <w:r>
        <w:rPr>
          <w:rFonts w:ascii="Arial" w:hAnsi="Arial" w:cs="Arial"/>
          <w:sz w:val="14"/>
          <w:szCs w:val="14"/>
        </w:rPr>
        <w:t>Guía para el diseño de la Matriz de Indicadores para Resultado (SHCP) página 24.</w:t>
      </w:r>
    </w:p>
  </w:footnote>
  <w:footnote w:id="36">
    <w:p w14:paraId="2059B5E3" w14:textId="77777777" w:rsidR="0064623D" w:rsidRDefault="0064623D" w:rsidP="00C75FEF">
      <w:pPr>
        <w:pStyle w:val="Textonotapie"/>
      </w:pPr>
      <w:r>
        <w:rPr>
          <w:rStyle w:val="Refdenotaalpie"/>
        </w:rPr>
        <w:footnoteRef/>
      </w:r>
      <w:r>
        <w:t xml:space="preserve"> </w:t>
      </w:r>
      <w:r w:rsidRPr="00DD6141">
        <w:rPr>
          <w:rFonts w:ascii="Arial" w:hAnsi="Arial" w:cs="Arial"/>
          <w:sz w:val="16"/>
          <w:szCs w:val="16"/>
        </w:rPr>
        <w:t>Guía para el diseño de la Matriz de Indicadores para Resultados, tema ll.3 emitido</w:t>
      </w:r>
      <w:r w:rsidRPr="00DD6141">
        <w:rPr>
          <w:rFonts w:ascii="Arial" w:hAnsi="Arial" w:cs="Arial"/>
          <w:color w:val="FF0000"/>
          <w:sz w:val="16"/>
          <w:szCs w:val="16"/>
        </w:rPr>
        <w:t xml:space="preserve"> </w:t>
      </w:r>
      <w:r w:rsidRPr="00DD6141">
        <w:rPr>
          <w:rFonts w:ascii="Arial" w:hAnsi="Arial" w:cs="Arial"/>
          <w:sz w:val="16"/>
          <w:szCs w:val="16"/>
        </w:rPr>
        <w:t>por la SHCP</w:t>
      </w:r>
      <w:r w:rsidRPr="00DD6141">
        <w:t xml:space="preserve"> </w:t>
      </w:r>
    </w:p>
  </w:footnote>
  <w:footnote w:id="37">
    <w:p w14:paraId="2CA39989" w14:textId="77777777" w:rsidR="0064623D" w:rsidRDefault="0064623D" w:rsidP="00C75FEF">
      <w:pPr>
        <w:pStyle w:val="Textonotapie"/>
      </w:pPr>
      <w:r>
        <w:rPr>
          <w:rStyle w:val="Refdenotaalpie"/>
        </w:rPr>
        <w:footnoteRef/>
      </w:r>
      <w:r>
        <w:t xml:space="preserve"> </w:t>
      </w:r>
      <w:r w:rsidRPr="00295A30">
        <w:rPr>
          <w:rFonts w:ascii="Arial" w:hAnsi="Arial" w:cs="Arial"/>
          <w:sz w:val="16"/>
          <w:szCs w:val="16"/>
        </w:rPr>
        <w:t xml:space="preserve">Guía </w:t>
      </w:r>
      <w:r>
        <w:rPr>
          <w:rFonts w:ascii="Arial" w:hAnsi="Arial" w:cs="Arial"/>
          <w:sz w:val="16"/>
          <w:szCs w:val="16"/>
        </w:rPr>
        <w:t>para el diseño de la Matriz de Indicadores para R</w:t>
      </w:r>
      <w:r w:rsidRPr="00295A30">
        <w:rPr>
          <w:rFonts w:ascii="Arial" w:hAnsi="Arial" w:cs="Arial"/>
          <w:sz w:val="16"/>
          <w:szCs w:val="16"/>
        </w:rPr>
        <w:t>esultados</w:t>
      </w:r>
      <w:r>
        <w:rPr>
          <w:rFonts w:ascii="Arial" w:hAnsi="Arial" w:cs="Arial"/>
          <w:sz w:val="16"/>
          <w:szCs w:val="16"/>
        </w:rPr>
        <w:t xml:space="preserve">, tema lll.1 </w:t>
      </w:r>
      <w:r w:rsidRPr="00DD6141">
        <w:rPr>
          <w:rFonts w:ascii="Arial" w:hAnsi="Arial" w:cs="Arial"/>
          <w:sz w:val="16"/>
          <w:szCs w:val="16"/>
        </w:rPr>
        <w:t>emitido</w:t>
      </w:r>
      <w:r w:rsidRPr="00DD6141">
        <w:rPr>
          <w:rFonts w:ascii="Arial" w:hAnsi="Arial" w:cs="Arial"/>
          <w:color w:val="FF0000"/>
          <w:sz w:val="16"/>
          <w:szCs w:val="16"/>
        </w:rPr>
        <w:t xml:space="preserve"> </w:t>
      </w:r>
      <w:r w:rsidRPr="00DD6141">
        <w:rPr>
          <w:rFonts w:ascii="Arial" w:hAnsi="Arial" w:cs="Arial"/>
          <w:sz w:val="16"/>
          <w:szCs w:val="16"/>
        </w:rPr>
        <w:t>por la SHCP</w:t>
      </w:r>
    </w:p>
  </w:footnote>
  <w:footnote w:id="38">
    <w:p w14:paraId="208A4B9A" w14:textId="77777777" w:rsidR="0064623D" w:rsidRPr="001C3209" w:rsidRDefault="0064623D" w:rsidP="000C5E5C">
      <w:pPr>
        <w:pStyle w:val="Textonotapie"/>
        <w:rPr>
          <w:rFonts w:ascii="Arial" w:hAnsi="Arial" w:cs="Arial"/>
          <w:sz w:val="16"/>
          <w:szCs w:val="16"/>
        </w:rPr>
      </w:pPr>
      <w:r w:rsidRPr="001C3209">
        <w:rPr>
          <w:rStyle w:val="Refdenotaalpie"/>
          <w:rFonts w:cs="Arial"/>
          <w:sz w:val="16"/>
          <w:szCs w:val="16"/>
        </w:rPr>
        <w:footnoteRef/>
      </w:r>
      <w:r w:rsidRPr="001C3209">
        <w:rPr>
          <w:rFonts w:ascii="Arial" w:hAnsi="Arial" w:cs="Arial"/>
          <w:sz w:val="16"/>
          <w:szCs w:val="16"/>
        </w:rPr>
        <w:t xml:space="preserve"> Constitución Política de los Estados Unidos Mexicanos</w:t>
      </w:r>
      <w:r>
        <w:rPr>
          <w:rFonts w:ascii="Arial" w:hAnsi="Arial" w:cs="Arial"/>
          <w:sz w:val="16"/>
          <w:szCs w:val="16"/>
        </w:rPr>
        <w:t>, articulo 134.</w:t>
      </w:r>
    </w:p>
  </w:footnote>
  <w:footnote w:id="39">
    <w:p w14:paraId="748317BA" w14:textId="77777777" w:rsidR="0064623D" w:rsidRPr="002C2B60" w:rsidRDefault="0064623D" w:rsidP="000C5E5C">
      <w:pPr>
        <w:pStyle w:val="Textonotapie"/>
        <w:rPr>
          <w:rFonts w:ascii="Arial" w:hAnsi="Arial" w:cs="Arial"/>
          <w:sz w:val="16"/>
        </w:rPr>
      </w:pPr>
      <w:r w:rsidRPr="002C2B60">
        <w:rPr>
          <w:rStyle w:val="Refdenotaalpie"/>
          <w:rFonts w:cs="Arial"/>
          <w:sz w:val="16"/>
        </w:rPr>
        <w:footnoteRef/>
      </w:r>
      <w:r w:rsidRPr="002C2B60">
        <w:rPr>
          <w:rFonts w:ascii="Arial" w:hAnsi="Arial" w:cs="Arial"/>
          <w:sz w:val="16"/>
        </w:rPr>
        <w:t xml:space="preserve"> Ley General </w:t>
      </w:r>
      <w:r>
        <w:rPr>
          <w:rFonts w:ascii="Arial" w:hAnsi="Arial" w:cs="Arial"/>
          <w:sz w:val="16"/>
        </w:rPr>
        <w:t>de Contabilidad Gubernamental, a</w:t>
      </w:r>
      <w:r w:rsidRPr="002C2B60">
        <w:rPr>
          <w:rFonts w:ascii="Arial" w:hAnsi="Arial" w:cs="Arial"/>
          <w:sz w:val="16"/>
        </w:rPr>
        <w:t>rtículo 61 fracción II inciso b)</w:t>
      </w:r>
    </w:p>
  </w:footnote>
  <w:footnote w:id="40">
    <w:p w14:paraId="64323108" w14:textId="77777777" w:rsidR="0064623D" w:rsidRPr="00A140E4" w:rsidRDefault="0064623D" w:rsidP="000C5E5C">
      <w:pPr>
        <w:pStyle w:val="Textonotapie"/>
        <w:jc w:val="both"/>
        <w:rPr>
          <w:rFonts w:ascii="Arial" w:hAnsi="Arial" w:cs="Arial"/>
          <w:sz w:val="16"/>
          <w:szCs w:val="16"/>
        </w:rPr>
      </w:pPr>
      <w:r w:rsidRPr="00A140E4">
        <w:rPr>
          <w:rStyle w:val="Refdenotaalpie"/>
          <w:rFonts w:ascii="Arial" w:hAnsi="Arial" w:cs="Arial"/>
          <w:sz w:val="16"/>
          <w:szCs w:val="16"/>
        </w:rPr>
        <w:footnoteRef/>
      </w:r>
      <w:r w:rsidRPr="00A140E4">
        <w:rPr>
          <w:rFonts w:ascii="Arial" w:hAnsi="Arial" w:cs="Arial"/>
          <w:sz w:val="16"/>
          <w:szCs w:val="16"/>
        </w:rPr>
        <w:t xml:space="preserve"> Planeación – Programación – Presupuestación – Ejercicio – Control – Seguimiento – Evaluación – Rendición de cuentas.</w:t>
      </w:r>
    </w:p>
  </w:footnote>
  <w:footnote w:id="41">
    <w:p w14:paraId="42CAB13C" w14:textId="77777777" w:rsidR="0064623D" w:rsidRDefault="0064623D" w:rsidP="000C5E5C">
      <w:pPr>
        <w:pStyle w:val="Textonotapie"/>
      </w:pPr>
      <w:r>
        <w:rPr>
          <w:rStyle w:val="Refdenotaalpie"/>
        </w:rPr>
        <w:footnoteRef/>
      </w:r>
      <w:r>
        <w:t xml:space="preserve"> </w:t>
      </w:r>
      <w:r w:rsidRPr="00043EA8">
        <w:rPr>
          <w:rFonts w:ascii="Arial" w:hAnsi="Arial" w:cs="Arial"/>
          <w:sz w:val="16"/>
          <w:szCs w:val="16"/>
        </w:rPr>
        <w:t>Las Guías se encuentran disponibles en las páginas de internet de la Secretaría de Hacienda y Crédito Público (SHCP), Secretaría de la Función Pública (SFP) y del Consejo Nacional de Evaluación de la Política de Desarrollo Social (CONEVAL).</w:t>
      </w:r>
    </w:p>
  </w:footnote>
  <w:footnote w:id="42">
    <w:p w14:paraId="6FD213E0" w14:textId="77777777" w:rsidR="0064623D" w:rsidRDefault="0064623D" w:rsidP="00721954">
      <w:pPr>
        <w:pStyle w:val="Textonotapie"/>
      </w:pPr>
      <w:r w:rsidRPr="00B911C8">
        <w:rPr>
          <w:rStyle w:val="Refdenotaalpie"/>
          <w:rFonts w:ascii="Arial" w:hAnsi="Arial" w:cs="Arial"/>
          <w:sz w:val="18"/>
        </w:rPr>
        <w:footnoteRef/>
      </w:r>
      <w:r>
        <w:t xml:space="preserve"> </w:t>
      </w:r>
      <w:r w:rsidRPr="00B911C8">
        <w:rPr>
          <w:sz w:val="16"/>
        </w:rPr>
        <w:t xml:space="preserve">Norma Internacional de Auditoria 530, </w:t>
      </w:r>
      <w:r w:rsidRPr="00B911C8">
        <w:rPr>
          <w:bCs/>
          <w:sz w:val="16"/>
        </w:rPr>
        <w:t>Diseño, tamaño y selección de la muestra de elementos a comprobar</w:t>
      </w:r>
      <w:r>
        <w:rPr>
          <w:bCs/>
          <w:sz w:val="16"/>
        </w:rPr>
        <w:t>,</w:t>
      </w:r>
      <w:r w:rsidRPr="00B911C8">
        <w:rPr>
          <w:bCs/>
          <w:sz w:val="16"/>
        </w:rPr>
        <w:t xml:space="preserve"> </w:t>
      </w:r>
      <w:r w:rsidRPr="00B911C8">
        <w:rPr>
          <w:sz w:val="16"/>
        </w:rPr>
        <w:t xml:space="preserve">apartados </w:t>
      </w:r>
      <w:r>
        <w:rPr>
          <w:sz w:val="16"/>
        </w:rPr>
        <w:t>4, 10 y 23.</w:t>
      </w:r>
    </w:p>
  </w:footnote>
  <w:footnote w:id="43">
    <w:p w14:paraId="13A85432" w14:textId="77777777" w:rsidR="0064623D" w:rsidRDefault="0064623D" w:rsidP="00857A0A">
      <w:pPr>
        <w:pStyle w:val="Textonotapie"/>
      </w:pPr>
      <w:r>
        <w:rPr>
          <w:rStyle w:val="Refdenotaalpie"/>
        </w:rPr>
        <w:footnoteRef/>
      </w:r>
      <w:r>
        <w:t xml:space="preserve"> </w:t>
      </w:r>
      <w:r w:rsidRPr="00DC20C2">
        <w:rPr>
          <w:rFonts w:ascii="Arial" w:hAnsi="Arial" w:cs="Arial"/>
          <w:sz w:val="16"/>
          <w:szCs w:val="16"/>
        </w:rPr>
        <w:t>Ley de Planeación para el Desarrollo del Estado de Quintana Roo, artículos 14, 40, fracción I, 41 fracción VIII, 61 párrafo segundo y 83.</w:t>
      </w:r>
    </w:p>
  </w:footnote>
  <w:footnote w:id="44">
    <w:p w14:paraId="76B1D17A" w14:textId="77777777" w:rsidR="0064623D" w:rsidRPr="00A06E4A" w:rsidRDefault="0064623D" w:rsidP="00857A0A">
      <w:pPr>
        <w:pStyle w:val="Textonotapie"/>
        <w:rPr>
          <w:rFonts w:ascii="Arial" w:hAnsi="Arial" w:cs="Arial"/>
          <w:sz w:val="16"/>
        </w:rPr>
      </w:pPr>
      <w:r w:rsidRPr="00A06E4A">
        <w:rPr>
          <w:rStyle w:val="Refdenotaalpie"/>
          <w:rFonts w:cs="Arial"/>
          <w:sz w:val="16"/>
        </w:rPr>
        <w:footnoteRef/>
      </w:r>
      <w:r w:rsidRPr="00A06E4A">
        <w:rPr>
          <w:rFonts w:ascii="Arial" w:hAnsi="Arial" w:cs="Arial"/>
          <w:sz w:val="16"/>
        </w:rPr>
        <w:t xml:space="preserve"> Ley de Planeación para el Desarrollo del Estado de Quintana Roo, artículo 9 Bis.</w:t>
      </w:r>
    </w:p>
  </w:footnote>
  <w:footnote w:id="45">
    <w:p w14:paraId="1EBE29C3" w14:textId="77777777" w:rsidR="0064623D" w:rsidRPr="004C1A49" w:rsidRDefault="0064623D" w:rsidP="00857A0A">
      <w:pPr>
        <w:pStyle w:val="Textonotapie"/>
        <w:rPr>
          <w:rFonts w:ascii="Arial" w:hAnsi="Arial" w:cs="Arial"/>
          <w:sz w:val="16"/>
        </w:rPr>
      </w:pPr>
      <w:r w:rsidRPr="004C1A49">
        <w:rPr>
          <w:rStyle w:val="Refdenotaalpie"/>
          <w:rFonts w:cs="Arial"/>
          <w:sz w:val="16"/>
        </w:rPr>
        <w:footnoteRef/>
      </w:r>
      <w:r w:rsidRPr="004C1A49">
        <w:rPr>
          <w:rFonts w:ascii="Arial" w:hAnsi="Arial" w:cs="Arial"/>
          <w:sz w:val="16"/>
        </w:rPr>
        <w:t xml:space="preserve"> Ley de Planeación para el Desarr</w:t>
      </w:r>
      <w:r>
        <w:rPr>
          <w:rFonts w:ascii="Arial" w:hAnsi="Arial" w:cs="Arial"/>
          <w:sz w:val="16"/>
        </w:rPr>
        <w:t>ollo del Estado de Quintana Roo, artículo 27 fracción VII.</w:t>
      </w:r>
    </w:p>
  </w:footnote>
  <w:footnote w:id="46">
    <w:p w14:paraId="0054DBCF" w14:textId="77777777" w:rsidR="0064623D" w:rsidRDefault="0064623D" w:rsidP="00857A0A">
      <w:pPr>
        <w:pStyle w:val="Textonotapie"/>
      </w:pPr>
      <w:r>
        <w:rPr>
          <w:rStyle w:val="Refdenotaalpie"/>
        </w:rPr>
        <w:footnoteRef/>
      </w:r>
      <w:r>
        <w:t xml:space="preserve"> </w:t>
      </w:r>
      <w:r w:rsidRPr="00460CFF">
        <w:rPr>
          <w:rFonts w:ascii="Arial" w:hAnsi="Arial" w:cs="Arial"/>
          <w:sz w:val="16"/>
        </w:rPr>
        <w:t>Ley de los Municipios del Estado de Quintana Roo, art</w:t>
      </w:r>
      <w:r>
        <w:rPr>
          <w:rFonts w:ascii="Arial" w:hAnsi="Arial" w:cs="Arial"/>
          <w:sz w:val="16"/>
        </w:rPr>
        <w:t>í</w:t>
      </w:r>
      <w:r w:rsidRPr="00460CFF">
        <w:rPr>
          <w:rFonts w:ascii="Arial" w:hAnsi="Arial" w:cs="Arial"/>
          <w:sz w:val="16"/>
        </w:rPr>
        <w:t>culo 90 fracción XXIX.</w:t>
      </w:r>
    </w:p>
  </w:footnote>
  <w:footnote w:id="47">
    <w:p w14:paraId="04C9FE8C" w14:textId="77777777" w:rsidR="0064623D" w:rsidRPr="0016041D" w:rsidRDefault="0064623D" w:rsidP="007217AA">
      <w:pPr>
        <w:pStyle w:val="Textonotapie"/>
        <w:rPr>
          <w:rFonts w:ascii="Arial" w:hAnsi="Arial" w:cs="Arial"/>
          <w:sz w:val="16"/>
          <w:szCs w:val="16"/>
        </w:rPr>
      </w:pPr>
      <w:r>
        <w:rPr>
          <w:rStyle w:val="Refdenotaalpie"/>
        </w:rPr>
        <w:footnoteRef/>
      </w:r>
      <w:r>
        <w:t xml:space="preserve"> </w:t>
      </w:r>
      <w:r w:rsidRPr="00D37ED4">
        <w:rPr>
          <w:rFonts w:ascii="Arial" w:hAnsi="Arial" w:cs="Arial"/>
          <w:sz w:val="16"/>
          <w:szCs w:val="16"/>
        </w:rPr>
        <w:t xml:space="preserve">Fue diseñada por la Secretaría de Gobernación a través del Instituto Nacional para el Federalismo y </w:t>
      </w:r>
      <w:r>
        <w:rPr>
          <w:rFonts w:ascii="Arial" w:hAnsi="Arial" w:cs="Arial"/>
          <w:sz w:val="16"/>
          <w:szCs w:val="16"/>
        </w:rPr>
        <w:t>el Desarrollo Municipal (INAFED)</w:t>
      </w:r>
    </w:p>
  </w:footnote>
  <w:footnote w:id="48">
    <w:p w14:paraId="5436F635" w14:textId="77777777" w:rsidR="0064623D" w:rsidRDefault="0064623D" w:rsidP="007217AA">
      <w:pPr>
        <w:pStyle w:val="Textonotapie"/>
      </w:pPr>
      <w:r>
        <w:rPr>
          <w:rStyle w:val="Refdenotaalpie"/>
        </w:rPr>
        <w:footnoteRef/>
      </w:r>
      <w:r>
        <w:t xml:space="preserve"> </w:t>
      </w:r>
      <w:r w:rsidRPr="00CD3481">
        <w:rPr>
          <w:rFonts w:ascii="Arial" w:hAnsi="Arial" w:cs="Arial"/>
          <w:sz w:val="16"/>
        </w:rPr>
        <w:t>Guía Consultiva de Desempeño Municipal.</w:t>
      </w:r>
      <w:r>
        <w:rPr>
          <w:rFonts w:ascii="Arial" w:hAnsi="Arial" w:cs="Arial"/>
          <w:sz w:val="16"/>
        </w:rPr>
        <w:t xml:space="preserve"> (INAFED) Tema 1.4 Capacitación. Pág. 18.</w:t>
      </w:r>
    </w:p>
  </w:footnote>
  <w:footnote w:id="49">
    <w:p w14:paraId="5B90412D" w14:textId="77777777" w:rsidR="0064623D" w:rsidRDefault="0064623D" w:rsidP="007217AA">
      <w:pPr>
        <w:pStyle w:val="Textonotapie"/>
      </w:pPr>
      <w:r>
        <w:rPr>
          <w:rStyle w:val="Refdenotaalpie"/>
        </w:rPr>
        <w:footnoteRef/>
      </w:r>
      <w:r>
        <w:t xml:space="preserve"> </w:t>
      </w:r>
      <w:r w:rsidRPr="00CD3481">
        <w:rPr>
          <w:rFonts w:ascii="Arial" w:hAnsi="Arial" w:cs="Arial"/>
          <w:sz w:val="16"/>
        </w:rPr>
        <w:t>Guía Consultiva de Desempeño Municipal.</w:t>
      </w:r>
      <w:r w:rsidRPr="001A11E0">
        <w:rPr>
          <w:rFonts w:ascii="Arial" w:hAnsi="Arial" w:cs="Arial"/>
          <w:sz w:val="16"/>
        </w:rPr>
        <w:t xml:space="preserve"> </w:t>
      </w:r>
      <w:r>
        <w:rPr>
          <w:rFonts w:ascii="Arial" w:hAnsi="Arial" w:cs="Arial"/>
          <w:sz w:val="16"/>
        </w:rPr>
        <w:t>(INAFED) Tema 1.4 Criterios e indicadores de gestión. Pág. 18.</w:t>
      </w:r>
    </w:p>
  </w:footnote>
  <w:footnote w:id="50">
    <w:p w14:paraId="3CDB9815" w14:textId="77777777" w:rsidR="0064623D" w:rsidRPr="004C0844" w:rsidRDefault="0064623D" w:rsidP="007217AA">
      <w:pPr>
        <w:pStyle w:val="Textonotapie"/>
        <w:rPr>
          <w:rFonts w:ascii="Arial" w:hAnsi="Arial" w:cs="Arial"/>
          <w:sz w:val="16"/>
          <w:szCs w:val="16"/>
        </w:rPr>
      </w:pPr>
      <w:r w:rsidRPr="004C0844">
        <w:rPr>
          <w:rStyle w:val="Refdenotaalpie"/>
        </w:rPr>
        <w:footnoteRef/>
      </w:r>
      <w:r w:rsidRPr="004C0844">
        <w:rPr>
          <w:rFonts w:ascii="Arial" w:hAnsi="Arial" w:cs="Arial"/>
          <w:sz w:val="16"/>
        </w:rPr>
        <w:t xml:space="preserve"> Plan Municipal de Desarrollo 2018-2021 del H. Ayuntamiento del municipio de José </w:t>
      </w:r>
      <w:r w:rsidRPr="004C0844">
        <w:rPr>
          <w:rFonts w:ascii="Arial" w:hAnsi="Arial" w:cs="Arial"/>
          <w:sz w:val="16"/>
          <w:szCs w:val="16"/>
        </w:rPr>
        <w:t xml:space="preserve">María Morelos, </w:t>
      </w:r>
      <w:r>
        <w:rPr>
          <w:rFonts w:ascii="Arial" w:hAnsi="Arial" w:cs="Arial"/>
          <w:sz w:val="16"/>
          <w:szCs w:val="16"/>
        </w:rPr>
        <w:t xml:space="preserve">Q. Roo, </w:t>
      </w:r>
      <w:r w:rsidRPr="004C0844">
        <w:rPr>
          <w:rFonts w:ascii="Arial" w:hAnsi="Arial" w:cs="Arial"/>
          <w:bCs/>
          <w:sz w:val="16"/>
          <w:szCs w:val="16"/>
        </w:rPr>
        <w:t>Misión, Visión y Valores, Responsabilidad, p</w:t>
      </w:r>
      <w:r>
        <w:rPr>
          <w:rFonts w:ascii="Arial" w:hAnsi="Arial" w:cs="Arial"/>
          <w:bCs/>
          <w:sz w:val="16"/>
          <w:szCs w:val="16"/>
        </w:rPr>
        <w:t>á</w:t>
      </w:r>
      <w:r w:rsidRPr="004C0844">
        <w:rPr>
          <w:rFonts w:ascii="Arial" w:hAnsi="Arial" w:cs="Arial"/>
          <w:bCs/>
          <w:sz w:val="16"/>
          <w:szCs w:val="16"/>
        </w:rPr>
        <w:t>gina 17</w:t>
      </w:r>
      <w:r>
        <w:rPr>
          <w:rFonts w:ascii="Arial" w:hAnsi="Arial" w:cs="Arial"/>
          <w:bCs/>
          <w:sz w:val="16"/>
          <w:szCs w:val="16"/>
        </w:rPr>
        <w:t>.</w:t>
      </w:r>
    </w:p>
  </w:footnote>
  <w:footnote w:id="51">
    <w:p w14:paraId="4F6625B6" w14:textId="77777777" w:rsidR="0064623D" w:rsidRPr="00C40C59" w:rsidRDefault="0064623D" w:rsidP="007217AA">
      <w:pPr>
        <w:pStyle w:val="Textonotapie"/>
        <w:rPr>
          <w:rFonts w:ascii="Arial" w:hAnsi="Arial" w:cs="Arial"/>
          <w:sz w:val="16"/>
        </w:rPr>
      </w:pPr>
      <w:r w:rsidRPr="00C40C59">
        <w:rPr>
          <w:rStyle w:val="Refdenotaalpie"/>
          <w:rFonts w:ascii="Arial" w:hAnsi="Arial" w:cs="Arial"/>
          <w:sz w:val="16"/>
        </w:rPr>
        <w:footnoteRef/>
      </w:r>
      <w:r w:rsidRPr="00C40C59">
        <w:rPr>
          <w:rFonts w:ascii="Arial" w:hAnsi="Arial" w:cs="Arial"/>
          <w:sz w:val="16"/>
        </w:rPr>
        <w:t xml:space="preserve"> Reglamento de la Administración Pública del municipio de José María Morelos, Q. Roo, artículo 39, fracción XXI.</w:t>
      </w:r>
    </w:p>
  </w:footnote>
  <w:footnote w:id="52">
    <w:p w14:paraId="1CC186EB" w14:textId="77777777" w:rsidR="0064623D" w:rsidRPr="00C40C59" w:rsidRDefault="0064623D" w:rsidP="007217AA">
      <w:pPr>
        <w:pStyle w:val="Textonotapie"/>
        <w:rPr>
          <w:rFonts w:ascii="Arial" w:hAnsi="Arial" w:cs="Arial"/>
          <w:sz w:val="16"/>
        </w:rPr>
      </w:pPr>
      <w:r w:rsidRPr="00C40C59">
        <w:rPr>
          <w:rStyle w:val="Refdenotaalpie"/>
          <w:rFonts w:ascii="Arial" w:hAnsi="Arial" w:cs="Arial"/>
          <w:sz w:val="16"/>
        </w:rPr>
        <w:footnoteRef/>
      </w:r>
      <w:r w:rsidRPr="00C40C59">
        <w:rPr>
          <w:rFonts w:ascii="Arial" w:hAnsi="Arial" w:cs="Arial"/>
          <w:sz w:val="16"/>
        </w:rPr>
        <w:t xml:space="preserve"> Reglamento de la Administración Pública del municipio de José María Morelos, Q. Roo, artículo 18, fracción XVIII.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1F12" w14:textId="77777777" w:rsidR="0064623D" w:rsidRDefault="0064623D" w:rsidP="00FD184A">
    <w:pPr>
      <w:pStyle w:val="Encabezado"/>
      <w:jc w:val="right"/>
      <w:rPr>
        <w:rFonts w:ascii="Arial" w:hAnsi="Arial" w:cs="Arial"/>
        <w:sz w:val="18"/>
        <w:szCs w:val="20"/>
      </w:rPr>
    </w:pPr>
    <w:r>
      <w:rPr>
        <w:rFonts w:ascii="Arial" w:hAnsi="Arial" w:cs="Arial"/>
        <w:sz w:val="18"/>
        <w:szCs w:val="20"/>
      </w:rPr>
      <w:t>AEMD-FO-018-R02</w:t>
    </w:r>
  </w:p>
  <w:p w14:paraId="1EEAEA6E" w14:textId="77777777" w:rsidR="0064623D" w:rsidRDefault="0064623D" w:rsidP="00FD184A">
    <w:pPr>
      <w:pStyle w:val="Encabezado"/>
      <w:jc w:val="right"/>
      <w:rPr>
        <w:rFonts w:ascii="Arial" w:hAnsi="Arial" w:cs="Arial"/>
        <w:sz w:val="18"/>
        <w:szCs w:val="20"/>
      </w:rPr>
    </w:pPr>
    <w:r w:rsidRPr="00FA4488">
      <w:rPr>
        <w:noProof/>
        <w:sz w:val="40"/>
      </w:rPr>
      <w:drawing>
        <wp:anchor distT="0" distB="0" distL="114300" distR="114300" simplePos="0" relativeHeight="251668480" behindDoc="0" locked="0" layoutInCell="1" allowOverlap="1" wp14:anchorId="1A2B8709" wp14:editId="12E8277C">
          <wp:simplePos x="0" y="0"/>
          <wp:positionH relativeFrom="column">
            <wp:posOffset>4605020</wp:posOffset>
          </wp:positionH>
          <wp:positionV relativeFrom="paragraph">
            <wp:posOffset>113030</wp:posOffset>
          </wp:positionV>
          <wp:extent cx="998855" cy="1019175"/>
          <wp:effectExtent l="0" t="0" r="0" b="9525"/>
          <wp:wrapNone/>
          <wp:docPr id="32" name="Imagen 32"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01FA">
      <w:rPr>
        <w:noProof/>
      </w:rPr>
      <w:drawing>
        <wp:anchor distT="0" distB="0" distL="114300" distR="114300" simplePos="0" relativeHeight="251669504" behindDoc="1" locked="0" layoutInCell="1" allowOverlap="1" wp14:anchorId="6F3F70E6" wp14:editId="6FDB11E0">
          <wp:simplePos x="0" y="0"/>
          <wp:positionH relativeFrom="column">
            <wp:posOffset>45085</wp:posOffset>
          </wp:positionH>
          <wp:positionV relativeFrom="paragraph">
            <wp:posOffset>118110</wp:posOffset>
          </wp:positionV>
          <wp:extent cx="786765" cy="1089025"/>
          <wp:effectExtent l="0" t="0" r="0" b="0"/>
          <wp:wrapNone/>
          <wp:docPr id="36" name="Imagen 36"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p>
  <w:p w14:paraId="35303F39" w14:textId="77777777" w:rsidR="0064623D" w:rsidRPr="00A347DA" w:rsidRDefault="0064623D" w:rsidP="00FD184A">
    <w:pPr>
      <w:pStyle w:val="Encabezado"/>
      <w:jc w:val="right"/>
      <w:rPr>
        <w:rFonts w:ascii="Arial" w:hAnsi="Arial" w:cs="Arial"/>
        <w:sz w:val="18"/>
        <w:szCs w:val="20"/>
      </w:rPr>
    </w:pPr>
  </w:p>
  <w:p w14:paraId="16F64F91" w14:textId="77777777" w:rsidR="0064623D" w:rsidRPr="00386091" w:rsidRDefault="0064623D" w:rsidP="00FD184A">
    <w:pPr>
      <w:pStyle w:val="Encabezado"/>
      <w:jc w:val="center"/>
      <w:rPr>
        <w:rFonts w:ascii="Algerian" w:hAnsi="Algerian" w:cs="Arial"/>
        <w:b/>
        <w:sz w:val="48"/>
        <w:szCs w:val="20"/>
      </w:rPr>
    </w:pPr>
    <w:r w:rsidRPr="00386091">
      <w:rPr>
        <w:rFonts w:ascii="Algerian" w:hAnsi="Algerian" w:cs="Arial"/>
        <w:b/>
        <w:sz w:val="48"/>
        <w:szCs w:val="20"/>
      </w:rPr>
      <w:t>AUDITORÍA SUPERIOR</w:t>
    </w:r>
  </w:p>
  <w:p w14:paraId="025729B3" w14:textId="77777777" w:rsidR="0064623D" w:rsidRDefault="0064623D" w:rsidP="00FD184A">
    <w:pPr>
      <w:pStyle w:val="Encabezado"/>
      <w:jc w:val="center"/>
      <w:rPr>
        <w:rFonts w:ascii="Algerian" w:hAnsi="Algerian" w:cs="Arial"/>
        <w:b/>
        <w:sz w:val="48"/>
        <w:szCs w:val="20"/>
      </w:rPr>
    </w:pPr>
    <w:r w:rsidRPr="00386091">
      <w:rPr>
        <w:rFonts w:ascii="Algerian" w:hAnsi="Algerian" w:cs="Arial"/>
        <w:b/>
        <w:sz w:val="48"/>
        <w:szCs w:val="20"/>
      </w:rPr>
      <w:t>DEL ESTADO</w:t>
    </w:r>
  </w:p>
  <w:p w14:paraId="64E75818" w14:textId="77777777" w:rsidR="0064623D" w:rsidRPr="00DF2B4A" w:rsidRDefault="0064623D" w:rsidP="00DF2B4A">
    <w:pPr>
      <w:pStyle w:val="Encabezado"/>
      <w:jc w:val="center"/>
      <w:rPr>
        <w:rFonts w:cs="Arial"/>
        <w:b/>
        <w:sz w:val="28"/>
        <w:szCs w:val="20"/>
      </w:rPr>
    </w:pPr>
    <w:r>
      <w:rPr>
        <w:noProof/>
        <w:sz w:val="20"/>
        <w:szCs w:val="20"/>
      </w:rPr>
      <mc:AlternateContent>
        <mc:Choice Requires="wps">
          <w:drawing>
            <wp:anchor distT="0" distB="0" distL="114300" distR="114300" simplePos="0" relativeHeight="251667456" behindDoc="0" locked="0" layoutInCell="1" allowOverlap="1" wp14:anchorId="4249B4FD" wp14:editId="20B11611">
              <wp:simplePos x="0" y="0"/>
              <wp:positionH relativeFrom="margin">
                <wp:posOffset>-51435</wp:posOffset>
              </wp:positionH>
              <wp:positionV relativeFrom="paragraph">
                <wp:posOffset>141605</wp:posOffset>
              </wp:positionV>
              <wp:extent cx="5715000" cy="0"/>
              <wp:effectExtent l="57150" t="38100" r="38100" b="114300"/>
              <wp:wrapNone/>
              <wp:docPr id="21" name="Conector recto 21"/>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15C97" id="Conector recto 2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11.15pt" to="44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35B"/>
    <w:multiLevelType w:val="hybridMultilevel"/>
    <w:tmpl w:val="7FF41EF2"/>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205328F"/>
    <w:multiLevelType w:val="hybridMultilevel"/>
    <w:tmpl w:val="C40CAFCE"/>
    <w:lvl w:ilvl="0" w:tplc="FB80157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6471A8"/>
    <w:multiLevelType w:val="hybridMultilevel"/>
    <w:tmpl w:val="3A10E5A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B86561"/>
    <w:multiLevelType w:val="hybridMultilevel"/>
    <w:tmpl w:val="11E62A2C"/>
    <w:lvl w:ilvl="0" w:tplc="36CC929C">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8725F"/>
    <w:multiLevelType w:val="multilevel"/>
    <w:tmpl w:val="7EAE446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DE7ECB"/>
    <w:multiLevelType w:val="hybridMultilevel"/>
    <w:tmpl w:val="E6920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1E6995"/>
    <w:multiLevelType w:val="hybridMultilevel"/>
    <w:tmpl w:val="4EFA43B4"/>
    <w:lvl w:ilvl="0" w:tplc="080A000F">
      <w:start w:val="1"/>
      <w:numFmt w:val="decimal"/>
      <w:lvlText w:val="%1."/>
      <w:lvlJc w:val="left"/>
      <w:pPr>
        <w:ind w:left="360" w:hanging="360"/>
      </w:pPr>
      <w:rPr>
        <w:b/>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7" w15:restartNumberingAfterBreak="0">
    <w:nsid w:val="0DD97137"/>
    <w:multiLevelType w:val="hybridMultilevel"/>
    <w:tmpl w:val="C9DCB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E46CAD"/>
    <w:multiLevelType w:val="hybridMultilevel"/>
    <w:tmpl w:val="948C28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7A5CA3"/>
    <w:multiLevelType w:val="hybridMultilevel"/>
    <w:tmpl w:val="A028C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BC3350"/>
    <w:multiLevelType w:val="hybridMultilevel"/>
    <w:tmpl w:val="0EEA992E"/>
    <w:lvl w:ilvl="0" w:tplc="080A0017">
      <w:start w:val="1"/>
      <w:numFmt w:val="lowerLetter"/>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1E695BB2"/>
    <w:multiLevelType w:val="hybridMultilevel"/>
    <w:tmpl w:val="2C4A6A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E0491B"/>
    <w:multiLevelType w:val="hybridMultilevel"/>
    <w:tmpl w:val="370886A8"/>
    <w:lvl w:ilvl="0" w:tplc="080A0015">
      <w:start w:val="1"/>
      <w:numFmt w:val="upperLetter"/>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29152CE"/>
    <w:multiLevelType w:val="hybridMultilevel"/>
    <w:tmpl w:val="9DDC96B2"/>
    <w:lvl w:ilvl="0" w:tplc="B8F65BDE">
      <w:start w:val="2"/>
      <w:numFmt w:val="decimal"/>
      <w:lvlText w:val="%1."/>
      <w:lvlJc w:val="left"/>
      <w:pPr>
        <w:ind w:left="72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BC2708"/>
    <w:multiLevelType w:val="hybridMultilevel"/>
    <w:tmpl w:val="5BBEF65E"/>
    <w:lvl w:ilvl="0" w:tplc="B9DE0404">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6D65F4"/>
    <w:multiLevelType w:val="hybridMultilevel"/>
    <w:tmpl w:val="097AF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1D21A2"/>
    <w:multiLevelType w:val="multilevel"/>
    <w:tmpl w:val="0C14BC6C"/>
    <w:lvl w:ilvl="0">
      <w:start w:val="1"/>
      <w:numFmt w:val="upperRoman"/>
      <w:lvlText w:val="%1."/>
      <w:lvlJc w:val="right"/>
      <w:pPr>
        <w:ind w:left="720" w:hanging="360"/>
      </w:pPr>
    </w:lvl>
    <w:lvl w:ilvl="1">
      <w:start w:val="1"/>
      <w:numFmt w:val="decimal"/>
      <w:isLgl/>
      <w:lvlText w:val="%1.%2"/>
      <w:lvlJc w:val="left"/>
      <w:pPr>
        <w:ind w:left="765" w:hanging="405"/>
      </w:pPr>
      <w:rPr>
        <w:rFonts w:eastAsiaTheme="minorEastAsia" w:hint="default"/>
        <w:b/>
      </w:rPr>
    </w:lvl>
    <w:lvl w:ilvl="2">
      <w:start w:val="1"/>
      <w:numFmt w:val="decimal"/>
      <w:isLgl/>
      <w:lvlText w:val="%1.%2.%3"/>
      <w:lvlJc w:val="left"/>
      <w:pPr>
        <w:ind w:left="1080" w:hanging="720"/>
      </w:pPr>
      <w:rPr>
        <w:rFonts w:eastAsiaTheme="minorEastAsia" w:hint="default"/>
        <w:b/>
      </w:rPr>
    </w:lvl>
    <w:lvl w:ilvl="3">
      <w:start w:val="1"/>
      <w:numFmt w:val="decimal"/>
      <w:isLgl/>
      <w:lvlText w:val="%1.%2.%3.%4"/>
      <w:lvlJc w:val="left"/>
      <w:pPr>
        <w:ind w:left="1440" w:hanging="1080"/>
      </w:pPr>
      <w:rPr>
        <w:rFonts w:eastAsiaTheme="minorEastAsia" w:hint="default"/>
        <w:b/>
      </w:rPr>
    </w:lvl>
    <w:lvl w:ilvl="4">
      <w:start w:val="1"/>
      <w:numFmt w:val="decimal"/>
      <w:isLgl/>
      <w:lvlText w:val="%1.%2.%3.%4.%5"/>
      <w:lvlJc w:val="left"/>
      <w:pPr>
        <w:ind w:left="1440" w:hanging="1080"/>
      </w:pPr>
      <w:rPr>
        <w:rFonts w:eastAsiaTheme="minorEastAsia" w:hint="default"/>
        <w:b/>
      </w:rPr>
    </w:lvl>
    <w:lvl w:ilvl="5">
      <w:start w:val="1"/>
      <w:numFmt w:val="decimal"/>
      <w:isLgl/>
      <w:lvlText w:val="%1.%2.%3.%4.%5.%6"/>
      <w:lvlJc w:val="left"/>
      <w:pPr>
        <w:ind w:left="1800" w:hanging="1440"/>
      </w:pPr>
      <w:rPr>
        <w:rFonts w:eastAsiaTheme="minorEastAsia" w:hint="default"/>
        <w:b/>
      </w:rPr>
    </w:lvl>
    <w:lvl w:ilvl="6">
      <w:start w:val="1"/>
      <w:numFmt w:val="decimal"/>
      <w:isLgl/>
      <w:lvlText w:val="%1.%2.%3.%4.%5.%6.%7"/>
      <w:lvlJc w:val="left"/>
      <w:pPr>
        <w:ind w:left="1800" w:hanging="1440"/>
      </w:pPr>
      <w:rPr>
        <w:rFonts w:eastAsiaTheme="minorEastAsia" w:hint="default"/>
        <w:b/>
      </w:rPr>
    </w:lvl>
    <w:lvl w:ilvl="7">
      <w:start w:val="1"/>
      <w:numFmt w:val="decimal"/>
      <w:isLgl/>
      <w:lvlText w:val="%1.%2.%3.%4.%5.%6.%7.%8"/>
      <w:lvlJc w:val="left"/>
      <w:pPr>
        <w:ind w:left="2160" w:hanging="1800"/>
      </w:pPr>
      <w:rPr>
        <w:rFonts w:eastAsiaTheme="minorEastAsia" w:hint="default"/>
        <w:b/>
      </w:rPr>
    </w:lvl>
    <w:lvl w:ilvl="8">
      <w:start w:val="1"/>
      <w:numFmt w:val="decimal"/>
      <w:isLgl/>
      <w:lvlText w:val="%1.%2.%3.%4.%5.%6.%7.%8.%9"/>
      <w:lvlJc w:val="left"/>
      <w:pPr>
        <w:ind w:left="2160" w:hanging="1800"/>
      </w:pPr>
      <w:rPr>
        <w:rFonts w:eastAsiaTheme="minorEastAsia" w:hint="default"/>
        <w:b/>
      </w:rPr>
    </w:lvl>
  </w:abstractNum>
  <w:abstractNum w:abstractNumId="21" w15:restartNumberingAfterBreak="0">
    <w:nsid w:val="2EBC1153"/>
    <w:multiLevelType w:val="hybridMultilevel"/>
    <w:tmpl w:val="3D46F4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2A34CE7"/>
    <w:multiLevelType w:val="hybridMultilevel"/>
    <w:tmpl w:val="EA741A94"/>
    <w:lvl w:ilvl="0" w:tplc="39A82F7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2CB5F97"/>
    <w:multiLevelType w:val="hybridMultilevel"/>
    <w:tmpl w:val="D9D0A24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2E07930"/>
    <w:multiLevelType w:val="multilevel"/>
    <w:tmpl w:val="0D1083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4164A7"/>
    <w:multiLevelType w:val="hybridMultilevel"/>
    <w:tmpl w:val="DED88ECA"/>
    <w:lvl w:ilvl="0" w:tplc="596E3826">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3B962CEA"/>
    <w:multiLevelType w:val="hybridMultilevel"/>
    <w:tmpl w:val="FF12D9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1242D0"/>
    <w:multiLevelType w:val="hybridMultilevel"/>
    <w:tmpl w:val="27A43AA0"/>
    <w:lvl w:ilvl="0" w:tplc="BB542652">
      <w:start w:val="1"/>
      <w:numFmt w:val="upperRoman"/>
      <w:lvlText w:val="%1."/>
      <w:lvlJc w:val="right"/>
      <w:pPr>
        <w:ind w:left="1778" w:hanging="360"/>
      </w:pPr>
      <w:rPr>
        <w:b/>
      </w:r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29" w15:restartNumberingAfterBreak="0">
    <w:nsid w:val="49551492"/>
    <w:multiLevelType w:val="hybridMultilevel"/>
    <w:tmpl w:val="F5C8AF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32780A"/>
    <w:multiLevelType w:val="hybridMultilevel"/>
    <w:tmpl w:val="829AD316"/>
    <w:lvl w:ilvl="0" w:tplc="39A82F7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506E465E"/>
    <w:multiLevelType w:val="hybridMultilevel"/>
    <w:tmpl w:val="62467A06"/>
    <w:lvl w:ilvl="0" w:tplc="3134135A">
      <w:start w:val="3"/>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0FB6331"/>
    <w:multiLevelType w:val="hybridMultilevel"/>
    <w:tmpl w:val="8FDED5C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10010B"/>
    <w:multiLevelType w:val="hybridMultilevel"/>
    <w:tmpl w:val="5C6057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77604B"/>
    <w:multiLevelType w:val="multilevel"/>
    <w:tmpl w:val="F2BEF5B0"/>
    <w:lvl w:ilvl="0">
      <w:start w:val="1"/>
      <w:numFmt w:val="decimal"/>
      <w:lvlText w:val="%1."/>
      <w:lvlJc w:val="left"/>
      <w:pPr>
        <w:ind w:left="360" w:hanging="360"/>
      </w:pPr>
      <w:rPr>
        <w:rFonts w:hint="default"/>
        <w:b/>
        <w:sz w:val="24"/>
      </w:rPr>
    </w:lvl>
    <w:lvl w:ilvl="1">
      <w:start w:val="2"/>
      <w:numFmt w:val="decimal"/>
      <w:isLgl/>
      <w:lvlText w:val="%1.%2"/>
      <w:lvlJc w:val="left"/>
      <w:pPr>
        <w:ind w:left="405" w:hanging="405"/>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35" w15:restartNumberingAfterBreak="0">
    <w:nsid w:val="59AB4AD2"/>
    <w:multiLevelType w:val="hybridMultilevel"/>
    <w:tmpl w:val="07F46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B4F1EC8"/>
    <w:multiLevelType w:val="hybridMultilevel"/>
    <w:tmpl w:val="EFE0F052"/>
    <w:lvl w:ilvl="0" w:tplc="C6A64336">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0E263D"/>
    <w:multiLevelType w:val="hybridMultilevel"/>
    <w:tmpl w:val="3E38760C"/>
    <w:lvl w:ilvl="0" w:tplc="401E1042">
      <w:start w:val="1"/>
      <w:numFmt w:val="decimal"/>
      <w:lvlText w:val="%1."/>
      <w:lvlJc w:val="left"/>
      <w:pPr>
        <w:ind w:left="360" w:hanging="360"/>
      </w:pPr>
      <w:rPr>
        <w:rFonts w:hint="default"/>
        <w:b/>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6290B9C"/>
    <w:multiLevelType w:val="hybridMultilevel"/>
    <w:tmpl w:val="433842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7D1F12"/>
    <w:multiLevelType w:val="hybridMultilevel"/>
    <w:tmpl w:val="39E6AD4C"/>
    <w:lvl w:ilvl="0" w:tplc="CD749608">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7FA35A6"/>
    <w:multiLevelType w:val="hybridMultilevel"/>
    <w:tmpl w:val="A5E6FEE0"/>
    <w:lvl w:ilvl="0" w:tplc="24426F2C">
      <w:start w:val="1"/>
      <w:numFmt w:val="decimal"/>
      <w:lvlText w:val="%1."/>
      <w:lvlJc w:val="left"/>
      <w:pPr>
        <w:ind w:left="36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910B30"/>
    <w:multiLevelType w:val="hybridMultilevel"/>
    <w:tmpl w:val="E05A5BAA"/>
    <w:lvl w:ilvl="0" w:tplc="137CDEDA">
      <w:start w:val="2"/>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6CF84010"/>
    <w:multiLevelType w:val="hybridMultilevel"/>
    <w:tmpl w:val="37C266F4"/>
    <w:lvl w:ilvl="0" w:tplc="9EAC9972">
      <w:start w:val="3"/>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4D14B13"/>
    <w:multiLevelType w:val="multilevel"/>
    <w:tmpl w:val="338CFA32"/>
    <w:lvl w:ilvl="0">
      <w:start w:val="3"/>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5883FCA"/>
    <w:multiLevelType w:val="hybridMultilevel"/>
    <w:tmpl w:val="E3A81F20"/>
    <w:lvl w:ilvl="0" w:tplc="3522E56C">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1003DC"/>
    <w:multiLevelType w:val="hybridMultilevel"/>
    <w:tmpl w:val="7A1046AE"/>
    <w:lvl w:ilvl="0" w:tplc="CD749608">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757195B"/>
    <w:multiLevelType w:val="hybridMultilevel"/>
    <w:tmpl w:val="94CE3B1E"/>
    <w:lvl w:ilvl="0" w:tplc="80F47E34">
      <w:start w:val="5"/>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283B11"/>
    <w:multiLevelType w:val="hybridMultilevel"/>
    <w:tmpl w:val="86587948"/>
    <w:lvl w:ilvl="0" w:tplc="B2CA66CA">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444A1E"/>
    <w:multiLevelType w:val="hybridMultilevel"/>
    <w:tmpl w:val="40C068F2"/>
    <w:lvl w:ilvl="0" w:tplc="1B5019F4">
      <w:start w:val="1"/>
      <w:numFmt w:val="upperLetter"/>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7"/>
  </w:num>
  <w:num w:numId="2">
    <w:abstractNumId w:val="19"/>
  </w:num>
  <w:num w:numId="3">
    <w:abstractNumId w:val="8"/>
  </w:num>
  <w:num w:numId="4">
    <w:abstractNumId w:val="9"/>
  </w:num>
  <w:num w:numId="5">
    <w:abstractNumId w:val="16"/>
  </w:num>
  <w:num w:numId="6">
    <w:abstractNumId w:val="29"/>
  </w:num>
  <w:num w:numId="7">
    <w:abstractNumId w:val="40"/>
  </w:num>
  <w:num w:numId="8">
    <w:abstractNumId w:val="6"/>
  </w:num>
  <w:num w:numId="9">
    <w:abstractNumId w:val="11"/>
  </w:num>
  <w:num w:numId="10">
    <w:abstractNumId w:val="1"/>
  </w:num>
  <w:num w:numId="11">
    <w:abstractNumId w:val="3"/>
  </w:num>
  <w:num w:numId="12">
    <w:abstractNumId w:val="34"/>
  </w:num>
  <w:num w:numId="13">
    <w:abstractNumId w:val="35"/>
  </w:num>
  <w:num w:numId="14">
    <w:abstractNumId w:val="5"/>
  </w:num>
  <w:num w:numId="15">
    <w:abstractNumId w:val="25"/>
  </w:num>
  <w:num w:numId="16">
    <w:abstractNumId w:val="10"/>
  </w:num>
  <w:num w:numId="17">
    <w:abstractNumId w:val="12"/>
  </w:num>
  <w:num w:numId="18">
    <w:abstractNumId w:val="13"/>
  </w:num>
  <w:num w:numId="19">
    <w:abstractNumId w:val="2"/>
  </w:num>
  <w:num w:numId="20">
    <w:abstractNumId w:val="32"/>
  </w:num>
  <w:num w:numId="21">
    <w:abstractNumId w:val="0"/>
  </w:num>
  <w:num w:numId="22">
    <w:abstractNumId w:val="42"/>
  </w:num>
  <w:num w:numId="23">
    <w:abstractNumId w:val="38"/>
  </w:num>
  <w:num w:numId="24">
    <w:abstractNumId w:val="47"/>
  </w:num>
  <w:num w:numId="25">
    <w:abstractNumId w:val="36"/>
  </w:num>
  <w:num w:numId="26">
    <w:abstractNumId w:val="46"/>
  </w:num>
  <w:num w:numId="27">
    <w:abstractNumId w:val="44"/>
  </w:num>
  <w:num w:numId="28">
    <w:abstractNumId w:val="21"/>
  </w:num>
  <w:num w:numId="29">
    <w:abstractNumId w:val="15"/>
  </w:num>
  <w:num w:numId="30">
    <w:abstractNumId w:val="7"/>
  </w:num>
  <w:num w:numId="31">
    <w:abstractNumId w:val="37"/>
  </w:num>
  <w:num w:numId="32">
    <w:abstractNumId w:val="24"/>
  </w:num>
  <w:num w:numId="33">
    <w:abstractNumId w:val="26"/>
  </w:num>
  <w:num w:numId="34">
    <w:abstractNumId w:val="22"/>
  </w:num>
  <w:num w:numId="35">
    <w:abstractNumId w:val="4"/>
  </w:num>
  <w:num w:numId="36">
    <w:abstractNumId w:val="23"/>
  </w:num>
  <w:num w:numId="37">
    <w:abstractNumId w:val="43"/>
  </w:num>
  <w:num w:numId="38">
    <w:abstractNumId w:val="17"/>
  </w:num>
  <w:num w:numId="39">
    <w:abstractNumId w:val="33"/>
  </w:num>
  <w:num w:numId="40">
    <w:abstractNumId w:val="30"/>
  </w:num>
  <w:num w:numId="41">
    <w:abstractNumId w:val="31"/>
  </w:num>
  <w:num w:numId="42">
    <w:abstractNumId w:val="1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75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5C4"/>
    <w:rsid w:val="000039F3"/>
    <w:rsid w:val="000044D0"/>
    <w:rsid w:val="00004533"/>
    <w:rsid w:val="000045BA"/>
    <w:rsid w:val="00004796"/>
    <w:rsid w:val="00004E98"/>
    <w:rsid w:val="000052C5"/>
    <w:rsid w:val="000054E4"/>
    <w:rsid w:val="00005A82"/>
    <w:rsid w:val="00005BD8"/>
    <w:rsid w:val="00005DAC"/>
    <w:rsid w:val="0000635C"/>
    <w:rsid w:val="000068B3"/>
    <w:rsid w:val="00006A4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72B"/>
    <w:rsid w:val="00014930"/>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211"/>
    <w:rsid w:val="00030DED"/>
    <w:rsid w:val="00030EDE"/>
    <w:rsid w:val="000310BA"/>
    <w:rsid w:val="000315BC"/>
    <w:rsid w:val="0003165F"/>
    <w:rsid w:val="00031A61"/>
    <w:rsid w:val="00032333"/>
    <w:rsid w:val="00032AA7"/>
    <w:rsid w:val="0003303F"/>
    <w:rsid w:val="00033CEE"/>
    <w:rsid w:val="0003494D"/>
    <w:rsid w:val="00034A29"/>
    <w:rsid w:val="00035383"/>
    <w:rsid w:val="000357F8"/>
    <w:rsid w:val="00035800"/>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5D25"/>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B8E"/>
    <w:rsid w:val="00057C9B"/>
    <w:rsid w:val="000609DD"/>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492"/>
    <w:rsid w:val="000749C4"/>
    <w:rsid w:val="00074E85"/>
    <w:rsid w:val="00075EAA"/>
    <w:rsid w:val="000771BC"/>
    <w:rsid w:val="0007738A"/>
    <w:rsid w:val="00077B94"/>
    <w:rsid w:val="0008172F"/>
    <w:rsid w:val="000817BB"/>
    <w:rsid w:val="00081EDD"/>
    <w:rsid w:val="000825A8"/>
    <w:rsid w:val="00082970"/>
    <w:rsid w:val="00084196"/>
    <w:rsid w:val="000846B1"/>
    <w:rsid w:val="000848AD"/>
    <w:rsid w:val="00086459"/>
    <w:rsid w:val="0008677B"/>
    <w:rsid w:val="000870CD"/>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490"/>
    <w:rsid w:val="00094DCA"/>
    <w:rsid w:val="00095132"/>
    <w:rsid w:val="00095148"/>
    <w:rsid w:val="000955FD"/>
    <w:rsid w:val="000957AE"/>
    <w:rsid w:val="00095AD3"/>
    <w:rsid w:val="00095FA3"/>
    <w:rsid w:val="000970AB"/>
    <w:rsid w:val="00097104"/>
    <w:rsid w:val="00097FDD"/>
    <w:rsid w:val="000A09E6"/>
    <w:rsid w:val="000A1946"/>
    <w:rsid w:val="000A1C10"/>
    <w:rsid w:val="000A286D"/>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9E4"/>
    <w:rsid w:val="000B3F10"/>
    <w:rsid w:val="000B5157"/>
    <w:rsid w:val="000B550D"/>
    <w:rsid w:val="000B5DB2"/>
    <w:rsid w:val="000B6B7D"/>
    <w:rsid w:val="000B6C6E"/>
    <w:rsid w:val="000C049D"/>
    <w:rsid w:val="000C14D6"/>
    <w:rsid w:val="000C1A23"/>
    <w:rsid w:val="000C1E41"/>
    <w:rsid w:val="000C1F1C"/>
    <w:rsid w:val="000C2835"/>
    <w:rsid w:val="000C2DD2"/>
    <w:rsid w:val="000C2E39"/>
    <w:rsid w:val="000C3456"/>
    <w:rsid w:val="000C34EE"/>
    <w:rsid w:val="000C38D5"/>
    <w:rsid w:val="000C53E2"/>
    <w:rsid w:val="000C55D2"/>
    <w:rsid w:val="000C5E5C"/>
    <w:rsid w:val="000C660F"/>
    <w:rsid w:val="000C6982"/>
    <w:rsid w:val="000C6995"/>
    <w:rsid w:val="000C7B88"/>
    <w:rsid w:val="000D047C"/>
    <w:rsid w:val="000D057C"/>
    <w:rsid w:val="000D09B2"/>
    <w:rsid w:val="000D1304"/>
    <w:rsid w:val="000D25AA"/>
    <w:rsid w:val="000D2847"/>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D2E"/>
    <w:rsid w:val="000E0F72"/>
    <w:rsid w:val="000E13EB"/>
    <w:rsid w:val="000E163B"/>
    <w:rsid w:val="000E18BD"/>
    <w:rsid w:val="000E1F65"/>
    <w:rsid w:val="000E2CEF"/>
    <w:rsid w:val="000E2DDA"/>
    <w:rsid w:val="000E3AE5"/>
    <w:rsid w:val="000E3ED3"/>
    <w:rsid w:val="000E3FA2"/>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4FF1"/>
    <w:rsid w:val="000F504F"/>
    <w:rsid w:val="000F5480"/>
    <w:rsid w:val="000F6147"/>
    <w:rsid w:val="000F62B7"/>
    <w:rsid w:val="000F6717"/>
    <w:rsid w:val="000F7174"/>
    <w:rsid w:val="000F781B"/>
    <w:rsid w:val="000F7E7A"/>
    <w:rsid w:val="00100033"/>
    <w:rsid w:val="00100483"/>
    <w:rsid w:val="00100500"/>
    <w:rsid w:val="00101216"/>
    <w:rsid w:val="001012B4"/>
    <w:rsid w:val="00101378"/>
    <w:rsid w:val="00101759"/>
    <w:rsid w:val="001046DB"/>
    <w:rsid w:val="0010559C"/>
    <w:rsid w:val="001055CD"/>
    <w:rsid w:val="001063DF"/>
    <w:rsid w:val="00106995"/>
    <w:rsid w:val="00106DD0"/>
    <w:rsid w:val="00106E3C"/>
    <w:rsid w:val="00106F28"/>
    <w:rsid w:val="00106F33"/>
    <w:rsid w:val="00107473"/>
    <w:rsid w:val="00107C0B"/>
    <w:rsid w:val="00110E95"/>
    <w:rsid w:val="00110E97"/>
    <w:rsid w:val="00111786"/>
    <w:rsid w:val="00112029"/>
    <w:rsid w:val="00112537"/>
    <w:rsid w:val="00112719"/>
    <w:rsid w:val="0011284D"/>
    <w:rsid w:val="001132CB"/>
    <w:rsid w:val="00113361"/>
    <w:rsid w:val="00114DB1"/>
    <w:rsid w:val="00114DEF"/>
    <w:rsid w:val="0011590A"/>
    <w:rsid w:val="0011627C"/>
    <w:rsid w:val="00116662"/>
    <w:rsid w:val="00116777"/>
    <w:rsid w:val="00116C87"/>
    <w:rsid w:val="00117BE5"/>
    <w:rsid w:val="001202AD"/>
    <w:rsid w:val="001217E3"/>
    <w:rsid w:val="001219EF"/>
    <w:rsid w:val="00122249"/>
    <w:rsid w:val="00122950"/>
    <w:rsid w:val="00123F9C"/>
    <w:rsid w:val="00124261"/>
    <w:rsid w:val="0012439E"/>
    <w:rsid w:val="00124CEB"/>
    <w:rsid w:val="00125555"/>
    <w:rsid w:val="001259D7"/>
    <w:rsid w:val="00125A1D"/>
    <w:rsid w:val="00125B18"/>
    <w:rsid w:val="00125FEB"/>
    <w:rsid w:val="001272BF"/>
    <w:rsid w:val="00127DA5"/>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76"/>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3AF0"/>
    <w:rsid w:val="001546D9"/>
    <w:rsid w:val="001549C4"/>
    <w:rsid w:val="00154B1E"/>
    <w:rsid w:val="00154F4A"/>
    <w:rsid w:val="0015678B"/>
    <w:rsid w:val="00156882"/>
    <w:rsid w:val="00156B68"/>
    <w:rsid w:val="00156DD7"/>
    <w:rsid w:val="00157B27"/>
    <w:rsid w:val="0016001B"/>
    <w:rsid w:val="001611B9"/>
    <w:rsid w:val="0016165A"/>
    <w:rsid w:val="00161AEF"/>
    <w:rsid w:val="001622C6"/>
    <w:rsid w:val="001627AA"/>
    <w:rsid w:val="00162CF0"/>
    <w:rsid w:val="001630F3"/>
    <w:rsid w:val="00163204"/>
    <w:rsid w:val="001644FF"/>
    <w:rsid w:val="00164918"/>
    <w:rsid w:val="00164CFC"/>
    <w:rsid w:val="00165776"/>
    <w:rsid w:val="001661B4"/>
    <w:rsid w:val="001663AB"/>
    <w:rsid w:val="001667A8"/>
    <w:rsid w:val="0016682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0667"/>
    <w:rsid w:val="0018176A"/>
    <w:rsid w:val="00181A60"/>
    <w:rsid w:val="00181FF6"/>
    <w:rsid w:val="001836E5"/>
    <w:rsid w:val="0018380A"/>
    <w:rsid w:val="00184107"/>
    <w:rsid w:val="00184328"/>
    <w:rsid w:val="00185461"/>
    <w:rsid w:val="001863AD"/>
    <w:rsid w:val="00186E6A"/>
    <w:rsid w:val="0019003C"/>
    <w:rsid w:val="00191238"/>
    <w:rsid w:val="00191802"/>
    <w:rsid w:val="00191973"/>
    <w:rsid w:val="001928CF"/>
    <w:rsid w:val="0019301B"/>
    <w:rsid w:val="00193524"/>
    <w:rsid w:val="0019360B"/>
    <w:rsid w:val="00193613"/>
    <w:rsid w:val="001949F1"/>
    <w:rsid w:val="00195840"/>
    <w:rsid w:val="00196073"/>
    <w:rsid w:val="0019676E"/>
    <w:rsid w:val="00196FB7"/>
    <w:rsid w:val="001A0272"/>
    <w:rsid w:val="001A05BE"/>
    <w:rsid w:val="001A167C"/>
    <w:rsid w:val="001A1A39"/>
    <w:rsid w:val="001A2ED3"/>
    <w:rsid w:val="001A308F"/>
    <w:rsid w:val="001A3BF6"/>
    <w:rsid w:val="001A4001"/>
    <w:rsid w:val="001A4B9F"/>
    <w:rsid w:val="001A5878"/>
    <w:rsid w:val="001A598D"/>
    <w:rsid w:val="001A5DD5"/>
    <w:rsid w:val="001A6508"/>
    <w:rsid w:val="001A660D"/>
    <w:rsid w:val="001A686C"/>
    <w:rsid w:val="001A70EE"/>
    <w:rsid w:val="001A7899"/>
    <w:rsid w:val="001A7CC3"/>
    <w:rsid w:val="001B038A"/>
    <w:rsid w:val="001B07B2"/>
    <w:rsid w:val="001B0CE5"/>
    <w:rsid w:val="001B233B"/>
    <w:rsid w:val="001B2CB1"/>
    <w:rsid w:val="001B3724"/>
    <w:rsid w:val="001B3A44"/>
    <w:rsid w:val="001B42E8"/>
    <w:rsid w:val="001B44AF"/>
    <w:rsid w:val="001B477D"/>
    <w:rsid w:val="001B60F5"/>
    <w:rsid w:val="001B73B2"/>
    <w:rsid w:val="001B791B"/>
    <w:rsid w:val="001B7929"/>
    <w:rsid w:val="001B7A46"/>
    <w:rsid w:val="001B7E97"/>
    <w:rsid w:val="001B7FD7"/>
    <w:rsid w:val="001C04E0"/>
    <w:rsid w:val="001C1087"/>
    <w:rsid w:val="001C19C9"/>
    <w:rsid w:val="001C1E4A"/>
    <w:rsid w:val="001C2177"/>
    <w:rsid w:val="001C379B"/>
    <w:rsid w:val="001C3829"/>
    <w:rsid w:val="001C3ACF"/>
    <w:rsid w:val="001C4167"/>
    <w:rsid w:val="001C4172"/>
    <w:rsid w:val="001C5235"/>
    <w:rsid w:val="001C5863"/>
    <w:rsid w:val="001C58E3"/>
    <w:rsid w:val="001C5BFE"/>
    <w:rsid w:val="001C6A92"/>
    <w:rsid w:val="001C6E50"/>
    <w:rsid w:val="001C7672"/>
    <w:rsid w:val="001C7A50"/>
    <w:rsid w:val="001D1051"/>
    <w:rsid w:val="001D1720"/>
    <w:rsid w:val="001D1F64"/>
    <w:rsid w:val="001D24BF"/>
    <w:rsid w:val="001D29B3"/>
    <w:rsid w:val="001D360D"/>
    <w:rsid w:val="001D489F"/>
    <w:rsid w:val="001D4BA1"/>
    <w:rsid w:val="001D537A"/>
    <w:rsid w:val="001D5DCB"/>
    <w:rsid w:val="001D5EEB"/>
    <w:rsid w:val="001D6673"/>
    <w:rsid w:val="001D6DF4"/>
    <w:rsid w:val="001D764E"/>
    <w:rsid w:val="001E000B"/>
    <w:rsid w:val="001E0268"/>
    <w:rsid w:val="001E0610"/>
    <w:rsid w:val="001E0912"/>
    <w:rsid w:val="001E093E"/>
    <w:rsid w:val="001E0DA0"/>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095"/>
    <w:rsid w:val="001F6541"/>
    <w:rsid w:val="001F66CF"/>
    <w:rsid w:val="001F7232"/>
    <w:rsid w:val="001F7556"/>
    <w:rsid w:val="001F7B50"/>
    <w:rsid w:val="002001FE"/>
    <w:rsid w:val="00200C8D"/>
    <w:rsid w:val="00200D3D"/>
    <w:rsid w:val="00200F1A"/>
    <w:rsid w:val="00201426"/>
    <w:rsid w:val="002016AF"/>
    <w:rsid w:val="00201D33"/>
    <w:rsid w:val="0020282E"/>
    <w:rsid w:val="002029EC"/>
    <w:rsid w:val="0020360E"/>
    <w:rsid w:val="00203F00"/>
    <w:rsid w:val="00203F6F"/>
    <w:rsid w:val="00204279"/>
    <w:rsid w:val="002042B6"/>
    <w:rsid w:val="00204612"/>
    <w:rsid w:val="002046AC"/>
    <w:rsid w:val="0020497C"/>
    <w:rsid w:val="0020497F"/>
    <w:rsid w:val="00204AFB"/>
    <w:rsid w:val="00205CF6"/>
    <w:rsid w:val="002060CE"/>
    <w:rsid w:val="00206A60"/>
    <w:rsid w:val="00206B2C"/>
    <w:rsid w:val="0021047F"/>
    <w:rsid w:val="002105DF"/>
    <w:rsid w:val="0021066A"/>
    <w:rsid w:val="00210EBA"/>
    <w:rsid w:val="00211941"/>
    <w:rsid w:val="00213C2E"/>
    <w:rsid w:val="00215C47"/>
    <w:rsid w:val="00215DDB"/>
    <w:rsid w:val="002164CA"/>
    <w:rsid w:val="00217895"/>
    <w:rsid w:val="0022060B"/>
    <w:rsid w:val="00220762"/>
    <w:rsid w:val="002207E4"/>
    <w:rsid w:val="00220DFA"/>
    <w:rsid w:val="00221422"/>
    <w:rsid w:val="00221BC3"/>
    <w:rsid w:val="002221C3"/>
    <w:rsid w:val="002223D5"/>
    <w:rsid w:val="00222AB9"/>
    <w:rsid w:val="00222B9F"/>
    <w:rsid w:val="0022316F"/>
    <w:rsid w:val="00223355"/>
    <w:rsid w:val="00224291"/>
    <w:rsid w:val="0022443A"/>
    <w:rsid w:val="002255A1"/>
    <w:rsid w:val="0022584F"/>
    <w:rsid w:val="00225A81"/>
    <w:rsid w:val="00225F66"/>
    <w:rsid w:val="0022631D"/>
    <w:rsid w:val="00226CE9"/>
    <w:rsid w:val="00227D9C"/>
    <w:rsid w:val="0023048C"/>
    <w:rsid w:val="00230A61"/>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548"/>
    <w:rsid w:val="00241647"/>
    <w:rsid w:val="00241B8C"/>
    <w:rsid w:val="00241DA9"/>
    <w:rsid w:val="00241F9D"/>
    <w:rsid w:val="00243013"/>
    <w:rsid w:val="0024351A"/>
    <w:rsid w:val="00243EE0"/>
    <w:rsid w:val="002441F4"/>
    <w:rsid w:val="00245425"/>
    <w:rsid w:val="00245671"/>
    <w:rsid w:val="00245DD5"/>
    <w:rsid w:val="00245E93"/>
    <w:rsid w:val="00245F7A"/>
    <w:rsid w:val="00245FD2"/>
    <w:rsid w:val="002466CE"/>
    <w:rsid w:val="002472A2"/>
    <w:rsid w:val="00247BE9"/>
    <w:rsid w:val="002507B9"/>
    <w:rsid w:val="002513F3"/>
    <w:rsid w:val="00251427"/>
    <w:rsid w:val="0025237B"/>
    <w:rsid w:val="002523A8"/>
    <w:rsid w:val="0025370C"/>
    <w:rsid w:val="002549C7"/>
    <w:rsid w:val="00254F0C"/>
    <w:rsid w:val="00255095"/>
    <w:rsid w:val="00255A3D"/>
    <w:rsid w:val="00255CFA"/>
    <w:rsid w:val="00256281"/>
    <w:rsid w:val="002565A5"/>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9A1"/>
    <w:rsid w:val="00263B46"/>
    <w:rsid w:val="00263C6C"/>
    <w:rsid w:val="00264594"/>
    <w:rsid w:val="002648DE"/>
    <w:rsid w:val="002651AC"/>
    <w:rsid w:val="00265284"/>
    <w:rsid w:val="00265453"/>
    <w:rsid w:val="00265C27"/>
    <w:rsid w:val="002660A0"/>
    <w:rsid w:val="002669B3"/>
    <w:rsid w:val="002669D7"/>
    <w:rsid w:val="00267080"/>
    <w:rsid w:val="00267860"/>
    <w:rsid w:val="002700F0"/>
    <w:rsid w:val="0027053D"/>
    <w:rsid w:val="002705C9"/>
    <w:rsid w:val="002709F4"/>
    <w:rsid w:val="002713BD"/>
    <w:rsid w:val="00271CE7"/>
    <w:rsid w:val="00273333"/>
    <w:rsid w:val="0027341D"/>
    <w:rsid w:val="00273AB0"/>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88A"/>
    <w:rsid w:val="00287E86"/>
    <w:rsid w:val="00290785"/>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B26"/>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512F"/>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335"/>
    <w:rsid w:val="002D35BA"/>
    <w:rsid w:val="002D3F34"/>
    <w:rsid w:val="002D40AC"/>
    <w:rsid w:val="002D4343"/>
    <w:rsid w:val="002D4436"/>
    <w:rsid w:val="002D475D"/>
    <w:rsid w:val="002D4D96"/>
    <w:rsid w:val="002D5D5A"/>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CC5"/>
    <w:rsid w:val="002E7F16"/>
    <w:rsid w:val="002F0727"/>
    <w:rsid w:val="002F0A64"/>
    <w:rsid w:val="002F1753"/>
    <w:rsid w:val="002F17ED"/>
    <w:rsid w:val="002F1B7B"/>
    <w:rsid w:val="002F2658"/>
    <w:rsid w:val="002F31A4"/>
    <w:rsid w:val="002F36ED"/>
    <w:rsid w:val="002F3902"/>
    <w:rsid w:val="002F3E70"/>
    <w:rsid w:val="002F443E"/>
    <w:rsid w:val="002F4456"/>
    <w:rsid w:val="002F4A32"/>
    <w:rsid w:val="002F4C1A"/>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38"/>
    <w:rsid w:val="003050E5"/>
    <w:rsid w:val="00305E5F"/>
    <w:rsid w:val="0030650F"/>
    <w:rsid w:val="003072CA"/>
    <w:rsid w:val="003077E1"/>
    <w:rsid w:val="00307C9D"/>
    <w:rsid w:val="00307D1E"/>
    <w:rsid w:val="00307FCE"/>
    <w:rsid w:val="00310148"/>
    <w:rsid w:val="003101C0"/>
    <w:rsid w:val="00310EA6"/>
    <w:rsid w:val="00311377"/>
    <w:rsid w:val="00311566"/>
    <w:rsid w:val="00311700"/>
    <w:rsid w:val="00311C79"/>
    <w:rsid w:val="00311E45"/>
    <w:rsid w:val="00311EEC"/>
    <w:rsid w:val="003120A9"/>
    <w:rsid w:val="00312AC5"/>
    <w:rsid w:val="00312E09"/>
    <w:rsid w:val="0031314E"/>
    <w:rsid w:val="0031404C"/>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5B5"/>
    <w:rsid w:val="00322605"/>
    <w:rsid w:val="00322CDF"/>
    <w:rsid w:val="00322E38"/>
    <w:rsid w:val="003236CF"/>
    <w:rsid w:val="0032389B"/>
    <w:rsid w:val="00323D33"/>
    <w:rsid w:val="00324522"/>
    <w:rsid w:val="00326838"/>
    <w:rsid w:val="00326A83"/>
    <w:rsid w:val="00326C65"/>
    <w:rsid w:val="00327146"/>
    <w:rsid w:val="00327D1A"/>
    <w:rsid w:val="00331861"/>
    <w:rsid w:val="00332237"/>
    <w:rsid w:val="00332AB7"/>
    <w:rsid w:val="00332B04"/>
    <w:rsid w:val="00333151"/>
    <w:rsid w:val="00334003"/>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27E5"/>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AE0"/>
    <w:rsid w:val="00347EAB"/>
    <w:rsid w:val="00350EA9"/>
    <w:rsid w:val="00351481"/>
    <w:rsid w:val="0035153D"/>
    <w:rsid w:val="003516B6"/>
    <w:rsid w:val="003534F4"/>
    <w:rsid w:val="0035372E"/>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5FD"/>
    <w:rsid w:val="0036439C"/>
    <w:rsid w:val="00364658"/>
    <w:rsid w:val="003646BE"/>
    <w:rsid w:val="00364A28"/>
    <w:rsid w:val="00364BB3"/>
    <w:rsid w:val="00364E9F"/>
    <w:rsid w:val="00367689"/>
    <w:rsid w:val="003679B4"/>
    <w:rsid w:val="00367D8E"/>
    <w:rsid w:val="003709A2"/>
    <w:rsid w:val="00370B76"/>
    <w:rsid w:val="00370CBC"/>
    <w:rsid w:val="00370D16"/>
    <w:rsid w:val="00371AEE"/>
    <w:rsid w:val="00371F25"/>
    <w:rsid w:val="003720D4"/>
    <w:rsid w:val="003727D7"/>
    <w:rsid w:val="00372B1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B3C"/>
    <w:rsid w:val="003837B4"/>
    <w:rsid w:val="003845C1"/>
    <w:rsid w:val="00384F05"/>
    <w:rsid w:val="00386091"/>
    <w:rsid w:val="00386203"/>
    <w:rsid w:val="00386A79"/>
    <w:rsid w:val="00386E15"/>
    <w:rsid w:val="00387097"/>
    <w:rsid w:val="00387E41"/>
    <w:rsid w:val="00390361"/>
    <w:rsid w:val="00390954"/>
    <w:rsid w:val="00390ABA"/>
    <w:rsid w:val="00392130"/>
    <w:rsid w:val="00392222"/>
    <w:rsid w:val="00392351"/>
    <w:rsid w:val="0039283B"/>
    <w:rsid w:val="00392E5C"/>
    <w:rsid w:val="00393086"/>
    <w:rsid w:val="00393340"/>
    <w:rsid w:val="00393B14"/>
    <w:rsid w:val="00393ED8"/>
    <w:rsid w:val="003940A7"/>
    <w:rsid w:val="003943C2"/>
    <w:rsid w:val="003944B6"/>
    <w:rsid w:val="00394579"/>
    <w:rsid w:val="00394808"/>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047"/>
    <w:rsid w:val="003A74A8"/>
    <w:rsid w:val="003B0D86"/>
    <w:rsid w:val="003B1153"/>
    <w:rsid w:val="003B1257"/>
    <w:rsid w:val="003B1367"/>
    <w:rsid w:val="003B136B"/>
    <w:rsid w:val="003B1371"/>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C7A"/>
    <w:rsid w:val="003C0455"/>
    <w:rsid w:val="003C070E"/>
    <w:rsid w:val="003C0886"/>
    <w:rsid w:val="003C0A68"/>
    <w:rsid w:val="003C1388"/>
    <w:rsid w:val="003C16E3"/>
    <w:rsid w:val="003C1983"/>
    <w:rsid w:val="003C1992"/>
    <w:rsid w:val="003C1DE4"/>
    <w:rsid w:val="003C20F2"/>
    <w:rsid w:val="003C2302"/>
    <w:rsid w:val="003C26A8"/>
    <w:rsid w:val="003C29A0"/>
    <w:rsid w:val="003C31EF"/>
    <w:rsid w:val="003C35F7"/>
    <w:rsid w:val="003C396A"/>
    <w:rsid w:val="003C3A58"/>
    <w:rsid w:val="003C3B69"/>
    <w:rsid w:val="003C41E9"/>
    <w:rsid w:val="003C47AA"/>
    <w:rsid w:val="003C52BB"/>
    <w:rsid w:val="003C5447"/>
    <w:rsid w:val="003C65C7"/>
    <w:rsid w:val="003C674D"/>
    <w:rsid w:val="003C683E"/>
    <w:rsid w:val="003C6960"/>
    <w:rsid w:val="003C6C9B"/>
    <w:rsid w:val="003C7F45"/>
    <w:rsid w:val="003D0EAB"/>
    <w:rsid w:val="003D1083"/>
    <w:rsid w:val="003D13C4"/>
    <w:rsid w:val="003D1F1E"/>
    <w:rsid w:val="003D2291"/>
    <w:rsid w:val="003D26C9"/>
    <w:rsid w:val="003D33D6"/>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4F41"/>
    <w:rsid w:val="003F6028"/>
    <w:rsid w:val="003F64E8"/>
    <w:rsid w:val="003F6545"/>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B16"/>
    <w:rsid w:val="0040362F"/>
    <w:rsid w:val="00403904"/>
    <w:rsid w:val="0040407B"/>
    <w:rsid w:val="00405CCF"/>
    <w:rsid w:val="0040624E"/>
    <w:rsid w:val="004067D4"/>
    <w:rsid w:val="00406D8E"/>
    <w:rsid w:val="00406DE8"/>
    <w:rsid w:val="00411FAF"/>
    <w:rsid w:val="00412311"/>
    <w:rsid w:val="0041265D"/>
    <w:rsid w:val="00412F57"/>
    <w:rsid w:val="004131DA"/>
    <w:rsid w:val="0041457E"/>
    <w:rsid w:val="00414B89"/>
    <w:rsid w:val="00414E73"/>
    <w:rsid w:val="004150B5"/>
    <w:rsid w:val="00415188"/>
    <w:rsid w:val="00415680"/>
    <w:rsid w:val="00415AD9"/>
    <w:rsid w:val="00415CD7"/>
    <w:rsid w:val="00417E28"/>
    <w:rsid w:val="00421D43"/>
    <w:rsid w:val="004225E9"/>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3179"/>
    <w:rsid w:val="004434FB"/>
    <w:rsid w:val="004436C5"/>
    <w:rsid w:val="00443C90"/>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795"/>
    <w:rsid w:val="0047283B"/>
    <w:rsid w:val="00473ADA"/>
    <w:rsid w:val="00473D9F"/>
    <w:rsid w:val="004742D8"/>
    <w:rsid w:val="004743C5"/>
    <w:rsid w:val="00474568"/>
    <w:rsid w:val="00474BB6"/>
    <w:rsid w:val="00474D79"/>
    <w:rsid w:val="004750F1"/>
    <w:rsid w:val="0047533A"/>
    <w:rsid w:val="004758A6"/>
    <w:rsid w:val="004762DE"/>
    <w:rsid w:val="00477920"/>
    <w:rsid w:val="00477A71"/>
    <w:rsid w:val="0048003C"/>
    <w:rsid w:val="004803AA"/>
    <w:rsid w:val="00480A18"/>
    <w:rsid w:val="00480BDB"/>
    <w:rsid w:val="00480CF5"/>
    <w:rsid w:val="00481B80"/>
    <w:rsid w:val="0048233F"/>
    <w:rsid w:val="004826C1"/>
    <w:rsid w:val="00483E84"/>
    <w:rsid w:val="00483ED1"/>
    <w:rsid w:val="00484BC6"/>
    <w:rsid w:val="00484ED1"/>
    <w:rsid w:val="00485B61"/>
    <w:rsid w:val="00485B67"/>
    <w:rsid w:val="00485CB1"/>
    <w:rsid w:val="00486B13"/>
    <w:rsid w:val="00486D9D"/>
    <w:rsid w:val="00487203"/>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682D"/>
    <w:rsid w:val="00496F58"/>
    <w:rsid w:val="00497093"/>
    <w:rsid w:val="004970DB"/>
    <w:rsid w:val="00497ACE"/>
    <w:rsid w:val="00497BAA"/>
    <w:rsid w:val="00497BB2"/>
    <w:rsid w:val="004A0D58"/>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2C5"/>
    <w:rsid w:val="004B561D"/>
    <w:rsid w:val="004B5B6F"/>
    <w:rsid w:val="004B5D9F"/>
    <w:rsid w:val="004B5F23"/>
    <w:rsid w:val="004B7A10"/>
    <w:rsid w:val="004B7DFE"/>
    <w:rsid w:val="004C0A2D"/>
    <w:rsid w:val="004C0CD6"/>
    <w:rsid w:val="004C1002"/>
    <w:rsid w:val="004C1114"/>
    <w:rsid w:val="004C19CF"/>
    <w:rsid w:val="004C1EEA"/>
    <w:rsid w:val="004C2259"/>
    <w:rsid w:val="004C2CF2"/>
    <w:rsid w:val="004C2D1A"/>
    <w:rsid w:val="004C3A4C"/>
    <w:rsid w:val="004C3FCD"/>
    <w:rsid w:val="004C43BD"/>
    <w:rsid w:val="004C4AC6"/>
    <w:rsid w:val="004C4D11"/>
    <w:rsid w:val="004C4D50"/>
    <w:rsid w:val="004C5AE8"/>
    <w:rsid w:val="004C647C"/>
    <w:rsid w:val="004C6937"/>
    <w:rsid w:val="004C6BF4"/>
    <w:rsid w:val="004C700E"/>
    <w:rsid w:val="004C7330"/>
    <w:rsid w:val="004C73E0"/>
    <w:rsid w:val="004C74E6"/>
    <w:rsid w:val="004C7525"/>
    <w:rsid w:val="004C797E"/>
    <w:rsid w:val="004C7ADB"/>
    <w:rsid w:val="004C7CC7"/>
    <w:rsid w:val="004D2906"/>
    <w:rsid w:val="004D2CCB"/>
    <w:rsid w:val="004D3636"/>
    <w:rsid w:val="004D4199"/>
    <w:rsid w:val="004D42E0"/>
    <w:rsid w:val="004D482B"/>
    <w:rsid w:val="004D5D80"/>
    <w:rsid w:val="004D6B48"/>
    <w:rsid w:val="004D6DDA"/>
    <w:rsid w:val="004D6F05"/>
    <w:rsid w:val="004D7384"/>
    <w:rsid w:val="004D7D8F"/>
    <w:rsid w:val="004E1278"/>
    <w:rsid w:val="004E151E"/>
    <w:rsid w:val="004E194F"/>
    <w:rsid w:val="004E1A75"/>
    <w:rsid w:val="004E23B9"/>
    <w:rsid w:val="004E2A6D"/>
    <w:rsid w:val="004E38BD"/>
    <w:rsid w:val="004E50A7"/>
    <w:rsid w:val="004E5407"/>
    <w:rsid w:val="004E57A6"/>
    <w:rsid w:val="004E679D"/>
    <w:rsid w:val="004E6864"/>
    <w:rsid w:val="004E6EF2"/>
    <w:rsid w:val="004E7393"/>
    <w:rsid w:val="004F02B7"/>
    <w:rsid w:val="004F044D"/>
    <w:rsid w:val="004F09DC"/>
    <w:rsid w:val="004F1D27"/>
    <w:rsid w:val="004F1E9D"/>
    <w:rsid w:val="004F276E"/>
    <w:rsid w:val="004F2A44"/>
    <w:rsid w:val="004F316A"/>
    <w:rsid w:val="004F316D"/>
    <w:rsid w:val="004F353B"/>
    <w:rsid w:val="004F480D"/>
    <w:rsid w:val="004F4999"/>
    <w:rsid w:val="004F5279"/>
    <w:rsid w:val="004F55F5"/>
    <w:rsid w:val="004F6871"/>
    <w:rsid w:val="004F6996"/>
    <w:rsid w:val="004F6F95"/>
    <w:rsid w:val="004F7D41"/>
    <w:rsid w:val="004F7DA9"/>
    <w:rsid w:val="004F7EBD"/>
    <w:rsid w:val="00500ED3"/>
    <w:rsid w:val="005012F3"/>
    <w:rsid w:val="00502D88"/>
    <w:rsid w:val="00502E14"/>
    <w:rsid w:val="00503632"/>
    <w:rsid w:val="005038A9"/>
    <w:rsid w:val="00503F5B"/>
    <w:rsid w:val="00504835"/>
    <w:rsid w:val="00504A73"/>
    <w:rsid w:val="00505D83"/>
    <w:rsid w:val="00505EF4"/>
    <w:rsid w:val="00507F71"/>
    <w:rsid w:val="005103AF"/>
    <w:rsid w:val="005105B8"/>
    <w:rsid w:val="005109F1"/>
    <w:rsid w:val="00510D62"/>
    <w:rsid w:val="00511415"/>
    <w:rsid w:val="00511472"/>
    <w:rsid w:val="005116DD"/>
    <w:rsid w:val="00511F73"/>
    <w:rsid w:val="0051258B"/>
    <w:rsid w:val="00512AD4"/>
    <w:rsid w:val="0051355C"/>
    <w:rsid w:val="0051430C"/>
    <w:rsid w:val="005144AC"/>
    <w:rsid w:val="0051462A"/>
    <w:rsid w:val="00515003"/>
    <w:rsid w:val="00515291"/>
    <w:rsid w:val="005159DB"/>
    <w:rsid w:val="005160FE"/>
    <w:rsid w:val="00516AA1"/>
    <w:rsid w:val="00520890"/>
    <w:rsid w:val="0052123B"/>
    <w:rsid w:val="005217EB"/>
    <w:rsid w:val="00521E2A"/>
    <w:rsid w:val="005221FC"/>
    <w:rsid w:val="005228E7"/>
    <w:rsid w:val="0052358A"/>
    <w:rsid w:val="00523C22"/>
    <w:rsid w:val="00523F4A"/>
    <w:rsid w:val="00523F5A"/>
    <w:rsid w:val="00524C09"/>
    <w:rsid w:val="00524EC7"/>
    <w:rsid w:val="005250CC"/>
    <w:rsid w:val="00525ACA"/>
    <w:rsid w:val="00525BAA"/>
    <w:rsid w:val="00526B1D"/>
    <w:rsid w:val="00527395"/>
    <w:rsid w:val="0052755D"/>
    <w:rsid w:val="0052771A"/>
    <w:rsid w:val="0052790D"/>
    <w:rsid w:val="00531228"/>
    <w:rsid w:val="00531A4E"/>
    <w:rsid w:val="00531B4C"/>
    <w:rsid w:val="00532859"/>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0D89"/>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A79"/>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28C"/>
    <w:rsid w:val="005744E1"/>
    <w:rsid w:val="005753C9"/>
    <w:rsid w:val="00576F94"/>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2263"/>
    <w:rsid w:val="0059242A"/>
    <w:rsid w:val="00592593"/>
    <w:rsid w:val="0059261D"/>
    <w:rsid w:val="00592BAC"/>
    <w:rsid w:val="005930C4"/>
    <w:rsid w:val="00593217"/>
    <w:rsid w:val="005933FC"/>
    <w:rsid w:val="005939BA"/>
    <w:rsid w:val="005940EB"/>
    <w:rsid w:val="00594767"/>
    <w:rsid w:val="0059488F"/>
    <w:rsid w:val="00595B73"/>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FF7"/>
    <w:rsid w:val="005B281B"/>
    <w:rsid w:val="005B2FF6"/>
    <w:rsid w:val="005B3CB4"/>
    <w:rsid w:val="005B4CDC"/>
    <w:rsid w:val="005B4D0C"/>
    <w:rsid w:val="005B55AB"/>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C51"/>
    <w:rsid w:val="005C3EBF"/>
    <w:rsid w:val="005C419B"/>
    <w:rsid w:val="005C45DE"/>
    <w:rsid w:val="005C4E79"/>
    <w:rsid w:val="005C50FB"/>
    <w:rsid w:val="005C57F7"/>
    <w:rsid w:val="005C6030"/>
    <w:rsid w:val="005C696D"/>
    <w:rsid w:val="005C7D3C"/>
    <w:rsid w:val="005D01BA"/>
    <w:rsid w:val="005D050E"/>
    <w:rsid w:val="005D0534"/>
    <w:rsid w:val="005D0B43"/>
    <w:rsid w:val="005D0DAE"/>
    <w:rsid w:val="005D0DC8"/>
    <w:rsid w:val="005D12ED"/>
    <w:rsid w:val="005D17D5"/>
    <w:rsid w:val="005D26DF"/>
    <w:rsid w:val="005D307E"/>
    <w:rsid w:val="005D3938"/>
    <w:rsid w:val="005D44FF"/>
    <w:rsid w:val="005D4F36"/>
    <w:rsid w:val="005D5A61"/>
    <w:rsid w:val="005D5CC9"/>
    <w:rsid w:val="005D5E17"/>
    <w:rsid w:val="005D60D0"/>
    <w:rsid w:val="005D685B"/>
    <w:rsid w:val="005D7109"/>
    <w:rsid w:val="005D7256"/>
    <w:rsid w:val="005D73D4"/>
    <w:rsid w:val="005D78BF"/>
    <w:rsid w:val="005D7B7D"/>
    <w:rsid w:val="005E00CC"/>
    <w:rsid w:val="005E1FFB"/>
    <w:rsid w:val="005E20F6"/>
    <w:rsid w:val="005E2803"/>
    <w:rsid w:val="005E2D58"/>
    <w:rsid w:val="005E3762"/>
    <w:rsid w:val="005E3C72"/>
    <w:rsid w:val="005E4471"/>
    <w:rsid w:val="005E4CA6"/>
    <w:rsid w:val="005E5879"/>
    <w:rsid w:val="005E5B60"/>
    <w:rsid w:val="005E615A"/>
    <w:rsid w:val="005E66FE"/>
    <w:rsid w:val="005E6FDE"/>
    <w:rsid w:val="005E77BF"/>
    <w:rsid w:val="005E7F12"/>
    <w:rsid w:val="005F097B"/>
    <w:rsid w:val="005F0D52"/>
    <w:rsid w:val="005F115D"/>
    <w:rsid w:val="005F1236"/>
    <w:rsid w:val="005F16C8"/>
    <w:rsid w:val="005F1975"/>
    <w:rsid w:val="005F1A8F"/>
    <w:rsid w:val="005F20DD"/>
    <w:rsid w:val="005F21DF"/>
    <w:rsid w:val="005F32B7"/>
    <w:rsid w:val="005F4231"/>
    <w:rsid w:val="005F466E"/>
    <w:rsid w:val="005F6425"/>
    <w:rsid w:val="005F6797"/>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62F9"/>
    <w:rsid w:val="0061742F"/>
    <w:rsid w:val="00617647"/>
    <w:rsid w:val="006178D6"/>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D0E"/>
    <w:rsid w:val="00633EAC"/>
    <w:rsid w:val="00633FEC"/>
    <w:rsid w:val="00634152"/>
    <w:rsid w:val="00634F88"/>
    <w:rsid w:val="0063548A"/>
    <w:rsid w:val="00636ABA"/>
    <w:rsid w:val="00636C54"/>
    <w:rsid w:val="00636C83"/>
    <w:rsid w:val="00641BA7"/>
    <w:rsid w:val="00641C44"/>
    <w:rsid w:val="00641D03"/>
    <w:rsid w:val="0064206E"/>
    <w:rsid w:val="006423C8"/>
    <w:rsid w:val="0064250E"/>
    <w:rsid w:val="006436C3"/>
    <w:rsid w:val="006449D3"/>
    <w:rsid w:val="0064510C"/>
    <w:rsid w:val="006457F3"/>
    <w:rsid w:val="00645AE7"/>
    <w:rsid w:val="00645B58"/>
    <w:rsid w:val="00645EE4"/>
    <w:rsid w:val="0064623D"/>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AD9"/>
    <w:rsid w:val="006561CA"/>
    <w:rsid w:val="00656227"/>
    <w:rsid w:val="00656B2C"/>
    <w:rsid w:val="00657145"/>
    <w:rsid w:val="0065729F"/>
    <w:rsid w:val="006575ED"/>
    <w:rsid w:val="00657A65"/>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85C"/>
    <w:rsid w:val="0067414E"/>
    <w:rsid w:val="00674318"/>
    <w:rsid w:val="0067478C"/>
    <w:rsid w:val="00674C86"/>
    <w:rsid w:val="00674D3F"/>
    <w:rsid w:val="0067517D"/>
    <w:rsid w:val="00675356"/>
    <w:rsid w:val="00676059"/>
    <w:rsid w:val="00676372"/>
    <w:rsid w:val="00676A5D"/>
    <w:rsid w:val="00676B15"/>
    <w:rsid w:val="00677D3A"/>
    <w:rsid w:val="00677F81"/>
    <w:rsid w:val="006804B9"/>
    <w:rsid w:val="006805D3"/>
    <w:rsid w:val="00680D3F"/>
    <w:rsid w:val="00681508"/>
    <w:rsid w:val="00681E78"/>
    <w:rsid w:val="006827D3"/>
    <w:rsid w:val="006829D5"/>
    <w:rsid w:val="00683527"/>
    <w:rsid w:val="0068383C"/>
    <w:rsid w:val="00683E75"/>
    <w:rsid w:val="00684AF7"/>
    <w:rsid w:val="00685CB5"/>
    <w:rsid w:val="00685FA1"/>
    <w:rsid w:val="00686552"/>
    <w:rsid w:val="00686A09"/>
    <w:rsid w:val="00686A7E"/>
    <w:rsid w:val="00686DBD"/>
    <w:rsid w:val="00687278"/>
    <w:rsid w:val="00687368"/>
    <w:rsid w:val="00687E1D"/>
    <w:rsid w:val="00690228"/>
    <w:rsid w:val="006906A2"/>
    <w:rsid w:val="00690C4C"/>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15C"/>
    <w:rsid w:val="006B08B9"/>
    <w:rsid w:val="006B1468"/>
    <w:rsid w:val="006B1501"/>
    <w:rsid w:val="006B157B"/>
    <w:rsid w:val="006B1A7A"/>
    <w:rsid w:val="006B206A"/>
    <w:rsid w:val="006B260F"/>
    <w:rsid w:val="006B2891"/>
    <w:rsid w:val="006B28B5"/>
    <w:rsid w:val="006B2C1E"/>
    <w:rsid w:val="006B31E4"/>
    <w:rsid w:val="006B3719"/>
    <w:rsid w:val="006B3995"/>
    <w:rsid w:val="006B3DCA"/>
    <w:rsid w:val="006B40B2"/>
    <w:rsid w:val="006B52AC"/>
    <w:rsid w:val="006B5824"/>
    <w:rsid w:val="006B5D61"/>
    <w:rsid w:val="006B6BDD"/>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0A6"/>
    <w:rsid w:val="006C5B4E"/>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D7F57"/>
    <w:rsid w:val="006E00D8"/>
    <w:rsid w:val="006E0B23"/>
    <w:rsid w:val="006E0F72"/>
    <w:rsid w:val="006E17FA"/>
    <w:rsid w:val="006E2244"/>
    <w:rsid w:val="006E35AD"/>
    <w:rsid w:val="006E38C5"/>
    <w:rsid w:val="006E3F68"/>
    <w:rsid w:val="006E4B8E"/>
    <w:rsid w:val="006E4C0C"/>
    <w:rsid w:val="006E56DC"/>
    <w:rsid w:val="006E61ED"/>
    <w:rsid w:val="006E6663"/>
    <w:rsid w:val="006E68BC"/>
    <w:rsid w:val="006E6D9E"/>
    <w:rsid w:val="006E7241"/>
    <w:rsid w:val="006E7275"/>
    <w:rsid w:val="006E76FA"/>
    <w:rsid w:val="006E7C1C"/>
    <w:rsid w:val="006F009B"/>
    <w:rsid w:val="006F0442"/>
    <w:rsid w:val="006F0A94"/>
    <w:rsid w:val="006F0C09"/>
    <w:rsid w:val="006F0EA1"/>
    <w:rsid w:val="006F1045"/>
    <w:rsid w:val="006F2BE7"/>
    <w:rsid w:val="006F312E"/>
    <w:rsid w:val="006F345F"/>
    <w:rsid w:val="006F3B5D"/>
    <w:rsid w:val="006F4686"/>
    <w:rsid w:val="006F4924"/>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7E8"/>
    <w:rsid w:val="0070215F"/>
    <w:rsid w:val="00702A03"/>
    <w:rsid w:val="00703A20"/>
    <w:rsid w:val="00703EF8"/>
    <w:rsid w:val="0070454C"/>
    <w:rsid w:val="00704AA9"/>
    <w:rsid w:val="00704C41"/>
    <w:rsid w:val="00704F08"/>
    <w:rsid w:val="00705059"/>
    <w:rsid w:val="00705C7F"/>
    <w:rsid w:val="00706E06"/>
    <w:rsid w:val="00707001"/>
    <w:rsid w:val="0070700E"/>
    <w:rsid w:val="007070DB"/>
    <w:rsid w:val="00707468"/>
    <w:rsid w:val="007102F0"/>
    <w:rsid w:val="007103B7"/>
    <w:rsid w:val="00710F66"/>
    <w:rsid w:val="00711833"/>
    <w:rsid w:val="00711DE5"/>
    <w:rsid w:val="00713223"/>
    <w:rsid w:val="00713D15"/>
    <w:rsid w:val="0071447F"/>
    <w:rsid w:val="00715454"/>
    <w:rsid w:val="00715957"/>
    <w:rsid w:val="00717F38"/>
    <w:rsid w:val="00720BF5"/>
    <w:rsid w:val="00721590"/>
    <w:rsid w:val="007215D2"/>
    <w:rsid w:val="007217AA"/>
    <w:rsid w:val="00721954"/>
    <w:rsid w:val="007220A6"/>
    <w:rsid w:val="007222A8"/>
    <w:rsid w:val="00722B2B"/>
    <w:rsid w:val="00723729"/>
    <w:rsid w:val="00723B75"/>
    <w:rsid w:val="007240D2"/>
    <w:rsid w:val="00724309"/>
    <w:rsid w:val="007243FA"/>
    <w:rsid w:val="00724791"/>
    <w:rsid w:val="00724D2C"/>
    <w:rsid w:val="00725022"/>
    <w:rsid w:val="00725317"/>
    <w:rsid w:val="00725496"/>
    <w:rsid w:val="00726456"/>
    <w:rsid w:val="00730392"/>
    <w:rsid w:val="007328C7"/>
    <w:rsid w:val="00733082"/>
    <w:rsid w:val="0073309F"/>
    <w:rsid w:val="00733261"/>
    <w:rsid w:val="0073382C"/>
    <w:rsid w:val="00734BF9"/>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076"/>
    <w:rsid w:val="00745360"/>
    <w:rsid w:val="007454C8"/>
    <w:rsid w:val="007467F5"/>
    <w:rsid w:val="00747E61"/>
    <w:rsid w:val="00750A4B"/>
    <w:rsid w:val="007510FE"/>
    <w:rsid w:val="007516E0"/>
    <w:rsid w:val="0075224D"/>
    <w:rsid w:val="00752418"/>
    <w:rsid w:val="00752F6C"/>
    <w:rsid w:val="00752F87"/>
    <w:rsid w:val="007532F1"/>
    <w:rsid w:val="0075330E"/>
    <w:rsid w:val="00753398"/>
    <w:rsid w:val="007533A1"/>
    <w:rsid w:val="00753DEB"/>
    <w:rsid w:val="007545D9"/>
    <w:rsid w:val="007549AA"/>
    <w:rsid w:val="00754C3F"/>
    <w:rsid w:val="00754D07"/>
    <w:rsid w:val="00755027"/>
    <w:rsid w:val="0075510D"/>
    <w:rsid w:val="007553C9"/>
    <w:rsid w:val="00755B1D"/>
    <w:rsid w:val="00755B26"/>
    <w:rsid w:val="00756303"/>
    <w:rsid w:val="007566ED"/>
    <w:rsid w:val="0075687C"/>
    <w:rsid w:val="00757BD1"/>
    <w:rsid w:val="00757D62"/>
    <w:rsid w:val="00760181"/>
    <w:rsid w:val="00760D48"/>
    <w:rsid w:val="007613B3"/>
    <w:rsid w:val="00762792"/>
    <w:rsid w:val="00762FF7"/>
    <w:rsid w:val="0076355F"/>
    <w:rsid w:val="00764C6E"/>
    <w:rsid w:val="00764EC8"/>
    <w:rsid w:val="00764FA5"/>
    <w:rsid w:val="00765093"/>
    <w:rsid w:val="007657B8"/>
    <w:rsid w:val="00766204"/>
    <w:rsid w:val="0076701F"/>
    <w:rsid w:val="00767B1F"/>
    <w:rsid w:val="00767E6F"/>
    <w:rsid w:val="007703EE"/>
    <w:rsid w:val="007705F4"/>
    <w:rsid w:val="0077070E"/>
    <w:rsid w:val="00770F71"/>
    <w:rsid w:val="00772770"/>
    <w:rsid w:val="007729E0"/>
    <w:rsid w:val="00773A3B"/>
    <w:rsid w:val="00774432"/>
    <w:rsid w:val="0077448D"/>
    <w:rsid w:val="0077482A"/>
    <w:rsid w:val="007756BE"/>
    <w:rsid w:val="00776255"/>
    <w:rsid w:val="0077773C"/>
    <w:rsid w:val="00777897"/>
    <w:rsid w:val="00781851"/>
    <w:rsid w:val="00782713"/>
    <w:rsid w:val="007828E1"/>
    <w:rsid w:val="007828F1"/>
    <w:rsid w:val="00782E52"/>
    <w:rsid w:val="0078323D"/>
    <w:rsid w:val="007834E1"/>
    <w:rsid w:val="007851AD"/>
    <w:rsid w:val="007853B6"/>
    <w:rsid w:val="00785820"/>
    <w:rsid w:val="00785A8A"/>
    <w:rsid w:val="0078748A"/>
    <w:rsid w:val="0078798E"/>
    <w:rsid w:val="0079043B"/>
    <w:rsid w:val="00790E34"/>
    <w:rsid w:val="00790FA9"/>
    <w:rsid w:val="00791C69"/>
    <w:rsid w:val="00793515"/>
    <w:rsid w:val="007940F9"/>
    <w:rsid w:val="007948E9"/>
    <w:rsid w:val="0079568D"/>
    <w:rsid w:val="00795879"/>
    <w:rsid w:val="007964C3"/>
    <w:rsid w:val="00796BCF"/>
    <w:rsid w:val="007974A5"/>
    <w:rsid w:val="00797540"/>
    <w:rsid w:val="007A092C"/>
    <w:rsid w:val="007A0F8A"/>
    <w:rsid w:val="007A10B9"/>
    <w:rsid w:val="007A10E4"/>
    <w:rsid w:val="007A12B2"/>
    <w:rsid w:val="007A14A4"/>
    <w:rsid w:val="007A16A3"/>
    <w:rsid w:val="007A1DB3"/>
    <w:rsid w:val="007A1FE3"/>
    <w:rsid w:val="007A288A"/>
    <w:rsid w:val="007A29B7"/>
    <w:rsid w:val="007A32EB"/>
    <w:rsid w:val="007A38A6"/>
    <w:rsid w:val="007A4735"/>
    <w:rsid w:val="007A49FE"/>
    <w:rsid w:val="007A567A"/>
    <w:rsid w:val="007A56B4"/>
    <w:rsid w:val="007A56C2"/>
    <w:rsid w:val="007A5816"/>
    <w:rsid w:val="007A594B"/>
    <w:rsid w:val="007A6811"/>
    <w:rsid w:val="007B08F7"/>
    <w:rsid w:val="007B1827"/>
    <w:rsid w:val="007B2196"/>
    <w:rsid w:val="007B2BF2"/>
    <w:rsid w:val="007B2C3C"/>
    <w:rsid w:val="007B320B"/>
    <w:rsid w:val="007B3AD7"/>
    <w:rsid w:val="007B4024"/>
    <w:rsid w:val="007B44E6"/>
    <w:rsid w:val="007B499A"/>
    <w:rsid w:val="007B4A6E"/>
    <w:rsid w:val="007B651A"/>
    <w:rsid w:val="007B6A44"/>
    <w:rsid w:val="007B6E9F"/>
    <w:rsid w:val="007B6F29"/>
    <w:rsid w:val="007B7A52"/>
    <w:rsid w:val="007C0432"/>
    <w:rsid w:val="007C09D8"/>
    <w:rsid w:val="007C0F6C"/>
    <w:rsid w:val="007C1DEB"/>
    <w:rsid w:val="007C1E86"/>
    <w:rsid w:val="007C1F7D"/>
    <w:rsid w:val="007C1FB6"/>
    <w:rsid w:val="007C3CD4"/>
    <w:rsid w:val="007C4C53"/>
    <w:rsid w:val="007C53B2"/>
    <w:rsid w:val="007C58E9"/>
    <w:rsid w:val="007C6896"/>
    <w:rsid w:val="007C74C8"/>
    <w:rsid w:val="007C754F"/>
    <w:rsid w:val="007C7899"/>
    <w:rsid w:val="007C7941"/>
    <w:rsid w:val="007C797D"/>
    <w:rsid w:val="007D0223"/>
    <w:rsid w:val="007D031D"/>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2738"/>
    <w:rsid w:val="008234B0"/>
    <w:rsid w:val="00823CD5"/>
    <w:rsid w:val="00824B8D"/>
    <w:rsid w:val="00825387"/>
    <w:rsid w:val="008253B2"/>
    <w:rsid w:val="008254F8"/>
    <w:rsid w:val="008255B9"/>
    <w:rsid w:val="00825929"/>
    <w:rsid w:val="00825953"/>
    <w:rsid w:val="00825DB8"/>
    <w:rsid w:val="00826AA0"/>
    <w:rsid w:val="0082763F"/>
    <w:rsid w:val="008277AC"/>
    <w:rsid w:val="00827F2B"/>
    <w:rsid w:val="00830503"/>
    <w:rsid w:val="00831280"/>
    <w:rsid w:val="00831BC1"/>
    <w:rsid w:val="00832B80"/>
    <w:rsid w:val="00832E9F"/>
    <w:rsid w:val="00833126"/>
    <w:rsid w:val="00833623"/>
    <w:rsid w:val="008341DC"/>
    <w:rsid w:val="008344A2"/>
    <w:rsid w:val="0083511C"/>
    <w:rsid w:val="00835E33"/>
    <w:rsid w:val="008361D4"/>
    <w:rsid w:val="00836870"/>
    <w:rsid w:val="00837B20"/>
    <w:rsid w:val="00840761"/>
    <w:rsid w:val="008419D5"/>
    <w:rsid w:val="008420B4"/>
    <w:rsid w:val="00842709"/>
    <w:rsid w:val="00845495"/>
    <w:rsid w:val="00845A90"/>
    <w:rsid w:val="0084646A"/>
    <w:rsid w:val="0084742D"/>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581"/>
    <w:rsid w:val="00855EC0"/>
    <w:rsid w:val="008568B7"/>
    <w:rsid w:val="00856C7A"/>
    <w:rsid w:val="00856E59"/>
    <w:rsid w:val="00857043"/>
    <w:rsid w:val="00857046"/>
    <w:rsid w:val="008573F3"/>
    <w:rsid w:val="008576BD"/>
    <w:rsid w:val="0085775F"/>
    <w:rsid w:val="00857A0A"/>
    <w:rsid w:val="00860309"/>
    <w:rsid w:val="008604FC"/>
    <w:rsid w:val="00860749"/>
    <w:rsid w:val="00860837"/>
    <w:rsid w:val="00860D6D"/>
    <w:rsid w:val="00860EE0"/>
    <w:rsid w:val="0086108A"/>
    <w:rsid w:val="0086113A"/>
    <w:rsid w:val="0086133E"/>
    <w:rsid w:val="00861752"/>
    <w:rsid w:val="00862012"/>
    <w:rsid w:val="00862AD2"/>
    <w:rsid w:val="00862EAD"/>
    <w:rsid w:val="0086306D"/>
    <w:rsid w:val="008637DF"/>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6C8"/>
    <w:rsid w:val="008716F7"/>
    <w:rsid w:val="00871882"/>
    <w:rsid w:val="00871B31"/>
    <w:rsid w:val="008731D1"/>
    <w:rsid w:val="008732AF"/>
    <w:rsid w:val="00874009"/>
    <w:rsid w:val="008744F7"/>
    <w:rsid w:val="00874E20"/>
    <w:rsid w:val="00875403"/>
    <w:rsid w:val="00875BAA"/>
    <w:rsid w:val="008762AD"/>
    <w:rsid w:val="008766AE"/>
    <w:rsid w:val="0087700D"/>
    <w:rsid w:val="00877897"/>
    <w:rsid w:val="008778F0"/>
    <w:rsid w:val="00877A44"/>
    <w:rsid w:val="00877E71"/>
    <w:rsid w:val="00880160"/>
    <w:rsid w:val="0088050E"/>
    <w:rsid w:val="00880EFC"/>
    <w:rsid w:val="00881D12"/>
    <w:rsid w:val="008825E6"/>
    <w:rsid w:val="0088385B"/>
    <w:rsid w:val="00883978"/>
    <w:rsid w:val="00884059"/>
    <w:rsid w:val="00884222"/>
    <w:rsid w:val="00884385"/>
    <w:rsid w:val="00884AE6"/>
    <w:rsid w:val="00884DDF"/>
    <w:rsid w:val="00885024"/>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2D0A"/>
    <w:rsid w:val="008B309A"/>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C74"/>
    <w:rsid w:val="008C3E43"/>
    <w:rsid w:val="008C4A9A"/>
    <w:rsid w:val="008C4F45"/>
    <w:rsid w:val="008C61DF"/>
    <w:rsid w:val="008C6558"/>
    <w:rsid w:val="008C6693"/>
    <w:rsid w:val="008C783B"/>
    <w:rsid w:val="008C7876"/>
    <w:rsid w:val="008C79A9"/>
    <w:rsid w:val="008D02A6"/>
    <w:rsid w:val="008D0F39"/>
    <w:rsid w:val="008D17E7"/>
    <w:rsid w:val="008D18D9"/>
    <w:rsid w:val="008D267D"/>
    <w:rsid w:val="008D28DB"/>
    <w:rsid w:val="008D2A32"/>
    <w:rsid w:val="008D33BE"/>
    <w:rsid w:val="008D453B"/>
    <w:rsid w:val="008D4CE4"/>
    <w:rsid w:val="008D5CFC"/>
    <w:rsid w:val="008D5E82"/>
    <w:rsid w:val="008D6328"/>
    <w:rsid w:val="008D6399"/>
    <w:rsid w:val="008D695D"/>
    <w:rsid w:val="008D7670"/>
    <w:rsid w:val="008E0598"/>
    <w:rsid w:val="008E05A3"/>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8E6"/>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3E79"/>
    <w:rsid w:val="00904008"/>
    <w:rsid w:val="00904A87"/>
    <w:rsid w:val="00904C62"/>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419F"/>
    <w:rsid w:val="00914686"/>
    <w:rsid w:val="0091522A"/>
    <w:rsid w:val="009157CD"/>
    <w:rsid w:val="00915F3B"/>
    <w:rsid w:val="00916195"/>
    <w:rsid w:val="0091673A"/>
    <w:rsid w:val="00917AF0"/>
    <w:rsid w:val="00917E88"/>
    <w:rsid w:val="009202D1"/>
    <w:rsid w:val="00921611"/>
    <w:rsid w:val="00921B8D"/>
    <w:rsid w:val="00921D02"/>
    <w:rsid w:val="00921EB7"/>
    <w:rsid w:val="009222DA"/>
    <w:rsid w:val="00923234"/>
    <w:rsid w:val="009234AF"/>
    <w:rsid w:val="00923799"/>
    <w:rsid w:val="00925047"/>
    <w:rsid w:val="0092535B"/>
    <w:rsid w:val="00925568"/>
    <w:rsid w:val="00925CB1"/>
    <w:rsid w:val="00925EB4"/>
    <w:rsid w:val="00926342"/>
    <w:rsid w:val="009268D1"/>
    <w:rsid w:val="00926B18"/>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6E45"/>
    <w:rsid w:val="0093717D"/>
    <w:rsid w:val="00937DA1"/>
    <w:rsid w:val="00937F17"/>
    <w:rsid w:val="0094015B"/>
    <w:rsid w:val="00940AB7"/>
    <w:rsid w:val="0094145F"/>
    <w:rsid w:val="00942E97"/>
    <w:rsid w:val="00945000"/>
    <w:rsid w:val="00945408"/>
    <w:rsid w:val="009457F6"/>
    <w:rsid w:val="00945957"/>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FFA"/>
    <w:rsid w:val="0096154B"/>
    <w:rsid w:val="009621CC"/>
    <w:rsid w:val="0096233B"/>
    <w:rsid w:val="00963B0B"/>
    <w:rsid w:val="00963CDA"/>
    <w:rsid w:val="009640CC"/>
    <w:rsid w:val="009644A6"/>
    <w:rsid w:val="0096545B"/>
    <w:rsid w:val="00965637"/>
    <w:rsid w:val="00965BAA"/>
    <w:rsid w:val="00966203"/>
    <w:rsid w:val="00966945"/>
    <w:rsid w:val="00966CC8"/>
    <w:rsid w:val="009704CE"/>
    <w:rsid w:val="0097055A"/>
    <w:rsid w:val="009705BA"/>
    <w:rsid w:val="0097089B"/>
    <w:rsid w:val="009708CF"/>
    <w:rsid w:val="00971839"/>
    <w:rsid w:val="00971B57"/>
    <w:rsid w:val="00972847"/>
    <w:rsid w:val="00972F52"/>
    <w:rsid w:val="0097310E"/>
    <w:rsid w:val="00973932"/>
    <w:rsid w:val="00973B3A"/>
    <w:rsid w:val="00973E37"/>
    <w:rsid w:val="00974489"/>
    <w:rsid w:val="009759DE"/>
    <w:rsid w:val="009763E7"/>
    <w:rsid w:val="00976BDC"/>
    <w:rsid w:val="00976C57"/>
    <w:rsid w:val="00976DA1"/>
    <w:rsid w:val="00976EFA"/>
    <w:rsid w:val="009773C7"/>
    <w:rsid w:val="00977515"/>
    <w:rsid w:val="00980F7E"/>
    <w:rsid w:val="00981337"/>
    <w:rsid w:val="00981B6E"/>
    <w:rsid w:val="00981C28"/>
    <w:rsid w:val="00982C73"/>
    <w:rsid w:val="00982D1D"/>
    <w:rsid w:val="00982EC2"/>
    <w:rsid w:val="00982F56"/>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716E"/>
    <w:rsid w:val="00987890"/>
    <w:rsid w:val="00987D4F"/>
    <w:rsid w:val="00987E94"/>
    <w:rsid w:val="00990134"/>
    <w:rsid w:val="00990196"/>
    <w:rsid w:val="00991DE5"/>
    <w:rsid w:val="00992033"/>
    <w:rsid w:val="00992E93"/>
    <w:rsid w:val="00993614"/>
    <w:rsid w:val="00993A45"/>
    <w:rsid w:val="00993B9A"/>
    <w:rsid w:val="00994334"/>
    <w:rsid w:val="00994CC9"/>
    <w:rsid w:val="0099512B"/>
    <w:rsid w:val="00995340"/>
    <w:rsid w:val="009958D6"/>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BF8"/>
    <w:rsid w:val="009A3EAD"/>
    <w:rsid w:val="009A500D"/>
    <w:rsid w:val="009A547F"/>
    <w:rsid w:val="009A6269"/>
    <w:rsid w:val="009A6525"/>
    <w:rsid w:val="009A6808"/>
    <w:rsid w:val="009A7203"/>
    <w:rsid w:val="009A779E"/>
    <w:rsid w:val="009A7910"/>
    <w:rsid w:val="009A7999"/>
    <w:rsid w:val="009B0044"/>
    <w:rsid w:val="009B06BD"/>
    <w:rsid w:val="009B0D19"/>
    <w:rsid w:val="009B147A"/>
    <w:rsid w:val="009B1864"/>
    <w:rsid w:val="009B2155"/>
    <w:rsid w:val="009B2252"/>
    <w:rsid w:val="009B2A75"/>
    <w:rsid w:val="009B2FAD"/>
    <w:rsid w:val="009B32E6"/>
    <w:rsid w:val="009B3946"/>
    <w:rsid w:val="009B40A1"/>
    <w:rsid w:val="009B4164"/>
    <w:rsid w:val="009B54CE"/>
    <w:rsid w:val="009B5617"/>
    <w:rsid w:val="009B5792"/>
    <w:rsid w:val="009B582C"/>
    <w:rsid w:val="009B5D3F"/>
    <w:rsid w:val="009B629B"/>
    <w:rsid w:val="009B6959"/>
    <w:rsid w:val="009B6A28"/>
    <w:rsid w:val="009B717B"/>
    <w:rsid w:val="009B7702"/>
    <w:rsid w:val="009B77F5"/>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297"/>
    <w:rsid w:val="009C62F0"/>
    <w:rsid w:val="009C664E"/>
    <w:rsid w:val="009C66B8"/>
    <w:rsid w:val="009C6B45"/>
    <w:rsid w:val="009C6E4F"/>
    <w:rsid w:val="009C6F69"/>
    <w:rsid w:val="009C7366"/>
    <w:rsid w:val="009D0072"/>
    <w:rsid w:val="009D113C"/>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E90"/>
    <w:rsid w:val="009E64CA"/>
    <w:rsid w:val="009E65C1"/>
    <w:rsid w:val="009E70D1"/>
    <w:rsid w:val="009E74D7"/>
    <w:rsid w:val="009F0693"/>
    <w:rsid w:val="009F14D8"/>
    <w:rsid w:val="009F15BF"/>
    <w:rsid w:val="009F1AA8"/>
    <w:rsid w:val="009F24F4"/>
    <w:rsid w:val="009F27E0"/>
    <w:rsid w:val="009F2A03"/>
    <w:rsid w:val="009F4663"/>
    <w:rsid w:val="009F596B"/>
    <w:rsid w:val="009F679A"/>
    <w:rsid w:val="009F7742"/>
    <w:rsid w:val="009F7A73"/>
    <w:rsid w:val="009F7EF2"/>
    <w:rsid w:val="00A00A85"/>
    <w:rsid w:val="00A01C4B"/>
    <w:rsid w:val="00A01CCC"/>
    <w:rsid w:val="00A021A6"/>
    <w:rsid w:val="00A022C9"/>
    <w:rsid w:val="00A02480"/>
    <w:rsid w:val="00A03090"/>
    <w:rsid w:val="00A039E7"/>
    <w:rsid w:val="00A046E6"/>
    <w:rsid w:val="00A055FB"/>
    <w:rsid w:val="00A05782"/>
    <w:rsid w:val="00A05803"/>
    <w:rsid w:val="00A0595C"/>
    <w:rsid w:val="00A05B2D"/>
    <w:rsid w:val="00A06AC7"/>
    <w:rsid w:val="00A071F8"/>
    <w:rsid w:val="00A074CA"/>
    <w:rsid w:val="00A07650"/>
    <w:rsid w:val="00A07D6A"/>
    <w:rsid w:val="00A10124"/>
    <w:rsid w:val="00A10290"/>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0B13"/>
    <w:rsid w:val="00A213D4"/>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CE9"/>
    <w:rsid w:val="00A33E21"/>
    <w:rsid w:val="00A33F1A"/>
    <w:rsid w:val="00A34486"/>
    <w:rsid w:val="00A347DA"/>
    <w:rsid w:val="00A34973"/>
    <w:rsid w:val="00A3516C"/>
    <w:rsid w:val="00A35676"/>
    <w:rsid w:val="00A35914"/>
    <w:rsid w:val="00A35A73"/>
    <w:rsid w:val="00A3609B"/>
    <w:rsid w:val="00A371AC"/>
    <w:rsid w:val="00A374D9"/>
    <w:rsid w:val="00A375E2"/>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556"/>
    <w:rsid w:val="00A53A46"/>
    <w:rsid w:val="00A53DC9"/>
    <w:rsid w:val="00A54BF6"/>
    <w:rsid w:val="00A550FD"/>
    <w:rsid w:val="00A55148"/>
    <w:rsid w:val="00A56C9D"/>
    <w:rsid w:val="00A56F97"/>
    <w:rsid w:val="00A570E7"/>
    <w:rsid w:val="00A5712F"/>
    <w:rsid w:val="00A57659"/>
    <w:rsid w:val="00A577BB"/>
    <w:rsid w:val="00A5797A"/>
    <w:rsid w:val="00A602C8"/>
    <w:rsid w:val="00A603D5"/>
    <w:rsid w:val="00A60E6F"/>
    <w:rsid w:val="00A61BA6"/>
    <w:rsid w:val="00A6289E"/>
    <w:rsid w:val="00A628D9"/>
    <w:rsid w:val="00A62DDC"/>
    <w:rsid w:val="00A63226"/>
    <w:rsid w:val="00A64138"/>
    <w:rsid w:val="00A64A36"/>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005"/>
    <w:rsid w:val="00A713DF"/>
    <w:rsid w:val="00A71AF5"/>
    <w:rsid w:val="00A71C43"/>
    <w:rsid w:val="00A72872"/>
    <w:rsid w:val="00A73127"/>
    <w:rsid w:val="00A73307"/>
    <w:rsid w:val="00A743B2"/>
    <w:rsid w:val="00A75524"/>
    <w:rsid w:val="00A76145"/>
    <w:rsid w:val="00A77281"/>
    <w:rsid w:val="00A807B1"/>
    <w:rsid w:val="00A81606"/>
    <w:rsid w:val="00A81A75"/>
    <w:rsid w:val="00A8311A"/>
    <w:rsid w:val="00A84958"/>
    <w:rsid w:val="00A84EF8"/>
    <w:rsid w:val="00A857BD"/>
    <w:rsid w:val="00A861D1"/>
    <w:rsid w:val="00A86449"/>
    <w:rsid w:val="00A869BE"/>
    <w:rsid w:val="00A86C5B"/>
    <w:rsid w:val="00A86FBC"/>
    <w:rsid w:val="00A87830"/>
    <w:rsid w:val="00A9052D"/>
    <w:rsid w:val="00A905AF"/>
    <w:rsid w:val="00A92976"/>
    <w:rsid w:val="00A937C9"/>
    <w:rsid w:val="00A938D6"/>
    <w:rsid w:val="00A93DFB"/>
    <w:rsid w:val="00A94109"/>
    <w:rsid w:val="00A9415D"/>
    <w:rsid w:val="00A94C1E"/>
    <w:rsid w:val="00A95267"/>
    <w:rsid w:val="00A95A87"/>
    <w:rsid w:val="00A960B1"/>
    <w:rsid w:val="00A968AF"/>
    <w:rsid w:val="00A96DF3"/>
    <w:rsid w:val="00A9742E"/>
    <w:rsid w:val="00A977BC"/>
    <w:rsid w:val="00AA0282"/>
    <w:rsid w:val="00AA117B"/>
    <w:rsid w:val="00AA17EF"/>
    <w:rsid w:val="00AA18FA"/>
    <w:rsid w:val="00AA1BAA"/>
    <w:rsid w:val="00AA1DE4"/>
    <w:rsid w:val="00AA1ED1"/>
    <w:rsid w:val="00AA2152"/>
    <w:rsid w:val="00AA2234"/>
    <w:rsid w:val="00AA255C"/>
    <w:rsid w:val="00AA2916"/>
    <w:rsid w:val="00AA298C"/>
    <w:rsid w:val="00AA29DE"/>
    <w:rsid w:val="00AA3C95"/>
    <w:rsid w:val="00AA3FCC"/>
    <w:rsid w:val="00AA4CCD"/>
    <w:rsid w:val="00AA5E0E"/>
    <w:rsid w:val="00AA63F6"/>
    <w:rsid w:val="00AA6CD4"/>
    <w:rsid w:val="00AA6D75"/>
    <w:rsid w:val="00AA730C"/>
    <w:rsid w:val="00AB0BF5"/>
    <w:rsid w:val="00AB11D6"/>
    <w:rsid w:val="00AB187F"/>
    <w:rsid w:val="00AB2332"/>
    <w:rsid w:val="00AB24AD"/>
    <w:rsid w:val="00AB268D"/>
    <w:rsid w:val="00AB2C67"/>
    <w:rsid w:val="00AB2FB2"/>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5EE"/>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FF8"/>
    <w:rsid w:val="00AD7487"/>
    <w:rsid w:val="00AD7A46"/>
    <w:rsid w:val="00AE02F7"/>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3737"/>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F38"/>
    <w:rsid w:val="00B0151B"/>
    <w:rsid w:val="00B01B60"/>
    <w:rsid w:val="00B0240F"/>
    <w:rsid w:val="00B0290E"/>
    <w:rsid w:val="00B03FDE"/>
    <w:rsid w:val="00B052A7"/>
    <w:rsid w:val="00B0545D"/>
    <w:rsid w:val="00B05636"/>
    <w:rsid w:val="00B05AA6"/>
    <w:rsid w:val="00B05C4D"/>
    <w:rsid w:val="00B05E11"/>
    <w:rsid w:val="00B0601B"/>
    <w:rsid w:val="00B065CA"/>
    <w:rsid w:val="00B067A1"/>
    <w:rsid w:val="00B071B4"/>
    <w:rsid w:val="00B074CD"/>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8E"/>
    <w:rsid w:val="00B17170"/>
    <w:rsid w:val="00B2012D"/>
    <w:rsid w:val="00B20F18"/>
    <w:rsid w:val="00B211A4"/>
    <w:rsid w:val="00B21D59"/>
    <w:rsid w:val="00B22629"/>
    <w:rsid w:val="00B22B27"/>
    <w:rsid w:val="00B22FDA"/>
    <w:rsid w:val="00B235AF"/>
    <w:rsid w:val="00B24EC2"/>
    <w:rsid w:val="00B24F5B"/>
    <w:rsid w:val="00B25EA5"/>
    <w:rsid w:val="00B30136"/>
    <w:rsid w:val="00B303FF"/>
    <w:rsid w:val="00B30724"/>
    <w:rsid w:val="00B30990"/>
    <w:rsid w:val="00B31520"/>
    <w:rsid w:val="00B31530"/>
    <w:rsid w:val="00B31799"/>
    <w:rsid w:val="00B31FD0"/>
    <w:rsid w:val="00B3210C"/>
    <w:rsid w:val="00B32688"/>
    <w:rsid w:val="00B329FC"/>
    <w:rsid w:val="00B32B62"/>
    <w:rsid w:val="00B32BB6"/>
    <w:rsid w:val="00B34283"/>
    <w:rsid w:val="00B34A0F"/>
    <w:rsid w:val="00B34ECA"/>
    <w:rsid w:val="00B360C9"/>
    <w:rsid w:val="00B37405"/>
    <w:rsid w:val="00B402E7"/>
    <w:rsid w:val="00B403E7"/>
    <w:rsid w:val="00B4066E"/>
    <w:rsid w:val="00B415E6"/>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95"/>
    <w:rsid w:val="00B50DFB"/>
    <w:rsid w:val="00B50F3B"/>
    <w:rsid w:val="00B5109B"/>
    <w:rsid w:val="00B518F3"/>
    <w:rsid w:val="00B526EF"/>
    <w:rsid w:val="00B5285A"/>
    <w:rsid w:val="00B53DAD"/>
    <w:rsid w:val="00B53FAB"/>
    <w:rsid w:val="00B54DA4"/>
    <w:rsid w:val="00B5546F"/>
    <w:rsid w:val="00B55A06"/>
    <w:rsid w:val="00B56D3D"/>
    <w:rsid w:val="00B56E22"/>
    <w:rsid w:val="00B57197"/>
    <w:rsid w:val="00B609B7"/>
    <w:rsid w:val="00B60FAE"/>
    <w:rsid w:val="00B615A4"/>
    <w:rsid w:val="00B618AE"/>
    <w:rsid w:val="00B61AE5"/>
    <w:rsid w:val="00B61CEE"/>
    <w:rsid w:val="00B621A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4D8F"/>
    <w:rsid w:val="00B753A8"/>
    <w:rsid w:val="00B758BE"/>
    <w:rsid w:val="00B75A0E"/>
    <w:rsid w:val="00B75CF5"/>
    <w:rsid w:val="00B75D92"/>
    <w:rsid w:val="00B762B1"/>
    <w:rsid w:val="00B76CBB"/>
    <w:rsid w:val="00B77604"/>
    <w:rsid w:val="00B777C0"/>
    <w:rsid w:val="00B77A6C"/>
    <w:rsid w:val="00B802AC"/>
    <w:rsid w:val="00B807B7"/>
    <w:rsid w:val="00B81D7D"/>
    <w:rsid w:val="00B82050"/>
    <w:rsid w:val="00B82132"/>
    <w:rsid w:val="00B825DB"/>
    <w:rsid w:val="00B82752"/>
    <w:rsid w:val="00B82D0B"/>
    <w:rsid w:val="00B84ACB"/>
    <w:rsid w:val="00B84D8D"/>
    <w:rsid w:val="00B853A4"/>
    <w:rsid w:val="00B90179"/>
    <w:rsid w:val="00B92C1F"/>
    <w:rsid w:val="00B92F39"/>
    <w:rsid w:val="00B9438C"/>
    <w:rsid w:val="00B94A78"/>
    <w:rsid w:val="00B955AB"/>
    <w:rsid w:val="00B95E7D"/>
    <w:rsid w:val="00B97EC8"/>
    <w:rsid w:val="00BA1A11"/>
    <w:rsid w:val="00BA1FB5"/>
    <w:rsid w:val="00BA2476"/>
    <w:rsid w:val="00BA2525"/>
    <w:rsid w:val="00BA2DE1"/>
    <w:rsid w:val="00BA3338"/>
    <w:rsid w:val="00BA3483"/>
    <w:rsid w:val="00BA4AD1"/>
    <w:rsid w:val="00BA518D"/>
    <w:rsid w:val="00BA53D9"/>
    <w:rsid w:val="00BA5580"/>
    <w:rsid w:val="00BA563F"/>
    <w:rsid w:val="00BA5E05"/>
    <w:rsid w:val="00BA5F37"/>
    <w:rsid w:val="00BA6694"/>
    <w:rsid w:val="00BA6946"/>
    <w:rsid w:val="00BA7B16"/>
    <w:rsid w:val="00BB09DE"/>
    <w:rsid w:val="00BB0A14"/>
    <w:rsid w:val="00BB2E8B"/>
    <w:rsid w:val="00BB312A"/>
    <w:rsid w:val="00BB3187"/>
    <w:rsid w:val="00BB3D66"/>
    <w:rsid w:val="00BB43B9"/>
    <w:rsid w:val="00BB4ABC"/>
    <w:rsid w:val="00BB4C38"/>
    <w:rsid w:val="00BB52CA"/>
    <w:rsid w:val="00BB54AF"/>
    <w:rsid w:val="00BB5936"/>
    <w:rsid w:val="00BB6192"/>
    <w:rsid w:val="00BB64FE"/>
    <w:rsid w:val="00BB7475"/>
    <w:rsid w:val="00BB7EBC"/>
    <w:rsid w:val="00BC18F7"/>
    <w:rsid w:val="00BC2E9F"/>
    <w:rsid w:val="00BC3732"/>
    <w:rsid w:val="00BC3BC3"/>
    <w:rsid w:val="00BC4035"/>
    <w:rsid w:val="00BC50B9"/>
    <w:rsid w:val="00BC50E5"/>
    <w:rsid w:val="00BC70AC"/>
    <w:rsid w:val="00BC7B47"/>
    <w:rsid w:val="00BC7E11"/>
    <w:rsid w:val="00BD0873"/>
    <w:rsid w:val="00BD0941"/>
    <w:rsid w:val="00BD0A61"/>
    <w:rsid w:val="00BD1A19"/>
    <w:rsid w:val="00BD2CF2"/>
    <w:rsid w:val="00BD2F96"/>
    <w:rsid w:val="00BD3221"/>
    <w:rsid w:val="00BD3450"/>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F01BA"/>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11CA"/>
    <w:rsid w:val="00C112E4"/>
    <w:rsid w:val="00C11449"/>
    <w:rsid w:val="00C117CC"/>
    <w:rsid w:val="00C11CF9"/>
    <w:rsid w:val="00C12023"/>
    <w:rsid w:val="00C12202"/>
    <w:rsid w:val="00C1288F"/>
    <w:rsid w:val="00C12A53"/>
    <w:rsid w:val="00C12EAE"/>
    <w:rsid w:val="00C133CC"/>
    <w:rsid w:val="00C140D4"/>
    <w:rsid w:val="00C142CF"/>
    <w:rsid w:val="00C164F9"/>
    <w:rsid w:val="00C16DA3"/>
    <w:rsid w:val="00C1721B"/>
    <w:rsid w:val="00C20EBF"/>
    <w:rsid w:val="00C2121D"/>
    <w:rsid w:val="00C21339"/>
    <w:rsid w:val="00C216D4"/>
    <w:rsid w:val="00C2224E"/>
    <w:rsid w:val="00C2280E"/>
    <w:rsid w:val="00C22A76"/>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3DC3"/>
    <w:rsid w:val="00C34002"/>
    <w:rsid w:val="00C3400B"/>
    <w:rsid w:val="00C3466E"/>
    <w:rsid w:val="00C35864"/>
    <w:rsid w:val="00C35BCE"/>
    <w:rsid w:val="00C360ED"/>
    <w:rsid w:val="00C36635"/>
    <w:rsid w:val="00C36BBA"/>
    <w:rsid w:val="00C37061"/>
    <w:rsid w:val="00C373A2"/>
    <w:rsid w:val="00C377F8"/>
    <w:rsid w:val="00C378EE"/>
    <w:rsid w:val="00C407ED"/>
    <w:rsid w:val="00C40C85"/>
    <w:rsid w:val="00C40F5A"/>
    <w:rsid w:val="00C41218"/>
    <w:rsid w:val="00C41C89"/>
    <w:rsid w:val="00C42032"/>
    <w:rsid w:val="00C42C48"/>
    <w:rsid w:val="00C42E90"/>
    <w:rsid w:val="00C44430"/>
    <w:rsid w:val="00C45550"/>
    <w:rsid w:val="00C457AF"/>
    <w:rsid w:val="00C4610B"/>
    <w:rsid w:val="00C46819"/>
    <w:rsid w:val="00C469CC"/>
    <w:rsid w:val="00C4743E"/>
    <w:rsid w:val="00C500CA"/>
    <w:rsid w:val="00C50368"/>
    <w:rsid w:val="00C50B6F"/>
    <w:rsid w:val="00C51264"/>
    <w:rsid w:val="00C5238B"/>
    <w:rsid w:val="00C52998"/>
    <w:rsid w:val="00C531D4"/>
    <w:rsid w:val="00C53309"/>
    <w:rsid w:val="00C53FFB"/>
    <w:rsid w:val="00C55D48"/>
    <w:rsid w:val="00C55EC1"/>
    <w:rsid w:val="00C55EC7"/>
    <w:rsid w:val="00C562A2"/>
    <w:rsid w:val="00C56449"/>
    <w:rsid w:val="00C574EA"/>
    <w:rsid w:val="00C5768F"/>
    <w:rsid w:val="00C60906"/>
    <w:rsid w:val="00C613E7"/>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20"/>
    <w:rsid w:val="00C7410B"/>
    <w:rsid w:val="00C7480E"/>
    <w:rsid w:val="00C74B3E"/>
    <w:rsid w:val="00C74D8D"/>
    <w:rsid w:val="00C751E1"/>
    <w:rsid w:val="00C7569D"/>
    <w:rsid w:val="00C75DC6"/>
    <w:rsid w:val="00C75FEF"/>
    <w:rsid w:val="00C767D9"/>
    <w:rsid w:val="00C7682D"/>
    <w:rsid w:val="00C76A6B"/>
    <w:rsid w:val="00C76ED5"/>
    <w:rsid w:val="00C80107"/>
    <w:rsid w:val="00C8074C"/>
    <w:rsid w:val="00C808A3"/>
    <w:rsid w:val="00C80C18"/>
    <w:rsid w:val="00C80DC1"/>
    <w:rsid w:val="00C81AEA"/>
    <w:rsid w:val="00C8237D"/>
    <w:rsid w:val="00C82539"/>
    <w:rsid w:val="00C8254E"/>
    <w:rsid w:val="00C8280D"/>
    <w:rsid w:val="00C83802"/>
    <w:rsid w:val="00C83840"/>
    <w:rsid w:val="00C850CD"/>
    <w:rsid w:val="00C8587F"/>
    <w:rsid w:val="00C85C8C"/>
    <w:rsid w:val="00C85D7E"/>
    <w:rsid w:val="00C868A4"/>
    <w:rsid w:val="00C86BDC"/>
    <w:rsid w:val="00C87074"/>
    <w:rsid w:val="00C870E8"/>
    <w:rsid w:val="00C87F13"/>
    <w:rsid w:val="00C90D54"/>
    <w:rsid w:val="00C91B27"/>
    <w:rsid w:val="00C93B8B"/>
    <w:rsid w:val="00C94579"/>
    <w:rsid w:val="00C947F4"/>
    <w:rsid w:val="00C94912"/>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537"/>
    <w:rsid w:val="00CA1719"/>
    <w:rsid w:val="00CA1C90"/>
    <w:rsid w:val="00CA313A"/>
    <w:rsid w:val="00CA320F"/>
    <w:rsid w:val="00CA3FE9"/>
    <w:rsid w:val="00CA475A"/>
    <w:rsid w:val="00CA5A4B"/>
    <w:rsid w:val="00CA5AF2"/>
    <w:rsid w:val="00CA60C0"/>
    <w:rsid w:val="00CA61A9"/>
    <w:rsid w:val="00CA7205"/>
    <w:rsid w:val="00CA72C2"/>
    <w:rsid w:val="00CB0475"/>
    <w:rsid w:val="00CB10CF"/>
    <w:rsid w:val="00CB17A7"/>
    <w:rsid w:val="00CB17C0"/>
    <w:rsid w:val="00CB2562"/>
    <w:rsid w:val="00CB2CA3"/>
    <w:rsid w:val="00CB51AF"/>
    <w:rsid w:val="00CB5D52"/>
    <w:rsid w:val="00CB68CE"/>
    <w:rsid w:val="00CB714E"/>
    <w:rsid w:val="00CB7625"/>
    <w:rsid w:val="00CB786E"/>
    <w:rsid w:val="00CB7A88"/>
    <w:rsid w:val="00CB7BB9"/>
    <w:rsid w:val="00CC054F"/>
    <w:rsid w:val="00CC0ACC"/>
    <w:rsid w:val="00CC15D8"/>
    <w:rsid w:val="00CC18DF"/>
    <w:rsid w:val="00CC29ED"/>
    <w:rsid w:val="00CC3C39"/>
    <w:rsid w:val="00CC3CEC"/>
    <w:rsid w:val="00CC3F69"/>
    <w:rsid w:val="00CC45EC"/>
    <w:rsid w:val="00CC482B"/>
    <w:rsid w:val="00CC4AB1"/>
    <w:rsid w:val="00CC4B86"/>
    <w:rsid w:val="00CC4F2D"/>
    <w:rsid w:val="00CC54B3"/>
    <w:rsid w:val="00CC69F9"/>
    <w:rsid w:val="00CD0259"/>
    <w:rsid w:val="00CD0414"/>
    <w:rsid w:val="00CD0953"/>
    <w:rsid w:val="00CD1BC5"/>
    <w:rsid w:val="00CD20FF"/>
    <w:rsid w:val="00CD2372"/>
    <w:rsid w:val="00CD3B46"/>
    <w:rsid w:val="00CD3EBD"/>
    <w:rsid w:val="00CD48ED"/>
    <w:rsid w:val="00CD5C69"/>
    <w:rsid w:val="00CD624E"/>
    <w:rsid w:val="00CD64CF"/>
    <w:rsid w:val="00CD6736"/>
    <w:rsid w:val="00CD6B6D"/>
    <w:rsid w:val="00CD6DFA"/>
    <w:rsid w:val="00CD6E18"/>
    <w:rsid w:val="00CD6E55"/>
    <w:rsid w:val="00CE0BFA"/>
    <w:rsid w:val="00CE0EA0"/>
    <w:rsid w:val="00CE14FE"/>
    <w:rsid w:val="00CE1A5E"/>
    <w:rsid w:val="00CE2035"/>
    <w:rsid w:val="00CE36F4"/>
    <w:rsid w:val="00CE3763"/>
    <w:rsid w:val="00CE44B9"/>
    <w:rsid w:val="00CE48EE"/>
    <w:rsid w:val="00CE572B"/>
    <w:rsid w:val="00CE582A"/>
    <w:rsid w:val="00CE617D"/>
    <w:rsid w:val="00CE63FB"/>
    <w:rsid w:val="00CE6566"/>
    <w:rsid w:val="00CE67A8"/>
    <w:rsid w:val="00CE6996"/>
    <w:rsid w:val="00CE6D4B"/>
    <w:rsid w:val="00CE6F0F"/>
    <w:rsid w:val="00CE6F37"/>
    <w:rsid w:val="00CE72F5"/>
    <w:rsid w:val="00CE76F7"/>
    <w:rsid w:val="00CE7803"/>
    <w:rsid w:val="00CF09CB"/>
    <w:rsid w:val="00CF153C"/>
    <w:rsid w:val="00CF1F98"/>
    <w:rsid w:val="00CF2295"/>
    <w:rsid w:val="00CF38DD"/>
    <w:rsid w:val="00CF48FA"/>
    <w:rsid w:val="00CF52FB"/>
    <w:rsid w:val="00CF64BD"/>
    <w:rsid w:val="00CF6AF5"/>
    <w:rsid w:val="00CF7178"/>
    <w:rsid w:val="00CF7344"/>
    <w:rsid w:val="00CF7904"/>
    <w:rsid w:val="00CF7954"/>
    <w:rsid w:val="00CF7F31"/>
    <w:rsid w:val="00D001A0"/>
    <w:rsid w:val="00D00D0C"/>
    <w:rsid w:val="00D014C2"/>
    <w:rsid w:val="00D023AB"/>
    <w:rsid w:val="00D025C7"/>
    <w:rsid w:val="00D03291"/>
    <w:rsid w:val="00D03676"/>
    <w:rsid w:val="00D039A5"/>
    <w:rsid w:val="00D03BAC"/>
    <w:rsid w:val="00D03BD1"/>
    <w:rsid w:val="00D042A1"/>
    <w:rsid w:val="00D045F2"/>
    <w:rsid w:val="00D04C41"/>
    <w:rsid w:val="00D04E60"/>
    <w:rsid w:val="00D04FB9"/>
    <w:rsid w:val="00D058A7"/>
    <w:rsid w:val="00D05D60"/>
    <w:rsid w:val="00D067DA"/>
    <w:rsid w:val="00D06B11"/>
    <w:rsid w:val="00D06D12"/>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5DEC"/>
    <w:rsid w:val="00D167DE"/>
    <w:rsid w:val="00D16ADA"/>
    <w:rsid w:val="00D16C1D"/>
    <w:rsid w:val="00D16F42"/>
    <w:rsid w:val="00D179ED"/>
    <w:rsid w:val="00D17E2E"/>
    <w:rsid w:val="00D2033A"/>
    <w:rsid w:val="00D207C0"/>
    <w:rsid w:val="00D2090B"/>
    <w:rsid w:val="00D20DB0"/>
    <w:rsid w:val="00D21337"/>
    <w:rsid w:val="00D228C2"/>
    <w:rsid w:val="00D23327"/>
    <w:rsid w:val="00D244D1"/>
    <w:rsid w:val="00D24568"/>
    <w:rsid w:val="00D24963"/>
    <w:rsid w:val="00D25267"/>
    <w:rsid w:val="00D2613A"/>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B76"/>
    <w:rsid w:val="00D514FF"/>
    <w:rsid w:val="00D51996"/>
    <w:rsid w:val="00D5209F"/>
    <w:rsid w:val="00D5215D"/>
    <w:rsid w:val="00D52BD5"/>
    <w:rsid w:val="00D53456"/>
    <w:rsid w:val="00D535D2"/>
    <w:rsid w:val="00D53D00"/>
    <w:rsid w:val="00D53D68"/>
    <w:rsid w:val="00D540B4"/>
    <w:rsid w:val="00D5437D"/>
    <w:rsid w:val="00D55A2A"/>
    <w:rsid w:val="00D55B8A"/>
    <w:rsid w:val="00D5659D"/>
    <w:rsid w:val="00D56704"/>
    <w:rsid w:val="00D56833"/>
    <w:rsid w:val="00D57228"/>
    <w:rsid w:val="00D57C84"/>
    <w:rsid w:val="00D60BB9"/>
    <w:rsid w:val="00D6113B"/>
    <w:rsid w:val="00D61973"/>
    <w:rsid w:val="00D61C19"/>
    <w:rsid w:val="00D62153"/>
    <w:rsid w:val="00D62201"/>
    <w:rsid w:val="00D623BB"/>
    <w:rsid w:val="00D62B49"/>
    <w:rsid w:val="00D63735"/>
    <w:rsid w:val="00D63B0C"/>
    <w:rsid w:val="00D63B53"/>
    <w:rsid w:val="00D63F58"/>
    <w:rsid w:val="00D63F81"/>
    <w:rsid w:val="00D646E6"/>
    <w:rsid w:val="00D64831"/>
    <w:rsid w:val="00D64A1A"/>
    <w:rsid w:val="00D6582D"/>
    <w:rsid w:val="00D6589A"/>
    <w:rsid w:val="00D66191"/>
    <w:rsid w:val="00D66232"/>
    <w:rsid w:val="00D663D5"/>
    <w:rsid w:val="00D6649A"/>
    <w:rsid w:val="00D67D50"/>
    <w:rsid w:val="00D702E8"/>
    <w:rsid w:val="00D704AD"/>
    <w:rsid w:val="00D71B71"/>
    <w:rsid w:val="00D71DA3"/>
    <w:rsid w:val="00D71E52"/>
    <w:rsid w:val="00D722DD"/>
    <w:rsid w:val="00D7288E"/>
    <w:rsid w:val="00D72B05"/>
    <w:rsid w:val="00D72C18"/>
    <w:rsid w:val="00D72F0B"/>
    <w:rsid w:val="00D731C5"/>
    <w:rsid w:val="00D7380D"/>
    <w:rsid w:val="00D73E0C"/>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B0D"/>
    <w:rsid w:val="00D81D6D"/>
    <w:rsid w:val="00D81F9E"/>
    <w:rsid w:val="00D8212D"/>
    <w:rsid w:val="00D822DC"/>
    <w:rsid w:val="00D82390"/>
    <w:rsid w:val="00D839C8"/>
    <w:rsid w:val="00D8447A"/>
    <w:rsid w:val="00D84A23"/>
    <w:rsid w:val="00D84FBB"/>
    <w:rsid w:val="00D85458"/>
    <w:rsid w:val="00D8595B"/>
    <w:rsid w:val="00D85A6E"/>
    <w:rsid w:val="00D85C27"/>
    <w:rsid w:val="00D86089"/>
    <w:rsid w:val="00D86096"/>
    <w:rsid w:val="00D862EF"/>
    <w:rsid w:val="00D8670E"/>
    <w:rsid w:val="00D86E08"/>
    <w:rsid w:val="00D8783D"/>
    <w:rsid w:val="00D904E8"/>
    <w:rsid w:val="00D90720"/>
    <w:rsid w:val="00D908C3"/>
    <w:rsid w:val="00D914EF"/>
    <w:rsid w:val="00D91B38"/>
    <w:rsid w:val="00D92035"/>
    <w:rsid w:val="00D930DD"/>
    <w:rsid w:val="00D934BA"/>
    <w:rsid w:val="00D944CE"/>
    <w:rsid w:val="00D94660"/>
    <w:rsid w:val="00D94728"/>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2DDA"/>
    <w:rsid w:val="00DB45E7"/>
    <w:rsid w:val="00DB4CC2"/>
    <w:rsid w:val="00DB5AC9"/>
    <w:rsid w:val="00DB61C6"/>
    <w:rsid w:val="00DB6BA9"/>
    <w:rsid w:val="00DC17C9"/>
    <w:rsid w:val="00DC1C8A"/>
    <w:rsid w:val="00DC27B3"/>
    <w:rsid w:val="00DC2977"/>
    <w:rsid w:val="00DC2F16"/>
    <w:rsid w:val="00DC338D"/>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3860"/>
    <w:rsid w:val="00DE3FE9"/>
    <w:rsid w:val="00DE427C"/>
    <w:rsid w:val="00DE485C"/>
    <w:rsid w:val="00DE495C"/>
    <w:rsid w:val="00DE5DE0"/>
    <w:rsid w:val="00DE6100"/>
    <w:rsid w:val="00DE644C"/>
    <w:rsid w:val="00DE65FC"/>
    <w:rsid w:val="00DE6DA6"/>
    <w:rsid w:val="00DE75B2"/>
    <w:rsid w:val="00DF064E"/>
    <w:rsid w:val="00DF0D99"/>
    <w:rsid w:val="00DF1C9E"/>
    <w:rsid w:val="00DF26A6"/>
    <w:rsid w:val="00DF2B4A"/>
    <w:rsid w:val="00DF2BBC"/>
    <w:rsid w:val="00DF3373"/>
    <w:rsid w:val="00DF3539"/>
    <w:rsid w:val="00DF4876"/>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3E4"/>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6F9B"/>
    <w:rsid w:val="00E37264"/>
    <w:rsid w:val="00E3739F"/>
    <w:rsid w:val="00E37B1F"/>
    <w:rsid w:val="00E37D99"/>
    <w:rsid w:val="00E40030"/>
    <w:rsid w:val="00E40288"/>
    <w:rsid w:val="00E40495"/>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01E"/>
    <w:rsid w:val="00E5032E"/>
    <w:rsid w:val="00E5078C"/>
    <w:rsid w:val="00E5132B"/>
    <w:rsid w:val="00E516AC"/>
    <w:rsid w:val="00E51BA8"/>
    <w:rsid w:val="00E51BD0"/>
    <w:rsid w:val="00E5228C"/>
    <w:rsid w:val="00E5244C"/>
    <w:rsid w:val="00E52A7F"/>
    <w:rsid w:val="00E53C2E"/>
    <w:rsid w:val="00E540C5"/>
    <w:rsid w:val="00E54378"/>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6E83"/>
    <w:rsid w:val="00E66EE5"/>
    <w:rsid w:val="00E67F33"/>
    <w:rsid w:val="00E707DE"/>
    <w:rsid w:val="00E70AF1"/>
    <w:rsid w:val="00E71237"/>
    <w:rsid w:val="00E71598"/>
    <w:rsid w:val="00E72076"/>
    <w:rsid w:val="00E722CD"/>
    <w:rsid w:val="00E72548"/>
    <w:rsid w:val="00E725CB"/>
    <w:rsid w:val="00E72715"/>
    <w:rsid w:val="00E72CA2"/>
    <w:rsid w:val="00E73876"/>
    <w:rsid w:val="00E74B04"/>
    <w:rsid w:val="00E75721"/>
    <w:rsid w:val="00E75C82"/>
    <w:rsid w:val="00E76077"/>
    <w:rsid w:val="00E76315"/>
    <w:rsid w:val="00E764EA"/>
    <w:rsid w:val="00E77779"/>
    <w:rsid w:val="00E77827"/>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E0"/>
    <w:rsid w:val="00EB7F25"/>
    <w:rsid w:val="00EC0B23"/>
    <w:rsid w:val="00EC0E05"/>
    <w:rsid w:val="00EC1C7B"/>
    <w:rsid w:val="00EC210A"/>
    <w:rsid w:val="00EC2B13"/>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4A5"/>
    <w:rsid w:val="00ED79DE"/>
    <w:rsid w:val="00ED7DC6"/>
    <w:rsid w:val="00ED7ED1"/>
    <w:rsid w:val="00EE00D7"/>
    <w:rsid w:val="00EE087C"/>
    <w:rsid w:val="00EE0C6A"/>
    <w:rsid w:val="00EE0DED"/>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212F"/>
    <w:rsid w:val="00EF2660"/>
    <w:rsid w:val="00EF26C2"/>
    <w:rsid w:val="00EF29DB"/>
    <w:rsid w:val="00EF3661"/>
    <w:rsid w:val="00EF3DD6"/>
    <w:rsid w:val="00EF4344"/>
    <w:rsid w:val="00EF4BC4"/>
    <w:rsid w:val="00EF4F1D"/>
    <w:rsid w:val="00EF5592"/>
    <w:rsid w:val="00EF74C1"/>
    <w:rsid w:val="00F010F3"/>
    <w:rsid w:val="00F0123D"/>
    <w:rsid w:val="00F015FD"/>
    <w:rsid w:val="00F01FCB"/>
    <w:rsid w:val="00F02530"/>
    <w:rsid w:val="00F0261F"/>
    <w:rsid w:val="00F03494"/>
    <w:rsid w:val="00F03533"/>
    <w:rsid w:val="00F03BC2"/>
    <w:rsid w:val="00F04346"/>
    <w:rsid w:val="00F04C13"/>
    <w:rsid w:val="00F0530F"/>
    <w:rsid w:val="00F056A1"/>
    <w:rsid w:val="00F05772"/>
    <w:rsid w:val="00F0598B"/>
    <w:rsid w:val="00F06D66"/>
    <w:rsid w:val="00F072B9"/>
    <w:rsid w:val="00F07DA2"/>
    <w:rsid w:val="00F10344"/>
    <w:rsid w:val="00F109B2"/>
    <w:rsid w:val="00F11EBE"/>
    <w:rsid w:val="00F12B49"/>
    <w:rsid w:val="00F12E85"/>
    <w:rsid w:val="00F14475"/>
    <w:rsid w:val="00F144D5"/>
    <w:rsid w:val="00F1473A"/>
    <w:rsid w:val="00F14CB6"/>
    <w:rsid w:val="00F15928"/>
    <w:rsid w:val="00F15DB7"/>
    <w:rsid w:val="00F15E62"/>
    <w:rsid w:val="00F168A0"/>
    <w:rsid w:val="00F16D52"/>
    <w:rsid w:val="00F17006"/>
    <w:rsid w:val="00F171DA"/>
    <w:rsid w:val="00F203BE"/>
    <w:rsid w:val="00F21A38"/>
    <w:rsid w:val="00F21BD6"/>
    <w:rsid w:val="00F22810"/>
    <w:rsid w:val="00F22B21"/>
    <w:rsid w:val="00F2327D"/>
    <w:rsid w:val="00F235C6"/>
    <w:rsid w:val="00F23B7E"/>
    <w:rsid w:val="00F23C89"/>
    <w:rsid w:val="00F2465A"/>
    <w:rsid w:val="00F2467C"/>
    <w:rsid w:val="00F24DD6"/>
    <w:rsid w:val="00F250D1"/>
    <w:rsid w:val="00F25CC6"/>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F94"/>
    <w:rsid w:val="00F4161A"/>
    <w:rsid w:val="00F41A54"/>
    <w:rsid w:val="00F41ED8"/>
    <w:rsid w:val="00F420B1"/>
    <w:rsid w:val="00F4370F"/>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A95"/>
    <w:rsid w:val="00F54CDA"/>
    <w:rsid w:val="00F55328"/>
    <w:rsid w:val="00F55F9A"/>
    <w:rsid w:val="00F56224"/>
    <w:rsid w:val="00F56AD9"/>
    <w:rsid w:val="00F574D9"/>
    <w:rsid w:val="00F60B6C"/>
    <w:rsid w:val="00F60C4D"/>
    <w:rsid w:val="00F60EF0"/>
    <w:rsid w:val="00F61462"/>
    <w:rsid w:val="00F614D4"/>
    <w:rsid w:val="00F6170A"/>
    <w:rsid w:val="00F61975"/>
    <w:rsid w:val="00F61DB2"/>
    <w:rsid w:val="00F6245B"/>
    <w:rsid w:val="00F62780"/>
    <w:rsid w:val="00F629E9"/>
    <w:rsid w:val="00F62A1C"/>
    <w:rsid w:val="00F62A6F"/>
    <w:rsid w:val="00F64C4D"/>
    <w:rsid w:val="00F6600D"/>
    <w:rsid w:val="00F670D5"/>
    <w:rsid w:val="00F67CF3"/>
    <w:rsid w:val="00F70C67"/>
    <w:rsid w:val="00F70F83"/>
    <w:rsid w:val="00F718CA"/>
    <w:rsid w:val="00F726F3"/>
    <w:rsid w:val="00F72BCA"/>
    <w:rsid w:val="00F730E8"/>
    <w:rsid w:val="00F73B02"/>
    <w:rsid w:val="00F740FB"/>
    <w:rsid w:val="00F741AB"/>
    <w:rsid w:val="00F74FDB"/>
    <w:rsid w:val="00F752B9"/>
    <w:rsid w:val="00F755CF"/>
    <w:rsid w:val="00F7573E"/>
    <w:rsid w:val="00F768D2"/>
    <w:rsid w:val="00F7771A"/>
    <w:rsid w:val="00F77D64"/>
    <w:rsid w:val="00F77FC0"/>
    <w:rsid w:val="00F809AB"/>
    <w:rsid w:val="00F82760"/>
    <w:rsid w:val="00F84322"/>
    <w:rsid w:val="00F84F9A"/>
    <w:rsid w:val="00F85F4D"/>
    <w:rsid w:val="00F87ECC"/>
    <w:rsid w:val="00F90E60"/>
    <w:rsid w:val="00F917E1"/>
    <w:rsid w:val="00F91982"/>
    <w:rsid w:val="00F939C2"/>
    <w:rsid w:val="00F952D0"/>
    <w:rsid w:val="00F95406"/>
    <w:rsid w:val="00F95863"/>
    <w:rsid w:val="00F969A3"/>
    <w:rsid w:val="00F96A39"/>
    <w:rsid w:val="00F96AC4"/>
    <w:rsid w:val="00F96D61"/>
    <w:rsid w:val="00F96DFF"/>
    <w:rsid w:val="00F973F4"/>
    <w:rsid w:val="00F97B0B"/>
    <w:rsid w:val="00F97D4D"/>
    <w:rsid w:val="00FA107F"/>
    <w:rsid w:val="00FA1B87"/>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216B"/>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6EDD"/>
    <w:rsid w:val="00FC70C1"/>
    <w:rsid w:val="00FC786B"/>
    <w:rsid w:val="00FC789F"/>
    <w:rsid w:val="00FC7D38"/>
    <w:rsid w:val="00FD042C"/>
    <w:rsid w:val="00FD17EE"/>
    <w:rsid w:val="00FD184A"/>
    <w:rsid w:val="00FD38BE"/>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C52"/>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235"/>
    <w:rsid w:val="00FF25EF"/>
    <w:rsid w:val="00FF277F"/>
    <w:rsid w:val="00FF28AC"/>
    <w:rsid w:val="00FF3365"/>
    <w:rsid w:val="00FF3E69"/>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5105"/>
    <o:shapelayout v:ext="edit">
      <o:idmap v:ext="edit" data="1"/>
    </o:shapelayout>
  </w:shapeDefaults>
  <w:decimalSymbol w:val="."/>
  <w:listSeparator w:val=","/>
  <w14:docId w14:val="213AE90B"/>
  <w15:docId w15:val="{7E06096A-1A69-492F-9906-8152931C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5"/>
      </w:numPr>
    </w:pPr>
  </w:style>
  <w:style w:type="paragraph" w:styleId="TDC1">
    <w:name w:val="toc 1"/>
    <w:basedOn w:val="Normal"/>
    <w:next w:val="Normal"/>
    <w:autoRedefine/>
    <w:uiPriority w:val="99"/>
    <w:unhideWhenUsed/>
    <w:rsid w:val="00275F20"/>
    <w:pPr>
      <w:spacing w:after="100"/>
    </w:p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basedOn w:val="Fuentedeprrafopredeter"/>
    <w:link w:val="Prrafodelista"/>
    <w:uiPriority w:val="34"/>
    <w:locked/>
    <w:rsid w:val="00E40288"/>
    <w:rPr>
      <w:rFonts w:eastAsiaTheme="minorHAnsi"/>
      <w:lang w:val="es-ES" w:eastAsia="en-US"/>
    </w:rPr>
  </w:style>
  <w:style w:type="paragraph" w:customStyle="1" w:styleId="Cuadrculaclara-nfasis31">
    <w:name w:val="Cuadrícula clara - Énfasis 31"/>
    <w:basedOn w:val="Normal"/>
    <w:uiPriority w:val="34"/>
    <w:qFormat/>
    <w:rsid w:val="00AF3737"/>
    <w:pPr>
      <w:spacing w:after="160" w:line="259" w:lineRule="auto"/>
      <w:ind w:left="720"/>
      <w:contextualSpacing/>
    </w:pPr>
    <w:rPr>
      <w:rFonts w:ascii="Calibri" w:eastAsia="Calibri" w:hAnsi="Calibri" w:cs="Times New Roman"/>
      <w:lang w:eastAsia="en-US"/>
    </w:rPr>
  </w:style>
  <w:style w:type="character" w:styleId="Textodelmarcadordeposicin">
    <w:name w:val="Placeholder Text"/>
    <w:basedOn w:val="Fuentedeprrafopredeter"/>
    <w:uiPriority w:val="99"/>
    <w:unhideWhenUsed/>
    <w:rsid w:val="002878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8658644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199712358">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494537049">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3344811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2921312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575698093">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24394728">
      <w:bodyDiv w:val="1"/>
      <w:marLeft w:val="0"/>
      <w:marRight w:val="0"/>
      <w:marTop w:val="0"/>
      <w:marBottom w:val="0"/>
      <w:divBdr>
        <w:top w:val="none" w:sz="0" w:space="0" w:color="auto"/>
        <w:left w:val="none" w:sz="0" w:space="0" w:color="auto"/>
        <w:bottom w:val="none" w:sz="0" w:space="0" w:color="auto"/>
        <w:right w:val="none" w:sz="0" w:space="0" w:color="auto"/>
      </w:divBdr>
    </w:div>
    <w:div w:id="1851218088">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40351711">
      <w:bodyDiv w:val="1"/>
      <w:marLeft w:val="0"/>
      <w:marRight w:val="0"/>
      <w:marTop w:val="0"/>
      <w:marBottom w:val="0"/>
      <w:divBdr>
        <w:top w:val="none" w:sz="0" w:space="0" w:color="auto"/>
        <w:left w:val="none" w:sz="0" w:space="0" w:color="auto"/>
        <w:bottom w:val="none" w:sz="0" w:space="0" w:color="auto"/>
        <w:right w:val="none" w:sz="0" w:space="0" w:color="auto"/>
      </w:divBdr>
    </w:div>
    <w:div w:id="2050183761">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766062">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6.png"/><Relationship Id="rId39" Type="http://schemas.openxmlformats.org/officeDocument/2006/relationships/chart" Target="charts/chart8.xml"/><Relationship Id="rId21" Type="http://schemas.openxmlformats.org/officeDocument/2006/relationships/chart" Target="charts/chart1.xml"/><Relationship Id="rId34" Type="http://schemas.microsoft.com/office/2007/relationships/hdphoto" Target="media/hdphoto1.wdp"/><Relationship Id="rId42" Type="http://schemas.openxmlformats.org/officeDocument/2006/relationships/chart" Target="charts/chart11.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9.png"/><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3.xml"/><Relationship Id="rId28" Type="http://schemas.openxmlformats.org/officeDocument/2006/relationships/image" Target="media/image8.png"/><Relationship Id="rId36" Type="http://schemas.openxmlformats.org/officeDocument/2006/relationships/chart" Target="charts/chart5.xml"/><Relationship Id="rId49"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1.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4.xml"/><Relationship Id="rId43" Type="http://schemas.openxmlformats.org/officeDocument/2006/relationships/image" Target="media/image14.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chart" Target="charts/chart7.xml"/><Relationship Id="rId46"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cid:image002.png@01D3D6F7.8A428DC0" TargetMode="External"/><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uditorias%202021\J.M.M_CTSTR_ok1\INTEGRACI&#211;N%20EXPDT\Graficos%20CTSTR%20SLDRDD.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Auditorias%202021\J.M.M_CTSTR_ok1\INTEGRACI&#211;N%20EXPDT\concentrado%20padr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20AUDITORIA%20CATASTRO%20JMM\concentrado%20padron%20Els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AUDITORIAS%202021\JMM\Analisis%204x4%20CON%20OBSERVACIONES\GRAFICAS%20MIR%20JM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2080549231996"/>
          <c:y val="0.10270316677705006"/>
          <c:w val="0.85276199274544984"/>
          <c:h val="0.85435232508087355"/>
        </c:manualLayout>
      </c:layout>
      <c:pie3DChart>
        <c:varyColors val="1"/>
        <c:ser>
          <c:idx val="0"/>
          <c:order val="0"/>
          <c:tx>
            <c:strRef>
              <c:f>Categorías!$C$2</c:f>
              <c:strCache>
                <c:ptCount val="1"/>
                <c:pt idx="0">
                  <c:v>Predios</c:v>
                </c:pt>
              </c:strCache>
            </c:strRef>
          </c:tx>
          <c:spPr>
            <a:ln>
              <a:solidFill>
                <a:schemeClr val="accent6">
                  <a:lumMod val="75000"/>
                </a:schemeClr>
              </a:solidFill>
            </a:ln>
          </c:spPr>
          <c:dPt>
            <c:idx val="0"/>
            <c:bubble3D val="0"/>
            <c:spPr>
              <a:gradFill>
                <a:gsLst>
                  <a:gs pos="20000">
                    <a:srgbClr val="46ED03"/>
                  </a:gs>
                  <a:gs pos="74000">
                    <a:schemeClr val="accent1">
                      <a:lumMod val="45000"/>
                      <a:lumOff val="55000"/>
                    </a:schemeClr>
                  </a:gs>
                  <a:gs pos="83000">
                    <a:schemeClr val="accent1">
                      <a:lumMod val="45000"/>
                      <a:lumOff val="55000"/>
                    </a:schemeClr>
                  </a:gs>
                  <a:gs pos="100000">
                    <a:schemeClr val="accent1">
                      <a:lumMod val="30000"/>
                      <a:lumOff val="70000"/>
                    </a:schemeClr>
                  </a:gs>
                </a:gsLst>
                <a:lin ang="10200000" scaled="0"/>
              </a:gradFill>
              <a:ln w="25400">
                <a:noFill/>
              </a:ln>
              <a:effectLst/>
              <a:sp3d>
                <a:contourClr>
                  <a:schemeClr val="accent6">
                    <a:lumMod val="75000"/>
                  </a:schemeClr>
                </a:contourClr>
              </a:sp3d>
            </c:spPr>
            <c:extLst>
              <c:ext xmlns:c16="http://schemas.microsoft.com/office/drawing/2014/chart" uri="{C3380CC4-5D6E-409C-BE32-E72D297353CC}">
                <c16:uniqueId val="{00000001-990E-42E9-A539-39A43CED8A52}"/>
              </c:ext>
            </c:extLst>
          </c:dPt>
          <c:dPt>
            <c:idx val="1"/>
            <c:bubble3D val="0"/>
            <c:spPr>
              <a:pattFill prst="pct75">
                <a:fgClr>
                  <a:schemeClr val="accent5">
                    <a:lumMod val="60000"/>
                    <a:lumOff val="40000"/>
                  </a:schemeClr>
                </a:fgClr>
                <a:bgClr>
                  <a:srgbClr val="00B050"/>
                </a:bgClr>
              </a:pattFill>
              <a:ln w="25400">
                <a:solidFill>
                  <a:srgbClr val="7030A0"/>
                </a:solidFill>
              </a:ln>
              <a:effectLst/>
              <a:sp3d contourW="25400">
                <a:contourClr>
                  <a:srgbClr val="7030A0"/>
                </a:contourClr>
              </a:sp3d>
            </c:spPr>
            <c:extLst>
              <c:ext xmlns:c16="http://schemas.microsoft.com/office/drawing/2014/chart" uri="{C3380CC4-5D6E-409C-BE32-E72D297353CC}">
                <c16:uniqueId val="{00000003-990E-42E9-A539-39A43CED8A52}"/>
              </c:ext>
            </c:extLst>
          </c:dPt>
          <c:dPt>
            <c:idx val="2"/>
            <c:bubble3D val="0"/>
            <c:spPr>
              <a:pattFill prst="pct90">
                <a:fgClr>
                  <a:srgbClr val="934BC9"/>
                </a:fgClr>
                <a:bgClr>
                  <a:srgbClr val="00B0F0"/>
                </a:bgClr>
              </a:pattFill>
              <a:ln w="25400">
                <a:solidFill>
                  <a:schemeClr val="accent6">
                    <a:lumMod val="75000"/>
                  </a:schemeClr>
                </a:solidFill>
              </a:ln>
              <a:effectLst/>
              <a:sp3d contourW="25400">
                <a:contourClr>
                  <a:schemeClr val="accent6">
                    <a:lumMod val="75000"/>
                  </a:schemeClr>
                </a:contourClr>
              </a:sp3d>
            </c:spPr>
            <c:extLst>
              <c:ext xmlns:c16="http://schemas.microsoft.com/office/drawing/2014/chart" uri="{C3380CC4-5D6E-409C-BE32-E72D297353CC}">
                <c16:uniqueId val="{00000005-990E-42E9-A539-39A43CED8A52}"/>
              </c:ext>
            </c:extLst>
          </c:dPt>
          <c:dLbls>
            <c:dLbl>
              <c:idx val="0"/>
              <c:layout>
                <c:manualLayout>
                  <c:x val="-0.24126165675402444"/>
                  <c:y val="-0.30237107359621185"/>
                </c:manualLayout>
              </c:layout>
              <c:tx>
                <c:rich>
                  <a:bodyPr rot="0" spcFirstLastPara="1" vertOverflow="ellipsis" vert="horz" wrap="square" lIns="38100" tIns="19050" rIns="38100" bIns="19050" anchor="ctr" anchorCtr="0">
                    <a:noAutofit/>
                  </a:bodyPr>
                  <a:lstStyle/>
                  <a:p>
                    <a:pPr algn="ctr">
                      <a:defRPr sz="900" b="1" i="0" u="none" strike="noStrike" kern="1200" baseline="0">
                        <a:solidFill>
                          <a:srgbClr val="FFFF00"/>
                        </a:solidFill>
                        <a:latin typeface="Arial" panose="020B0604020202020204" pitchFamily="34" charset="0"/>
                        <a:ea typeface="+mn-ea"/>
                        <a:cs typeface="Arial" panose="020B0604020202020204" pitchFamily="34" charset="0"/>
                      </a:defRPr>
                    </a:pPr>
                    <a:fld id="{75F11FFF-3997-4D5F-BD5C-F6F68885BD7D}" type="CATEGORYNAME">
                      <a:rPr lang="en-US" sz="900">
                        <a:solidFill>
                          <a:schemeClr val="tx1"/>
                        </a:solidFill>
                      </a:rPr>
                      <a:pPr algn="ctr">
                        <a:defRPr b="1">
                          <a:solidFill>
                            <a:srgbClr val="FFFF00"/>
                          </a:solidFill>
                          <a:latin typeface="Arial" panose="020B0604020202020204" pitchFamily="34" charset="0"/>
                          <a:cs typeface="Arial" panose="020B0604020202020204" pitchFamily="34" charset="0"/>
                        </a:defRPr>
                      </a:pPr>
                      <a:t>[NOMBRE DE CATEGORÍA]</a:t>
                    </a:fld>
                    <a:endParaRPr lang="en-US" sz="900">
                      <a:solidFill>
                        <a:schemeClr val="tx1"/>
                      </a:solidFill>
                    </a:endParaRPr>
                  </a:p>
                  <a:p>
                    <a:pPr algn="ctr">
                      <a:defRPr b="1">
                        <a:solidFill>
                          <a:srgbClr val="FFFF00"/>
                        </a:solidFill>
                        <a:latin typeface="Arial" panose="020B0604020202020204" pitchFamily="34" charset="0"/>
                        <a:cs typeface="Arial" panose="020B0604020202020204" pitchFamily="34" charset="0"/>
                      </a:defRPr>
                    </a:pPr>
                    <a:fld id="{5DC7283B-D12E-4F40-921D-99353DADFE9D}" type="VALUE">
                      <a:rPr lang="en-US" sz="900" baseline="0">
                        <a:solidFill>
                          <a:schemeClr val="tx1"/>
                        </a:solidFill>
                      </a:rPr>
                      <a:pPr algn="ctr">
                        <a:defRPr b="1">
                          <a:solidFill>
                            <a:srgbClr val="FFFF00"/>
                          </a:solidFill>
                          <a:latin typeface="Arial" panose="020B0604020202020204" pitchFamily="34" charset="0"/>
                          <a:cs typeface="Arial" panose="020B0604020202020204" pitchFamily="34" charset="0"/>
                        </a:defRPr>
                      </a:pPr>
                      <a:t>[VALOR]</a:t>
                    </a:fld>
                    <a:endParaRPr lang="en-US" sz="900" baseline="0">
                      <a:solidFill>
                        <a:schemeClr val="tx1"/>
                      </a:solidFill>
                    </a:endParaRPr>
                  </a:p>
                  <a:p>
                    <a:pPr algn="ctr">
                      <a:defRPr b="1">
                        <a:solidFill>
                          <a:srgbClr val="FFFF00"/>
                        </a:solidFill>
                        <a:latin typeface="Arial" panose="020B0604020202020204" pitchFamily="34" charset="0"/>
                        <a:cs typeface="Arial" panose="020B0604020202020204" pitchFamily="34" charset="0"/>
                      </a:defRPr>
                    </a:pPr>
                    <a:fld id="{B3B8DA98-8127-4F08-8B95-BE1A78C3F0C5}" type="PERCENTAGE">
                      <a:rPr lang="en-US" sz="900" baseline="0">
                        <a:solidFill>
                          <a:schemeClr val="tx1"/>
                        </a:solidFill>
                      </a:rPr>
                      <a:pPr algn="ctr">
                        <a:defRPr b="1">
                          <a:solidFill>
                            <a:srgbClr val="FFFF00"/>
                          </a:solidFill>
                          <a:latin typeface="Arial" panose="020B0604020202020204" pitchFamily="34" charset="0"/>
                          <a:cs typeface="Arial" panose="020B0604020202020204" pitchFamily="34" charset="0"/>
                        </a:defRPr>
                      </a:pPr>
                      <a:t>[PORCENTAJE]</a:t>
                    </a:fld>
                    <a:endParaRPr lang="es-MX"/>
                  </a:p>
                </c:rich>
              </c:tx>
              <c:spPr>
                <a:no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rgbClr val="FFFF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19075337274518719"/>
                      <c:h val="0.18800195886385895"/>
                    </c:manualLayout>
                  </c15:layout>
                  <c15:dlblFieldTable/>
                  <c15:showDataLabelsRange val="0"/>
                </c:ext>
                <c:ext xmlns:c16="http://schemas.microsoft.com/office/drawing/2014/chart" uri="{C3380CC4-5D6E-409C-BE32-E72D297353CC}">
                  <c16:uniqueId val="{00000001-990E-42E9-A539-39A43CED8A52}"/>
                </c:ext>
              </c:extLst>
            </c:dLbl>
            <c:dLbl>
              <c:idx val="1"/>
              <c:layout>
                <c:manualLayout>
                  <c:x val="0.16194034749749051"/>
                  <c:y val="4.1019129591374485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FFFF00"/>
                        </a:solidFill>
                        <a:latin typeface="Arial" panose="020B0604020202020204" pitchFamily="34" charset="0"/>
                        <a:ea typeface="+mn-ea"/>
                        <a:cs typeface="Arial" panose="020B0604020202020204" pitchFamily="34" charset="0"/>
                      </a:defRPr>
                    </a:pPr>
                    <a:r>
                      <a:rPr lang="en-US" sz="900">
                        <a:solidFill>
                          <a:schemeClr val="tx1"/>
                        </a:solidFill>
                      </a:rPr>
                      <a:t>Sub-Urbanos</a:t>
                    </a:r>
                    <a:r>
                      <a:rPr lang="en-US" sz="900" baseline="0">
                        <a:solidFill>
                          <a:schemeClr val="tx1"/>
                        </a:solidFill>
                      </a:rPr>
                      <a:t> </a:t>
                    </a:r>
                    <a:fld id="{EA1D8903-27BD-42CE-9981-5C17B3B5E8FE}" type="VALUE">
                      <a:rPr lang="en-US" sz="900" baseline="0">
                        <a:solidFill>
                          <a:schemeClr val="tx1"/>
                        </a:solidFill>
                      </a:rPr>
                      <a:pPr>
                        <a:defRPr b="1">
                          <a:solidFill>
                            <a:srgbClr val="FFFF00"/>
                          </a:solidFill>
                          <a:latin typeface="Arial" panose="020B0604020202020204" pitchFamily="34" charset="0"/>
                          <a:cs typeface="Arial" panose="020B0604020202020204" pitchFamily="34" charset="0"/>
                        </a:defRPr>
                      </a:pPr>
                      <a:t>[VALOR]</a:t>
                    </a:fld>
                    <a:endParaRPr lang="en-US" sz="900" baseline="0">
                      <a:solidFill>
                        <a:schemeClr val="tx1"/>
                      </a:solidFill>
                    </a:endParaRPr>
                  </a:p>
                  <a:p>
                    <a:pPr>
                      <a:defRPr b="1">
                        <a:solidFill>
                          <a:srgbClr val="FFFF00"/>
                        </a:solidFill>
                        <a:latin typeface="Arial" panose="020B0604020202020204" pitchFamily="34" charset="0"/>
                        <a:cs typeface="Arial" panose="020B0604020202020204" pitchFamily="34" charset="0"/>
                      </a:defRPr>
                    </a:pPr>
                    <a:r>
                      <a:rPr lang="en-US" sz="900" baseline="0">
                        <a:solidFill>
                          <a:schemeClr val="tx1"/>
                        </a:solidFill>
                      </a:rPr>
                      <a:t> </a:t>
                    </a:r>
                    <a:fld id="{BEE61EFA-A2FB-4DE2-9B17-A6F82380753C}" type="PERCENTAGE">
                      <a:rPr lang="en-US" sz="900" baseline="0">
                        <a:solidFill>
                          <a:schemeClr val="tx1"/>
                        </a:solidFill>
                      </a:rPr>
                      <a:pPr>
                        <a:defRPr b="1">
                          <a:solidFill>
                            <a:srgbClr val="FFFF00"/>
                          </a:solidFill>
                          <a:latin typeface="Arial" panose="020B0604020202020204" pitchFamily="34" charset="0"/>
                          <a:cs typeface="Arial" panose="020B0604020202020204" pitchFamily="34" charset="0"/>
                        </a:defRPr>
                      </a:pPr>
                      <a:t>[PORCENTAJE]</a:t>
                    </a:fld>
                    <a:endParaRPr lang="en-US" sz="900" baseline="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FF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20756846049086972"/>
                      <c:h val="0.19194282276909311"/>
                    </c:manualLayout>
                  </c15:layout>
                  <c15:dlblFieldTable/>
                  <c15:showDataLabelsRange val="0"/>
                </c:ext>
                <c:ext xmlns:c16="http://schemas.microsoft.com/office/drawing/2014/chart" uri="{C3380CC4-5D6E-409C-BE32-E72D297353CC}">
                  <c16:uniqueId val="{00000003-990E-42E9-A539-39A43CED8A52}"/>
                </c:ext>
              </c:extLst>
            </c:dLbl>
            <c:dLbl>
              <c:idx val="2"/>
              <c:layout>
                <c:manualLayout>
                  <c:x val="0.17400822850758929"/>
                  <c:y val="0.16227220523192537"/>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FFFF00"/>
                        </a:solidFill>
                        <a:latin typeface="Arial" panose="020B0604020202020204" pitchFamily="34" charset="0"/>
                        <a:ea typeface="+mn-ea"/>
                        <a:cs typeface="Arial" panose="020B0604020202020204" pitchFamily="34" charset="0"/>
                      </a:defRPr>
                    </a:pPr>
                    <a:fld id="{2E73BF7A-8CF2-48C4-A180-6F7FF72480E1}" type="CATEGORYNAME">
                      <a:rPr lang="en-US" sz="900">
                        <a:solidFill>
                          <a:schemeClr val="tx1"/>
                        </a:solidFill>
                      </a:rPr>
                      <a:pPr>
                        <a:defRPr b="1">
                          <a:solidFill>
                            <a:srgbClr val="FFFF00"/>
                          </a:solidFill>
                          <a:latin typeface="Arial" panose="020B0604020202020204" pitchFamily="34" charset="0"/>
                          <a:cs typeface="Arial" panose="020B0604020202020204" pitchFamily="34" charset="0"/>
                        </a:defRPr>
                      </a:pPr>
                      <a:t>[NOMBRE DE CATEGORÍA]</a:t>
                    </a:fld>
                    <a:endParaRPr lang="en-US" sz="900">
                      <a:solidFill>
                        <a:schemeClr val="tx1"/>
                      </a:solidFill>
                    </a:endParaRPr>
                  </a:p>
                  <a:p>
                    <a:pPr>
                      <a:defRPr b="1">
                        <a:solidFill>
                          <a:srgbClr val="FFFF00"/>
                        </a:solidFill>
                        <a:latin typeface="Arial" panose="020B0604020202020204" pitchFamily="34" charset="0"/>
                        <a:cs typeface="Arial" panose="020B0604020202020204" pitchFamily="34" charset="0"/>
                      </a:defRPr>
                    </a:pPr>
                    <a:fld id="{048F8859-CC85-46ED-B220-ED354FE5E603}" type="VALUE">
                      <a:rPr lang="en-US" sz="900" baseline="0">
                        <a:solidFill>
                          <a:schemeClr val="tx1"/>
                        </a:solidFill>
                      </a:rPr>
                      <a:pPr>
                        <a:defRPr b="1">
                          <a:solidFill>
                            <a:srgbClr val="FFFF00"/>
                          </a:solidFill>
                          <a:latin typeface="Arial" panose="020B0604020202020204" pitchFamily="34" charset="0"/>
                          <a:cs typeface="Arial" panose="020B0604020202020204" pitchFamily="34" charset="0"/>
                        </a:defRPr>
                      </a:pPr>
                      <a:t>[VALOR]</a:t>
                    </a:fld>
                    <a:endParaRPr lang="en-US" sz="900" baseline="0">
                      <a:solidFill>
                        <a:schemeClr val="tx1"/>
                      </a:solidFill>
                    </a:endParaRPr>
                  </a:p>
                  <a:p>
                    <a:pPr>
                      <a:defRPr b="1">
                        <a:solidFill>
                          <a:srgbClr val="FFFF00"/>
                        </a:solidFill>
                        <a:latin typeface="Arial" panose="020B0604020202020204" pitchFamily="34" charset="0"/>
                        <a:cs typeface="Arial" panose="020B0604020202020204" pitchFamily="34" charset="0"/>
                      </a:defRPr>
                    </a:pPr>
                    <a:r>
                      <a:rPr lang="en-US" sz="900" baseline="0">
                        <a:solidFill>
                          <a:schemeClr val="tx1"/>
                        </a:solidFill>
                      </a:rPr>
                      <a:t> </a:t>
                    </a:r>
                    <a:fld id="{31626A00-512E-4F06-83F5-56011E2B1B52}" type="PERCENTAGE">
                      <a:rPr lang="en-US" sz="900" baseline="0">
                        <a:solidFill>
                          <a:schemeClr val="tx1"/>
                        </a:solidFill>
                      </a:rPr>
                      <a:pPr>
                        <a:defRPr b="1">
                          <a:solidFill>
                            <a:srgbClr val="FFFF00"/>
                          </a:solidFill>
                          <a:latin typeface="Arial" panose="020B0604020202020204" pitchFamily="34" charset="0"/>
                          <a:cs typeface="Arial" panose="020B0604020202020204" pitchFamily="34" charset="0"/>
                        </a:defRPr>
                      </a:pPr>
                      <a:t>[PORCENTAJE]</a:t>
                    </a:fld>
                    <a:endParaRPr lang="en-US" sz="900" baseline="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FF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manualLayout>
                      <c:w val="0.16609076662143016"/>
                      <c:h val="0.18895709779666373"/>
                    </c:manualLayout>
                  </c15:layout>
                  <c15:dlblFieldTable/>
                  <c15:showDataLabelsRange val="0"/>
                </c:ext>
                <c:ext xmlns:c16="http://schemas.microsoft.com/office/drawing/2014/chart" uri="{C3380CC4-5D6E-409C-BE32-E72D297353CC}">
                  <c16:uniqueId val="{00000005-990E-42E9-A539-39A43CED8A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FF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Categorías!$B$3:$B$6</c:f>
              <c:strCache>
                <c:ptCount val="3"/>
                <c:pt idx="0">
                  <c:v>Urbanos</c:v>
                </c:pt>
                <c:pt idx="1">
                  <c:v>Suburbanos</c:v>
                </c:pt>
                <c:pt idx="2">
                  <c:v>Rústicos</c:v>
                </c:pt>
              </c:strCache>
              <c:extLst/>
            </c:strRef>
          </c:cat>
          <c:val>
            <c:numRef>
              <c:f>Categorías!$C$3:$C$6</c:f>
              <c:numCache>
                <c:formatCode>General</c:formatCode>
                <c:ptCount val="3"/>
                <c:pt idx="0">
                  <c:v>2390</c:v>
                </c:pt>
                <c:pt idx="1">
                  <c:v>373</c:v>
                </c:pt>
                <c:pt idx="2">
                  <c:v>509</c:v>
                </c:pt>
              </c:numCache>
              <c:extLst/>
            </c:numRef>
          </c:val>
          <c:extLst>
            <c:ext xmlns:c16="http://schemas.microsoft.com/office/drawing/2014/chart" uri="{C3380CC4-5D6E-409C-BE32-E72D297353CC}">
              <c16:uniqueId val="{00000006-990E-42E9-A539-39A43CED8A52}"/>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000" b="1" baseline="0">
                <a:solidFill>
                  <a:sysClr val="windowText" lastClr="000000"/>
                </a:solidFill>
                <a:latin typeface="Arial" panose="020B0604020202020204" pitchFamily="34" charset="0"/>
                <a:cs typeface="Arial" panose="020B0604020202020204" pitchFamily="34" charset="0"/>
              </a:rPr>
              <a:t>INDICADORES</a:t>
            </a:r>
            <a:r>
              <a:rPr lang="en-US" sz="1000" b="1">
                <a:solidFill>
                  <a:sysClr val="windowText" lastClr="000000"/>
                </a:solidFill>
                <a:latin typeface="Arial" panose="020B0604020202020204" pitchFamily="34" charset="0"/>
                <a:cs typeface="Arial" panose="020B0604020202020204" pitchFamily="34" charset="0"/>
              </a:rPr>
              <a:t> </a:t>
            </a:r>
          </a:p>
        </c:rich>
      </c:tx>
      <c:layout>
        <c:manualLayout>
          <c:xMode val="edge"/>
          <c:yMode val="edge"/>
          <c:x val="0.3731574875454618"/>
          <c:y val="3.7286044372658547E-2"/>
        </c:manualLayout>
      </c:layout>
      <c:overlay val="0"/>
      <c:spPr>
        <a:noFill/>
        <a:ln>
          <a:noFill/>
        </a:ln>
        <a:effectLst/>
      </c:spPr>
      <c:txPr>
        <a:bodyPr rot="0" spcFirstLastPara="1" vertOverflow="ellipsis" vert="horz" wrap="square" anchor="ctr" anchorCtr="1"/>
        <a:lstStyle/>
        <a:p>
          <a:pPr>
            <a:defRPr sz="10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30737763548787178"/>
          <c:y val="0.21400408282298047"/>
          <c:w val="0.39627397814942544"/>
          <c:h val="0.61473270969333949"/>
        </c:manualLayout>
      </c:layout>
      <c:doughnutChart>
        <c:varyColors val="1"/>
        <c:ser>
          <c:idx val="0"/>
          <c:order val="0"/>
          <c:tx>
            <c:strRef>
              <c:f>Hoja1!$B$37</c:f>
              <c:strCache>
                <c:ptCount val="1"/>
                <c:pt idx="0">
                  <c:v>LENGUAJE INCLUYENTE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52E6-499D-A3FC-4AA106CEAA63}"/>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52E6-499D-A3FC-4AA106CEAA63}"/>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52E6-499D-A3FC-4AA106CEAA63}"/>
              </c:ext>
            </c:extLst>
          </c:dPt>
          <c:dLbls>
            <c:dLbl>
              <c:idx val="1"/>
              <c:layout>
                <c:manualLayout>
                  <c:x val="0.2898920486178897"/>
                  <c:y val="-0.1813281349540045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5="http://schemas.microsoft.com/office/drawing/2012/chart" uri="{CE6537A1-D6FC-4f65-9D91-7224C49458BB}">
                  <c15:layout>
                    <c:manualLayout>
                      <c:w val="0.11590435493084024"/>
                      <c:h val="7.7376857019086212E-2"/>
                    </c:manualLayout>
                  </c15:layout>
                </c:ext>
                <c:ext xmlns:c16="http://schemas.microsoft.com/office/drawing/2014/chart" uri="{C3380CC4-5D6E-409C-BE32-E72D297353CC}">
                  <c16:uniqueId val="{00000003-52E6-499D-A3FC-4AA106CEAA63}"/>
                </c:ext>
              </c:extLst>
            </c:dLbl>
            <c:dLbl>
              <c:idx val="2"/>
              <c:layout>
                <c:manualLayout>
                  <c:x val="-0.23076923076923081"/>
                  <c:y val="2.912621359223300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5="http://schemas.microsoft.com/office/drawing/2012/chart" uri="{CE6537A1-D6FC-4f65-9D91-7224C49458BB}">
                  <c15:layout>
                    <c:manualLayout>
                      <c:w val="0.19617230538490377"/>
                      <c:h val="0.16171546517850316"/>
                    </c:manualLayout>
                  </c15:layout>
                </c:ext>
                <c:ext xmlns:c16="http://schemas.microsoft.com/office/drawing/2014/chart" uri="{C3380CC4-5D6E-409C-BE32-E72D297353CC}">
                  <c16:uniqueId val="{00000005-52E6-499D-A3FC-4AA106CEAA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Hoja1!$A$38:$A$40</c:f>
              <c:strCache>
                <c:ptCount val="3"/>
                <c:pt idx="0">
                  <c:v>INDICADORES</c:v>
                </c:pt>
                <c:pt idx="1">
                  <c:v>CUMPLE</c:v>
                </c:pt>
                <c:pt idx="2">
                  <c:v>NO CUMPLE</c:v>
                </c:pt>
              </c:strCache>
            </c:strRef>
          </c:cat>
          <c:val>
            <c:numRef>
              <c:f>Hoja1!$B$38:$B$40</c:f>
              <c:numCache>
                <c:formatCode>0%</c:formatCode>
                <c:ptCount val="3"/>
                <c:pt idx="1">
                  <c:v>0.9</c:v>
                </c:pt>
                <c:pt idx="2">
                  <c:v>0.1</c:v>
                </c:pt>
              </c:numCache>
            </c:numRef>
          </c:val>
          <c:extLst>
            <c:ext xmlns:c16="http://schemas.microsoft.com/office/drawing/2014/chart" uri="{C3380CC4-5D6E-409C-BE32-E72D297353CC}">
              <c16:uniqueId val="{00000006-52E6-499D-A3FC-4AA106CEAA63}"/>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SUPUESTOS </a:t>
            </a:r>
          </a:p>
        </c:rich>
      </c:tx>
      <c:layout>
        <c:manualLayout>
          <c:xMode val="edge"/>
          <c:yMode val="edge"/>
          <c:x val="0.36400814384183283"/>
          <c:y val="5.5299539170506916E-2"/>
        </c:manualLayout>
      </c:layout>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9147398631245858"/>
          <c:y val="0.22825646794150728"/>
          <c:w val="0.42071512089026253"/>
          <c:h val="0.62234817422015798"/>
        </c:manualLayout>
      </c:layout>
      <c:doughnutChart>
        <c:varyColors val="1"/>
        <c:ser>
          <c:idx val="0"/>
          <c:order val="0"/>
          <c:tx>
            <c:strRef>
              <c:f>Hoja1!$B$41</c:f>
              <c:strCache>
                <c:ptCount val="1"/>
                <c:pt idx="0">
                  <c:v>LENGUAJE INCLUYENTE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AD52-4073-BE88-E55762DB324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AD52-4073-BE88-E55762DB324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AD52-4073-BE88-E55762DB3246}"/>
              </c:ext>
            </c:extLst>
          </c:dPt>
          <c:dLbls>
            <c:dLbl>
              <c:idx val="1"/>
              <c:layout>
                <c:manualLayout>
                  <c:x val="0.15384615384615385"/>
                  <c:y val="-0.1105691056910569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D52-4073-BE88-E55762DB3246}"/>
                </c:ext>
              </c:extLst>
            </c:dLbl>
            <c:dLbl>
              <c:idx val="2"/>
              <c:layout>
                <c:manualLayout>
                  <c:x val="-0.16117216117216121"/>
                  <c:y val="-3.252032520325209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D52-4073-BE88-E55762DB32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Hoja1!$A$42:$A$44</c:f>
              <c:strCache>
                <c:ptCount val="3"/>
                <c:pt idx="0">
                  <c:v>SUPUESTOS</c:v>
                </c:pt>
                <c:pt idx="1">
                  <c:v>CUMPLE</c:v>
                </c:pt>
                <c:pt idx="2">
                  <c:v>NO CUMPLE </c:v>
                </c:pt>
              </c:strCache>
            </c:strRef>
          </c:cat>
          <c:val>
            <c:numRef>
              <c:f>Hoja1!$B$42:$B$44</c:f>
              <c:numCache>
                <c:formatCode>0%</c:formatCode>
                <c:ptCount val="3"/>
                <c:pt idx="1">
                  <c:v>0.51</c:v>
                </c:pt>
                <c:pt idx="2">
                  <c:v>0.49</c:v>
                </c:pt>
              </c:numCache>
            </c:numRef>
          </c:val>
          <c:extLst>
            <c:ext xmlns:c16="http://schemas.microsoft.com/office/drawing/2014/chart" uri="{C3380CC4-5D6E-409C-BE32-E72D297353CC}">
              <c16:uniqueId val="{00000006-AD52-4073-BE88-E55762DB3246}"/>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00" b="1">
                <a:solidFill>
                  <a:sysClr val="windowText" lastClr="000000"/>
                </a:solidFill>
                <a:latin typeface="Arial" panose="020B0604020202020204" pitchFamily="34" charset="0"/>
                <a:cs typeface="Arial" panose="020B0604020202020204" pitchFamily="34" charset="0"/>
              </a:rPr>
              <a:t>Gráfica 2. Acreditación de Propiedad de</a:t>
            </a:r>
            <a:r>
              <a:rPr lang="es-MX" sz="900" b="1" baseline="0">
                <a:solidFill>
                  <a:sysClr val="windowText" lastClr="000000"/>
                </a:solidFill>
                <a:latin typeface="Arial" panose="020B0604020202020204" pitchFamily="34" charset="0"/>
                <a:cs typeface="Arial" panose="020B0604020202020204" pitchFamily="34" charset="0"/>
              </a:rPr>
              <a:t> los predios </a:t>
            </a:r>
          </a:p>
          <a:p>
            <a:pPr>
              <a:defRPr/>
            </a:pPr>
            <a:r>
              <a:rPr lang="es-MX" sz="900" b="1" baseline="0">
                <a:solidFill>
                  <a:sysClr val="windowText" lastClr="000000"/>
                </a:solidFill>
                <a:latin typeface="Arial" panose="020B0604020202020204" pitchFamily="34" charset="0"/>
                <a:cs typeface="Arial" panose="020B0604020202020204" pitchFamily="34" charset="0"/>
              </a:rPr>
              <a:t>Urbanos y Sub-Urbanos</a:t>
            </a:r>
            <a:endParaRPr lang="es-MX" sz="9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doughnutChart>
        <c:varyColors val="1"/>
        <c:ser>
          <c:idx val="0"/>
          <c:order val="0"/>
          <c:spPr>
            <a:solidFill>
              <a:schemeClr val="accent6">
                <a:lumMod val="60000"/>
                <a:lumOff val="40000"/>
              </a:schemeClr>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CC94-4D7B-B1C3-92A912309AD2}"/>
              </c:ext>
            </c:extLst>
          </c:dPt>
          <c:dPt>
            <c:idx val="1"/>
            <c:bubble3D val="0"/>
            <c:spPr>
              <a:solidFill>
                <a:srgbClr val="2FC5D9"/>
              </a:solidFill>
              <a:ln w="19050">
                <a:solidFill>
                  <a:schemeClr val="lt1"/>
                </a:solidFill>
              </a:ln>
              <a:effectLst/>
            </c:spPr>
            <c:extLst>
              <c:ext xmlns:c16="http://schemas.microsoft.com/office/drawing/2014/chart" uri="{C3380CC4-5D6E-409C-BE32-E72D297353CC}">
                <c16:uniqueId val="{00000003-CC94-4D7B-B1C3-92A912309AD2}"/>
              </c:ext>
            </c:extLst>
          </c:dPt>
          <c:dLbls>
            <c:dLbl>
              <c:idx val="0"/>
              <c:layout>
                <c:manualLayout>
                  <c:x val="-0.17222222222222222"/>
                  <c:y val="-3.5157783494884944E-2"/>
                </c:manualLayout>
              </c:layout>
              <c:tx>
                <c:rich>
                  <a:bodyPr/>
                  <a:lstStyle/>
                  <a:p>
                    <a:fld id="{608BE7AF-B02B-4CC5-8C09-EBB88AEB5C39}" type="CATEGORYNAME">
                      <a:rPr lang="en-US" sz="900" b="1">
                        <a:latin typeface="+mn-lt"/>
                      </a:rPr>
                      <a:pPr/>
                      <a:t>[NOMBRE DE CATEGORÍA]</a:t>
                    </a:fld>
                    <a:endParaRPr lang="en-US" sz="900" b="1">
                      <a:latin typeface="+mn-lt"/>
                    </a:endParaRPr>
                  </a:p>
                  <a:p>
                    <a:r>
                      <a:rPr lang="en-US" sz="900" b="1" baseline="0">
                        <a:latin typeface="+mn-lt"/>
                      </a:rPr>
                      <a:t>4%</a:t>
                    </a:r>
                  </a:p>
                  <a:p>
                    <a:r>
                      <a:rPr lang="en-US" sz="900" b="1" baseline="0">
                        <a:latin typeface="+mn-lt"/>
                      </a:rPr>
                      <a:t> (</a:t>
                    </a:r>
                    <a:fld id="{B8AEACAB-A7E7-4749-8512-5840F2DA7282}" type="VALUE">
                      <a:rPr lang="en-US" sz="900" b="1" baseline="0">
                        <a:latin typeface="+mn-lt"/>
                      </a:rPr>
                      <a:pPr/>
                      <a:t>[VALOR]</a:t>
                    </a:fld>
                    <a:r>
                      <a:rPr lang="en-US" sz="900" b="1" baseline="0">
                        <a:latin typeface="+mn-lt"/>
                      </a:rPr>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C94-4D7B-B1C3-92A912309AD2}"/>
                </c:ext>
              </c:extLst>
            </c:dLbl>
            <c:dLbl>
              <c:idx val="1"/>
              <c:layout>
                <c:manualLayout>
                  <c:x val="0.27777777777777779"/>
                  <c:y val="-2.7777777777777863E-2"/>
                </c:manualLayout>
              </c:layout>
              <c:tx>
                <c:rich>
                  <a:bodyPr/>
                  <a:lstStyle/>
                  <a:p>
                    <a:fld id="{5D746188-CF4E-4327-BFD0-70BEDD3C477F}" type="CATEGORYNAME">
                      <a:rPr lang="en-US" sz="900"/>
                      <a:pPr/>
                      <a:t>[NOMBRE DE CATEGORÍA]</a:t>
                    </a:fld>
                    <a:r>
                      <a:rPr lang="en-US" sz="900" baseline="0"/>
                      <a:t>, </a:t>
                    </a:r>
                    <a:fld id="{EF2F2E51-F9BD-4CFE-BD9A-EE4A114A1EED}" type="PERCENTAGE">
                      <a:rPr lang="en-US" sz="900" baseline="0"/>
                      <a:pPr/>
                      <a:t>[PORCENTAJE]</a:t>
                    </a:fld>
                    <a:endParaRPr lang="en-US" sz="900" baseline="0"/>
                  </a:p>
                  <a:p>
                    <a:r>
                      <a:rPr lang="en-US" sz="900" b="1" i="0" u="none" strike="noStrike" kern="1200" baseline="0">
                        <a:solidFill>
                          <a:sysClr val="windowText" lastClr="000000"/>
                        </a:solidFill>
                      </a:rPr>
                      <a:t>(</a:t>
                    </a:r>
                    <a:fld id="{C2F7DAD2-6489-4441-B2B4-68D9A0FCB8A5}" type="VALUE">
                      <a:rPr lang="en-US" sz="900" b="1" i="0" u="none" strike="noStrike" kern="1200" baseline="0">
                        <a:solidFill>
                          <a:sysClr val="windowText" lastClr="000000"/>
                        </a:solidFill>
                      </a:rPr>
                      <a:pPr/>
                      <a:t>[VALOR]</a:t>
                    </a:fld>
                    <a:r>
                      <a:rPr lang="en-US" sz="900" b="1" i="0" u="none" strike="noStrike" kern="1200" baseline="0">
                        <a:solidFill>
                          <a:sysClr val="windowText" lastClr="000000"/>
                        </a:solidFill>
                      </a:rPr>
                      <a:t>)</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C94-4D7B-B1C3-92A912309A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'acreditación final'!$F$5:$G$5</c:f>
              <c:strCache>
                <c:ptCount val="2"/>
                <c:pt idx="0">
                  <c:v>Sin acreditar</c:v>
                </c:pt>
                <c:pt idx="1">
                  <c:v>Con acreditación</c:v>
                </c:pt>
              </c:strCache>
            </c:strRef>
          </c:cat>
          <c:val>
            <c:numRef>
              <c:f>'acreditación final'!$F$13:$G$13</c:f>
              <c:numCache>
                <c:formatCode>General</c:formatCode>
                <c:ptCount val="2"/>
                <c:pt idx="0">
                  <c:v>105</c:v>
                </c:pt>
                <c:pt idx="1">
                  <c:v>2658</c:v>
                </c:pt>
              </c:numCache>
            </c:numRef>
          </c:val>
          <c:extLst>
            <c:ext xmlns:c16="http://schemas.microsoft.com/office/drawing/2014/chart" uri="{C3380CC4-5D6E-409C-BE32-E72D297353CC}">
              <c16:uniqueId val="{00000004-CC94-4D7B-B1C3-92A912309AD2}"/>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ayout>
        <c:manualLayout>
          <c:xMode val="edge"/>
          <c:yMode val="edge"/>
          <c:x val="0.24787510936132984"/>
          <c:y val="0.86770856613220382"/>
          <c:w val="0.50424978127734033"/>
          <c:h val="0.105888793603769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pattFill prst="pct5">
              <a:fgClr>
                <a:srgbClr val="00B0F0"/>
              </a:fgClr>
              <a:bgClr>
                <a:schemeClr val="bg1"/>
              </a:bgClr>
            </a:pattFill>
          </c:spPr>
          <c:dPt>
            <c:idx val="0"/>
            <c:bubble3D val="0"/>
            <c:spPr>
              <a:pattFill prst="pct80">
                <a:fgClr>
                  <a:srgbClr val="00B0F0"/>
                </a:fgClr>
                <a:bgClr>
                  <a:schemeClr val="bg1"/>
                </a:bgClr>
              </a:pattFill>
              <a:ln>
                <a:solidFill>
                  <a:schemeClr val="accent5">
                    <a:lumMod val="75000"/>
                  </a:schemeClr>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accent5">
                    <a:lumMod val="75000"/>
                  </a:schemeClr>
                </a:contourClr>
              </a:sp3d>
            </c:spPr>
            <c:extLst>
              <c:ext xmlns:c16="http://schemas.microsoft.com/office/drawing/2014/chart" uri="{C3380CC4-5D6E-409C-BE32-E72D297353CC}">
                <c16:uniqueId val="{00000001-ECBF-4368-B693-50E4F14B2E32}"/>
              </c:ext>
            </c:extLst>
          </c:dPt>
          <c:dPt>
            <c:idx val="1"/>
            <c:bubble3D val="0"/>
            <c:spPr>
              <a:pattFill prst="pct5">
                <a:fgClr>
                  <a:srgbClr val="00B0F0"/>
                </a:fgClr>
                <a:bgClr>
                  <a:schemeClr val="bg1"/>
                </a:bgClr>
              </a:patt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tx1"/>
                </a:contourClr>
              </a:sp3d>
            </c:spPr>
            <c:extLst>
              <c:ext xmlns:c16="http://schemas.microsoft.com/office/drawing/2014/chart" uri="{C3380CC4-5D6E-409C-BE32-E72D297353CC}">
                <c16:uniqueId val="{00000003-ECBF-4368-B693-50E4F14B2E32}"/>
              </c:ext>
            </c:extLst>
          </c:dPt>
          <c:dLbls>
            <c:dLbl>
              <c:idx val="0"/>
              <c:layout>
                <c:manualLayout>
                  <c:x val="-0.2612436336092463"/>
                  <c:y val="5.8070231471749764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47078D30-4028-4F1A-8857-361773956E47}" type="CATEGORYNAME">
                      <a:rPr lang="en-US"/>
                      <a:pPr>
                        <a:defRPr b="1">
                          <a:solidFill>
                            <a:sysClr val="windowText" lastClr="000000"/>
                          </a:solidFill>
                        </a:defRPr>
                      </a:pPr>
                      <a:t>[NOMBRE DE CATEGORÍA]</a:t>
                    </a:fld>
                    <a:r>
                      <a:rPr lang="en-US" baseline="0"/>
                      <a:t> </a:t>
                    </a:r>
                  </a:p>
                  <a:p>
                    <a:pPr>
                      <a:defRPr b="1">
                        <a:solidFill>
                          <a:sysClr val="windowText" lastClr="000000"/>
                        </a:solidFill>
                      </a:defRPr>
                    </a:pPr>
                    <a:fld id="{473E71CE-E2A6-47C2-9630-AEE10C63980E}" type="VALUE">
                      <a:rPr lang="en-US" sz="1100" baseline="0"/>
                      <a:pPr>
                        <a:defRPr b="1">
                          <a:solidFill>
                            <a:sysClr val="windowText" lastClr="000000"/>
                          </a:solidFill>
                        </a:defRPr>
                      </a:pPr>
                      <a:t>[VALOR]</a:t>
                    </a:fld>
                    <a:endParaRPr lang="en-US" sz="1100" baseline="0"/>
                  </a:p>
                  <a:p>
                    <a:pPr>
                      <a:defRPr b="1">
                        <a:solidFill>
                          <a:sysClr val="windowText" lastClr="000000"/>
                        </a:solidFill>
                      </a:defRPr>
                    </a:pPr>
                    <a:r>
                      <a:rPr lang="en-US" sz="1100" baseline="0"/>
                      <a:t> </a:t>
                    </a:r>
                    <a:fld id="{1026EE11-8C14-4165-8CDC-8363A8E44D09}" type="PERCENTAGE">
                      <a:rPr lang="en-US" sz="1100" baseline="0"/>
                      <a:pPr>
                        <a:defRPr b="1">
                          <a:solidFill>
                            <a:sysClr val="windowText" lastClr="000000"/>
                          </a:solidFill>
                        </a:defRPr>
                      </a:pPr>
                      <a:t>[PORCENTAJE]</a:t>
                    </a:fld>
                    <a:endParaRPr lang="en-US" sz="11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20983350903126635"/>
                      <c:h val="0.36049879840969246"/>
                    </c:manualLayout>
                  </c15:layout>
                  <c15:dlblFieldTable/>
                  <c15:showDataLabelsRange val="0"/>
                </c:ext>
                <c:ext xmlns:c16="http://schemas.microsoft.com/office/drawing/2014/chart" uri="{C3380CC4-5D6E-409C-BE32-E72D297353CC}">
                  <c16:uniqueId val="{00000001-ECBF-4368-B693-50E4F14B2E32}"/>
                </c:ext>
              </c:extLst>
            </c:dLbl>
            <c:dLbl>
              <c:idx val="1"/>
              <c:layout>
                <c:manualLayout>
                  <c:x val="0.23329701588348578"/>
                  <c:y val="-9.3031219198865964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78F30BBD-1EF8-472F-AA94-2F795221BCCB}" type="CATEGORYNAME">
                      <a:rPr lang="en-US" b="1"/>
                      <a:pPr>
                        <a:defRPr b="1">
                          <a:solidFill>
                            <a:sysClr val="windowText" lastClr="000000"/>
                          </a:solidFill>
                        </a:defRPr>
                      </a:pPr>
                      <a:t>[NOMBRE DE CATEGORÍA]</a:t>
                    </a:fld>
                    <a:r>
                      <a:rPr lang="en-US" b="1" baseline="0"/>
                      <a:t> </a:t>
                    </a:r>
                  </a:p>
                  <a:p>
                    <a:pPr>
                      <a:defRPr b="1">
                        <a:solidFill>
                          <a:sysClr val="windowText" lastClr="000000"/>
                        </a:solidFill>
                      </a:defRPr>
                    </a:pPr>
                    <a:fld id="{A15EEE52-FD4E-474B-9722-DFA52347F0B3}" type="VALUE">
                      <a:rPr lang="en-US" sz="1100" b="1" baseline="0"/>
                      <a:pPr>
                        <a:defRPr b="1">
                          <a:solidFill>
                            <a:sysClr val="windowText" lastClr="000000"/>
                          </a:solidFill>
                        </a:defRPr>
                      </a:pPr>
                      <a:t>[VALOR]</a:t>
                    </a:fld>
                    <a:endParaRPr lang="en-US" sz="1100" b="1" baseline="0"/>
                  </a:p>
                  <a:p>
                    <a:pPr>
                      <a:defRPr b="1">
                        <a:solidFill>
                          <a:sysClr val="windowText" lastClr="000000"/>
                        </a:solidFill>
                      </a:defRPr>
                    </a:pPr>
                    <a:fld id="{933CAF0E-34A7-485D-A7BD-F7155E53AE0E}" type="PERCENTAGE">
                      <a:rPr lang="en-US" sz="1100" b="1" baseline="0"/>
                      <a:pPr>
                        <a:defRPr b="1">
                          <a:solidFill>
                            <a:sysClr val="windowText" lastClr="000000"/>
                          </a:solidFill>
                        </a:defRPr>
                      </a:pPr>
                      <a:t>[PORCENTAJE]</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24038916601393412"/>
                      <c:h val="0.35979091221192289"/>
                    </c:manualLayout>
                  </c15:layout>
                  <c15:dlblFieldTable/>
                  <c15:showDataLabelsRange val="0"/>
                </c:ext>
                <c:ext xmlns:c16="http://schemas.microsoft.com/office/drawing/2014/chart" uri="{C3380CC4-5D6E-409C-BE32-E72D297353CC}">
                  <c16:uniqueId val="{00000003-ECBF-4368-B693-50E4F14B2E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'Acreditación propiedad'!$C$75:$C$77</c:f>
              <c:strCache>
                <c:ptCount val="2"/>
                <c:pt idx="0">
                  <c:v>Con constancia de posesión y explotación</c:v>
                </c:pt>
                <c:pt idx="1">
                  <c:v>Sin constancia de posesión y explotación</c:v>
                </c:pt>
              </c:strCache>
            </c:strRef>
          </c:cat>
          <c:val>
            <c:numRef>
              <c:f>'Acreditación propiedad'!$D$75:$D$77</c:f>
              <c:numCache>
                <c:formatCode>General</c:formatCode>
                <c:ptCount val="2"/>
                <c:pt idx="0">
                  <c:v>246</c:v>
                </c:pt>
                <c:pt idx="1">
                  <c:v>263</c:v>
                </c:pt>
              </c:numCache>
            </c:numRef>
          </c:val>
          <c:extLst>
            <c:ext xmlns:c16="http://schemas.microsoft.com/office/drawing/2014/chart" uri="{C3380CC4-5D6E-409C-BE32-E72D297353CC}">
              <c16:uniqueId val="{00000004-ECBF-4368-B693-50E4F14B2E32}"/>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a:noFill/>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sz="1000"/>
              <a:t>Claridad  </a:t>
            </a: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Claridad de los objetivos de la 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69-4AF5-A6BE-6BA22313C94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69-4AF5-A6BE-6BA22313C94B}"/>
              </c:ext>
            </c:extLst>
          </c:dPt>
          <c:dLbls>
            <c:dLbl>
              <c:idx val="0"/>
              <c:layout>
                <c:manualLayout>
                  <c:x val="0.19910717889971591"/>
                  <c:y val="-2.443305185555123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21396284125901585"/>
                      <c:h val="0.32254416384480439"/>
                    </c:manualLayout>
                  </c15:layout>
                </c:ext>
                <c:ext xmlns:c16="http://schemas.microsoft.com/office/drawing/2014/chart" uri="{C3380CC4-5D6E-409C-BE32-E72D297353CC}">
                  <c16:uniqueId val="{00000001-8A69-4AF5-A6BE-6BA22313C94B}"/>
                </c:ext>
              </c:extLst>
            </c:dLbl>
            <c:dLbl>
              <c:idx val="1"/>
              <c:layout>
                <c:manualLayout>
                  <c:x val="-0.15452858112362122"/>
                  <c:y val="0.15357766143106458"/>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32081385496104325"/>
                      <c:h val="0.35799654576856649"/>
                    </c:manualLayout>
                  </c15:layout>
                </c:ext>
                <c:ext xmlns:c16="http://schemas.microsoft.com/office/drawing/2014/chart" uri="{C3380CC4-5D6E-409C-BE32-E72D297353CC}">
                  <c16:uniqueId val="{00000003-8A69-4AF5-A6BE-6BA22313C94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CUMPLE</c:v>
                </c:pt>
                <c:pt idx="1">
                  <c:v>NO CUMPLE</c:v>
                </c:pt>
              </c:strCache>
            </c:strRef>
          </c:cat>
          <c:val>
            <c:numRef>
              <c:f>Hoja1!$B$2:$B$3</c:f>
              <c:numCache>
                <c:formatCode>0.00%</c:formatCode>
                <c:ptCount val="2"/>
                <c:pt idx="0">
                  <c:v>0.91890000000000005</c:v>
                </c:pt>
                <c:pt idx="1">
                  <c:v>8.1100000000000005E-2</c:v>
                </c:pt>
              </c:numCache>
            </c:numRef>
          </c:val>
          <c:extLst>
            <c:ext xmlns:c16="http://schemas.microsoft.com/office/drawing/2014/chart" uri="{C3380CC4-5D6E-409C-BE32-E72D297353CC}">
              <c16:uniqueId val="{00000004-8A69-4AF5-A6BE-6BA22313C94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sz="1000"/>
              <a:t>SINTAXIS </a:t>
            </a: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Hoja1!$B$5</c:f>
              <c:strCache>
                <c:ptCount val="1"/>
                <c:pt idx="0">
                  <c:v>SINTAXIS DE LOS OBJETIVOS DE LA 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98-4C2D-A261-F43348DC187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98-4C2D-A261-F43348DC187A}"/>
              </c:ext>
            </c:extLst>
          </c:dPt>
          <c:dLbls>
            <c:dLbl>
              <c:idx val="0"/>
              <c:layout>
                <c:manualLayout>
                  <c:x val="0.31388888888888888"/>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extLst>
                <c:ext xmlns:c15="http://schemas.microsoft.com/office/drawing/2012/chart" uri="{CE6537A1-D6FC-4f65-9D91-7224C49458BB}">
                  <c15:layout>
                    <c:manualLayout>
                      <c:w val="0.1994892426767822"/>
                      <c:h val="0.18936096718480139"/>
                    </c:manualLayout>
                  </c15:layout>
                </c:ext>
                <c:ext xmlns:c16="http://schemas.microsoft.com/office/drawing/2014/chart" uri="{C3380CC4-5D6E-409C-BE32-E72D297353CC}">
                  <c16:uniqueId val="{00000001-AB98-4C2D-A261-F43348DC187A}"/>
                </c:ext>
              </c:extLst>
            </c:dLbl>
            <c:dLbl>
              <c:idx val="1"/>
              <c:layout>
                <c:manualLayout>
                  <c:x val="-0.23165907866697999"/>
                  <c:y val="0.1428708199039886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s-MX"/>
                </a:p>
              </c:txPr>
              <c:showLegendKey val="0"/>
              <c:showVal val="0"/>
              <c:showCatName val="1"/>
              <c:showSerName val="0"/>
              <c:showPercent val="1"/>
              <c:showBubbleSize val="0"/>
              <c:extLst>
                <c:ext xmlns:c15="http://schemas.microsoft.com/office/drawing/2012/chart" uri="{CE6537A1-D6FC-4f65-9D91-7224C49458BB}">
                  <c15:layout>
                    <c:manualLayout>
                      <c:w val="0.3537366642119375"/>
                      <c:h val="0.27367902846341097"/>
                    </c:manualLayout>
                  </c15:layout>
                </c:ext>
                <c:ext xmlns:c16="http://schemas.microsoft.com/office/drawing/2014/chart" uri="{C3380CC4-5D6E-409C-BE32-E72D297353CC}">
                  <c16:uniqueId val="{00000003-AB98-4C2D-A261-F43348DC187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Hoja1!$A$6:$A$7</c:f>
              <c:strCache>
                <c:ptCount val="2"/>
                <c:pt idx="0">
                  <c:v>CUMPLE</c:v>
                </c:pt>
                <c:pt idx="1">
                  <c:v>NO CUMPLE</c:v>
                </c:pt>
              </c:strCache>
            </c:strRef>
          </c:cat>
          <c:val>
            <c:numRef>
              <c:f>Hoja1!$B$6:$B$7</c:f>
              <c:numCache>
                <c:formatCode>0.00%</c:formatCode>
                <c:ptCount val="2"/>
                <c:pt idx="0">
                  <c:v>0.95950000000000002</c:v>
                </c:pt>
                <c:pt idx="1">
                  <c:v>4.0500000000000001E-2</c:v>
                </c:pt>
              </c:numCache>
            </c:numRef>
          </c:val>
          <c:extLst>
            <c:ext xmlns:c16="http://schemas.microsoft.com/office/drawing/2014/chart" uri="{C3380CC4-5D6E-409C-BE32-E72D297353CC}">
              <c16:uniqueId val="{00000004-AB98-4C2D-A261-F43348DC187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a:t>INDICADORES</a:t>
            </a: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Hoja1!$B$9</c:f>
              <c:strCache>
                <c:ptCount val="1"/>
                <c:pt idx="0">
                  <c:v>INDICADORES DE LA 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5F-4FF5-9449-A056F14B9F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5F-4FF5-9449-A056F14B9F78}"/>
              </c:ext>
            </c:extLst>
          </c:dPt>
          <c:dLbls>
            <c:dLbl>
              <c:idx val="0"/>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1-E15F-4FF5-9449-A056F14B9F78}"/>
                </c:ext>
              </c:extLst>
            </c:dLbl>
            <c:dLbl>
              <c:idx val="1"/>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3-E15F-4FF5-9449-A056F14B9F78}"/>
                </c:ext>
              </c:extLst>
            </c:dLbl>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Hoja1!$A$10:$A$11</c:f>
              <c:strCache>
                <c:ptCount val="2"/>
                <c:pt idx="0">
                  <c:v>ADECUADOS</c:v>
                </c:pt>
                <c:pt idx="1">
                  <c:v>INADECUADOS</c:v>
                </c:pt>
              </c:strCache>
            </c:strRef>
          </c:cat>
          <c:val>
            <c:numRef>
              <c:f>Hoja1!$B$10:$B$11</c:f>
              <c:numCache>
                <c:formatCode>0.00%</c:formatCode>
                <c:ptCount val="2"/>
                <c:pt idx="0">
                  <c:v>0.78380000000000005</c:v>
                </c:pt>
                <c:pt idx="1">
                  <c:v>0.2162</c:v>
                </c:pt>
              </c:numCache>
            </c:numRef>
          </c:val>
          <c:extLst>
            <c:ext xmlns:c16="http://schemas.microsoft.com/office/drawing/2014/chart" uri="{C3380CC4-5D6E-409C-BE32-E72D297353CC}">
              <c16:uniqueId val="{00000004-E15F-4FF5-9449-A056F14B9F7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0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Hoja1!$B$17</c:f>
              <c:strCache>
                <c:ptCount val="1"/>
                <c:pt idx="0">
                  <c:v>MEDIOS DE VERIFICACIÓN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1"/>
              <c:layout>
                <c:manualLayout>
                  <c:x val="-0.2758620689655174"/>
                  <c:y val="5.625879043600510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05-43E4-9D3C-71C077F315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Hoja1!$A$18:$A$19</c:f>
              <c:strCache>
                <c:ptCount val="2"/>
                <c:pt idx="0">
                  <c:v>SUFICIENTES</c:v>
                </c:pt>
                <c:pt idx="1">
                  <c:v>INSUFICIENTES</c:v>
                </c:pt>
              </c:strCache>
            </c:strRef>
          </c:cat>
          <c:val>
            <c:numRef>
              <c:f>Hoja1!$B$18:$B$19</c:f>
              <c:numCache>
                <c:formatCode>0%</c:formatCode>
                <c:ptCount val="2"/>
                <c:pt idx="0">
                  <c:v>0</c:v>
                </c:pt>
                <c:pt idx="1">
                  <c:v>1</c:v>
                </c:pt>
              </c:numCache>
            </c:numRef>
          </c:val>
          <c:extLst>
            <c:ext xmlns:c16="http://schemas.microsoft.com/office/drawing/2014/chart" uri="{C3380CC4-5D6E-409C-BE32-E72D297353CC}">
              <c16:uniqueId val="{00000001-C305-43E4-9D3C-71C077F315CE}"/>
            </c:ext>
          </c:extLst>
        </c:ser>
        <c:dLbls>
          <c:showLegendKey val="0"/>
          <c:showVal val="1"/>
          <c:showCatName val="0"/>
          <c:showSerName val="0"/>
          <c:showPercent val="0"/>
          <c:showBubbleSize val="0"/>
        </c:dLbls>
        <c:gapWidth val="150"/>
        <c:shape val="box"/>
        <c:axId val="223575360"/>
        <c:axId val="358734584"/>
        <c:axId val="0"/>
      </c:bar3DChart>
      <c:catAx>
        <c:axId val="223575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358734584"/>
        <c:crosses val="autoZero"/>
        <c:auto val="1"/>
        <c:lblAlgn val="ctr"/>
        <c:lblOffset val="100"/>
        <c:noMultiLvlLbl val="0"/>
      </c:catAx>
      <c:valAx>
        <c:axId val="358734584"/>
        <c:scaling>
          <c:orientation val="minMax"/>
        </c:scaling>
        <c:delete val="0"/>
        <c:axPos val="b"/>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223575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MX"/>
              <a:t>SUPUESTOS</a:t>
            </a:r>
          </a:p>
        </c:rich>
      </c:tx>
      <c:layout>
        <c:manualLayout>
          <c:xMode val="edge"/>
          <c:yMode val="edge"/>
          <c:x val="0.33788944074298399"/>
          <c:y val="5.8657358551830505E-2"/>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Hoja1!$B$21</c:f>
              <c:strCache>
                <c:ptCount val="1"/>
                <c:pt idx="0">
                  <c:v>SUPUESTOS DE LA 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81-4EBE-B8F4-C0823A0DF23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81-4EBE-B8F4-C0823A0DF23F}"/>
              </c:ext>
            </c:extLst>
          </c:dPt>
          <c:dLbls>
            <c:dLbl>
              <c:idx val="0"/>
              <c:layout>
                <c:manualLayout>
                  <c:x val="3.172011944793178E-2"/>
                  <c:y val="0.1666667355535408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30677371885891308"/>
                      <c:h val="0.2855139350355772"/>
                    </c:manualLayout>
                  </c15:layout>
                </c:ext>
                <c:ext xmlns:c16="http://schemas.microsoft.com/office/drawing/2014/chart" uri="{C3380CC4-5D6E-409C-BE32-E72D297353CC}">
                  <c16:uniqueId val="{00000001-CE81-4EBE-B8F4-C0823A0DF23F}"/>
                </c:ext>
              </c:extLst>
            </c:dLbl>
            <c:dLbl>
              <c:idx val="1"/>
              <c:layout>
                <c:manualLayout>
                  <c:x val="-1.7486338797814208E-2"/>
                  <c:y val="-7.329540454841988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35112568306010927"/>
                      <c:h val="0.30531822250542384"/>
                    </c:manualLayout>
                  </c15:layout>
                </c:ext>
                <c:ext xmlns:c16="http://schemas.microsoft.com/office/drawing/2014/chart" uri="{C3380CC4-5D6E-409C-BE32-E72D297353CC}">
                  <c16:uniqueId val="{00000003-CE81-4EBE-B8F4-C0823A0DF2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Hoja1!$A$22:$A$23</c:f>
              <c:strCache>
                <c:ptCount val="2"/>
                <c:pt idx="0">
                  <c:v>ADECUADO</c:v>
                </c:pt>
                <c:pt idx="1">
                  <c:v>INADECUADO</c:v>
                </c:pt>
              </c:strCache>
            </c:strRef>
          </c:cat>
          <c:val>
            <c:numRef>
              <c:f>Hoja1!$B$22:$B$23</c:f>
              <c:numCache>
                <c:formatCode>0.00%</c:formatCode>
                <c:ptCount val="2"/>
                <c:pt idx="0">
                  <c:v>0.59460000000000002</c:v>
                </c:pt>
                <c:pt idx="1">
                  <c:v>0.40539999999999998</c:v>
                </c:pt>
              </c:numCache>
            </c:numRef>
          </c:val>
          <c:extLst>
            <c:ext xmlns:c16="http://schemas.microsoft.com/office/drawing/2014/chart" uri="{C3380CC4-5D6E-409C-BE32-E72D297353CC}">
              <c16:uniqueId val="{00000004-CE81-4EBE-B8F4-C0823A0DF23F}"/>
            </c:ext>
          </c:extLst>
        </c:ser>
        <c:dLbls>
          <c:dLblPos val="outEnd"/>
          <c:showLegendKey val="0"/>
          <c:showVal val="0"/>
          <c:showCatName val="1"/>
          <c:showSerName val="0"/>
          <c:showPercent val="0"/>
          <c:showBubbleSize val="0"/>
          <c:showLeaderLines val="1"/>
        </c:dLbls>
      </c:pie3DChart>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000" b="1" baseline="0">
                <a:solidFill>
                  <a:sysClr val="windowText" lastClr="000000"/>
                </a:solidFill>
                <a:latin typeface="Arial" panose="020B0604020202020204" pitchFamily="34" charset="0"/>
                <a:cs typeface="Arial" panose="020B0604020202020204" pitchFamily="34" charset="0"/>
              </a:rPr>
              <a:t>RESUMEN NARRATIVO</a:t>
            </a:r>
            <a:r>
              <a:rPr lang="en-US" sz="1000" b="1">
                <a:solidFill>
                  <a:sysClr val="windowText" lastClr="000000"/>
                </a:solidFill>
                <a:latin typeface="Arial" panose="020B0604020202020204" pitchFamily="34" charset="0"/>
                <a:cs typeface="Arial" panose="020B0604020202020204" pitchFamily="34" charset="0"/>
              </a:rPr>
              <a:t> </a:t>
            </a:r>
          </a:p>
        </c:rich>
      </c:tx>
      <c:layout/>
      <c:overlay val="0"/>
      <c:spPr>
        <a:noFill/>
        <a:ln>
          <a:noFill/>
        </a:ln>
        <a:effectLst/>
      </c:spPr>
      <c:txPr>
        <a:bodyPr rot="0" spcFirstLastPara="1" vertOverflow="ellipsis" vert="horz" wrap="square" anchor="ctr" anchorCtr="1"/>
        <a:lstStyle/>
        <a:p>
          <a:pPr>
            <a:defRPr sz="10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31972274183959049"/>
          <c:y val="0.18996538476168739"/>
          <c:w val="0.38265425385362739"/>
          <c:h val="0.66918280142518416"/>
        </c:manualLayout>
      </c:layout>
      <c:doughnutChart>
        <c:varyColors val="1"/>
        <c:ser>
          <c:idx val="0"/>
          <c:order val="0"/>
          <c:tx>
            <c:strRef>
              <c:f>Hoja1!$B$33</c:f>
              <c:strCache>
                <c:ptCount val="1"/>
                <c:pt idx="0">
                  <c:v>LENGUAJE INCLUYENTE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FD26-4D07-89BF-1A5B2809000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FD26-4D07-89BF-1A5B2809000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FD26-4D07-89BF-1A5B2809000E}"/>
              </c:ext>
            </c:extLst>
          </c:dPt>
          <c:dLbls>
            <c:dLbl>
              <c:idx val="1"/>
              <c:layout>
                <c:manualLayout>
                  <c:x val="0.10313075506445672"/>
                  <c:y val="-3.22061191626409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5="http://schemas.microsoft.com/office/drawing/2012/chart" uri="{CE6537A1-D6FC-4f65-9D91-7224C49458BB}">
                  <c15:layout>
                    <c:manualLayout>
                      <c:w val="0.1235913052304926"/>
                      <c:h val="0.15449300721467785"/>
                    </c:manualLayout>
                  </c15:layout>
                </c:ext>
                <c:ext xmlns:c16="http://schemas.microsoft.com/office/drawing/2014/chart" uri="{C3380CC4-5D6E-409C-BE32-E72D297353CC}">
                  <c16:uniqueId val="{00000003-FD26-4D07-89BF-1A5B2809000E}"/>
                </c:ext>
              </c:extLst>
            </c:dLbl>
            <c:dLbl>
              <c:idx val="2"/>
              <c:layout>
                <c:manualLayout>
                  <c:x val="-8.8397790055248615E-2"/>
                  <c:y val="5.47504025764895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5="http://schemas.microsoft.com/office/drawing/2012/chart" uri="{CE6537A1-D6FC-4f65-9D91-7224C49458BB}">
                  <c15:layout>
                    <c:manualLayout>
                      <c:w val="0.1235913052304926"/>
                      <c:h val="0.1351693357170933"/>
                    </c:manualLayout>
                  </c15:layout>
                </c:ext>
                <c:ext xmlns:c16="http://schemas.microsoft.com/office/drawing/2014/chart" uri="{C3380CC4-5D6E-409C-BE32-E72D297353CC}">
                  <c16:uniqueId val="{00000005-FD26-4D07-89BF-1A5B28090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Hoja1!$A$34:$A$36</c:f>
              <c:strCache>
                <c:ptCount val="3"/>
                <c:pt idx="0">
                  <c:v>RESUMEN NARRATIVO</c:v>
                </c:pt>
                <c:pt idx="1">
                  <c:v>CUMPLE</c:v>
                </c:pt>
                <c:pt idx="2">
                  <c:v>NO CUMPLE </c:v>
                </c:pt>
              </c:strCache>
            </c:strRef>
          </c:cat>
          <c:val>
            <c:numRef>
              <c:f>Hoja1!$B$34:$B$36</c:f>
              <c:numCache>
                <c:formatCode>0%</c:formatCode>
                <c:ptCount val="3"/>
                <c:pt idx="1">
                  <c:v>0.47</c:v>
                </c:pt>
                <c:pt idx="2">
                  <c:v>0.53</c:v>
                </c:pt>
              </c:numCache>
            </c:numRef>
          </c:val>
          <c:extLst>
            <c:ext xmlns:c16="http://schemas.microsoft.com/office/drawing/2014/chart" uri="{C3380CC4-5D6E-409C-BE32-E72D297353CC}">
              <c16:uniqueId val="{00000006-FD26-4D07-89BF-1A5B2809000E}"/>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F78EF6-9FBC-4BE7-8399-437FD02378E7}" type="doc">
      <dgm:prSet loTypeId="urn:microsoft.com/office/officeart/2009/3/layout/RandomtoResultProcess" loCatId="process" qsTypeId="urn:microsoft.com/office/officeart/2005/8/quickstyle/simple5" qsCatId="simple" csTypeId="urn:microsoft.com/office/officeart/2005/8/colors/accent1_1" csCatId="accent1" phldr="1"/>
      <dgm:spPr/>
      <dgm:t>
        <a:bodyPr/>
        <a:lstStyle/>
        <a:p>
          <a:endParaRPr lang="es-ES"/>
        </a:p>
      </dgm:t>
    </dgm:pt>
    <dgm:pt modelId="{664CA8BF-96C1-41D3-BE20-2C3C2DBF9753}">
      <dgm:prSet phldrT="[Texto]" custT="1"/>
      <dgm:spPr/>
      <dgm:t>
        <a:bodyPr/>
        <a:lstStyle/>
        <a:p>
          <a:pPr algn="ctr"/>
          <a:r>
            <a:rPr lang="es-ES" sz="800" b="1"/>
            <a:t>FEDERACIÓN</a:t>
          </a:r>
          <a:r>
            <a:rPr lang="es-ES" sz="800"/>
            <a:t> </a:t>
          </a:r>
        </a:p>
        <a:p>
          <a:pPr algn="ctr"/>
          <a:endParaRPr lang="es-ES" sz="800"/>
        </a:p>
        <a:p>
          <a:pPr algn="ctr"/>
          <a:r>
            <a:rPr lang="es-ES" sz="800" b="1"/>
            <a:t>Constitución Política de los Estados Unidos Mexicanos</a:t>
          </a:r>
        </a:p>
        <a:p>
          <a:pPr algn="ctr"/>
          <a:r>
            <a:rPr lang="es-MX" sz="800"/>
            <a:t>(Art. 31, frac. IV y 36 frac. I)</a:t>
          </a:r>
          <a:endParaRPr lang="es-ES" sz="800"/>
        </a:p>
      </dgm:t>
      <dgm:extLst>
        <a:ext uri="{E40237B7-FDA0-4F09-8148-C483321AD2D9}">
          <dgm14:cNvPr xmlns:dgm14="http://schemas.microsoft.com/office/drawing/2010/diagram" id="0" name="" descr="Obligaciones de las y los ciudadanos en materia catastral." title="Gráfica 1"/>
        </a:ext>
      </dgm:extLst>
    </dgm:pt>
    <dgm:pt modelId="{0371987A-153D-4AFF-B3A8-BEDAB67A6E27}" type="parTrans" cxnId="{925D671B-36C1-478D-99AE-4442CFF64D9B}">
      <dgm:prSet/>
      <dgm:spPr/>
      <dgm:t>
        <a:bodyPr/>
        <a:lstStyle/>
        <a:p>
          <a:pPr algn="just"/>
          <a:endParaRPr lang="es-ES"/>
        </a:p>
      </dgm:t>
    </dgm:pt>
    <dgm:pt modelId="{E110ACEA-2220-4E13-A777-8C32B7629E28}" type="sibTrans" cxnId="{925D671B-36C1-478D-99AE-4442CFF64D9B}">
      <dgm:prSet/>
      <dgm:spPr/>
      <dgm:t>
        <a:bodyPr/>
        <a:lstStyle/>
        <a:p>
          <a:pPr algn="just"/>
          <a:endParaRPr lang="es-ES"/>
        </a:p>
      </dgm:t>
    </dgm:pt>
    <dgm:pt modelId="{48809445-04AA-4A8E-AD50-C4E185E5CC7D}">
      <dgm:prSet phldrT="[Texto]" custT="1"/>
      <dgm:spPr/>
      <dgm:t>
        <a:bodyPr/>
        <a:lstStyle/>
        <a:p>
          <a:pPr algn="ctr"/>
          <a:endParaRPr lang="es-ES" sz="900" b="1"/>
        </a:p>
        <a:p>
          <a:pPr algn="ctr"/>
          <a:r>
            <a:rPr lang="es-ES" sz="800" b="1"/>
            <a:t>ESTADOS</a:t>
          </a:r>
        </a:p>
        <a:p>
          <a:pPr algn="ctr"/>
          <a:endParaRPr lang="es-ES" sz="800" b="1"/>
        </a:p>
        <a:p>
          <a:pPr algn="ctr"/>
          <a:r>
            <a:rPr lang="es-ES" sz="800" b="1"/>
            <a:t>Constitución Política del Estado Libre y Soberano de Quintana Roo</a:t>
          </a:r>
        </a:p>
        <a:p>
          <a:pPr algn="ctr"/>
          <a:r>
            <a:rPr lang="es-ES" sz="800"/>
            <a:t>(A</a:t>
          </a:r>
          <a:r>
            <a:rPr lang="es-MX" sz="800"/>
            <a:t>rt. 36, frac. II y 42, frac. I)</a:t>
          </a:r>
        </a:p>
      </dgm:t>
    </dgm:pt>
    <dgm:pt modelId="{E6FA47EA-9AEC-42D6-9A12-11C2FFFAE074}" type="parTrans" cxnId="{86FED9BD-2386-4E36-AB36-EBAC16C176B4}">
      <dgm:prSet/>
      <dgm:spPr/>
      <dgm:t>
        <a:bodyPr/>
        <a:lstStyle/>
        <a:p>
          <a:pPr algn="just"/>
          <a:endParaRPr lang="es-ES"/>
        </a:p>
      </dgm:t>
    </dgm:pt>
    <dgm:pt modelId="{63FC7BCF-C6EC-4963-BF51-817F173E7D1F}" type="sibTrans" cxnId="{86FED9BD-2386-4E36-AB36-EBAC16C176B4}">
      <dgm:prSet/>
      <dgm:spPr/>
      <dgm:t>
        <a:bodyPr/>
        <a:lstStyle/>
        <a:p>
          <a:pPr algn="just"/>
          <a:endParaRPr lang="es-ES"/>
        </a:p>
      </dgm:t>
    </dgm:pt>
    <dgm:pt modelId="{3BF58C84-AF00-413B-93C1-4A9DCC19B2D9}">
      <dgm:prSet phldrT="[Texto]" custT="1"/>
      <dgm:spPr/>
      <dgm:t>
        <a:bodyPr/>
        <a:lstStyle/>
        <a:p>
          <a:pPr algn="just"/>
          <a:r>
            <a:rPr lang="es-ES" sz="800" i="0"/>
            <a:t>Ley de Catastro del Estado de Quintana Roo</a:t>
          </a:r>
          <a:endParaRPr lang="es-ES" sz="800" i="1"/>
        </a:p>
      </dgm:t>
    </dgm:pt>
    <dgm:pt modelId="{0B44EAED-EEEA-4F4A-B051-0A078A4253E2}" type="parTrans" cxnId="{860FC578-0FE9-4808-860C-44FC4DA4B02A}">
      <dgm:prSet/>
      <dgm:spPr/>
      <dgm:t>
        <a:bodyPr/>
        <a:lstStyle/>
        <a:p>
          <a:pPr algn="just"/>
          <a:endParaRPr lang="es-ES"/>
        </a:p>
      </dgm:t>
    </dgm:pt>
    <dgm:pt modelId="{DF4CCB18-ADC8-4BCC-B619-BE6214A9CFE6}" type="sibTrans" cxnId="{860FC578-0FE9-4808-860C-44FC4DA4B02A}">
      <dgm:prSet/>
      <dgm:spPr/>
      <dgm:t>
        <a:bodyPr/>
        <a:lstStyle/>
        <a:p>
          <a:pPr algn="just"/>
          <a:endParaRPr lang="es-ES"/>
        </a:p>
      </dgm:t>
    </dgm:pt>
    <dgm:pt modelId="{DF3F594F-73B6-4397-B092-857E8C96C364}">
      <dgm:prSet phldrT="[Texto]" custT="1"/>
      <dgm:spPr/>
      <dgm:t>
        <a:bodyPr/>
        <a:lstStyle/>
        <a:p>
          <a:pPr algn="just"/>
          <a:r>
            <a:rPr lang="es-ES" sz="800" i="0"/>
            <a:t>Reglamento de la Ley de Catastro del Estado de Quintana Roo</a:t>
          </a:r>
          <a:endParaRPr lang="es-ES" sz="800" i="1"/>
        </a:p>
      </dgm:t>
    </dgm:pt>
    <dgm:pt modelId="{B169A59B-2A57-442C-A36E-19A3FB50E7B6}" type="parTrans" cxnId="{C2C6F867-CE65-4F9B-B366-977A20B4E487}">
      <dgm:prSet/>
      <dgm:spPr/>
      <dgm:t>
        <a:bodyPr/>
        <a:lstStyle/>
        <a:p>
          <a:pPr algn="just"/>
          <a:endParaRPr lang="es-ES"/>
        </a:p>
      </dgm:t>
    </dgm:pt>
    <dgm:pt modelId="{B666D887-B6C6-48EA-910E-FCF24F4171E3}" type="sibTrans" cxnId="{C2C6F867-CE65-4F9B-B366-977A20B4E487}">
      <dgm:prSet/>
      <dgm:spPr/>
      <dgm:t>
        <a:bodyPr/>
        <a:lstStyle/>
        <a:p>
          <a:pPr algn="just"/>
          <a:endParaRPr lang="es-ES"/>
        </a:p>
      </dgm:t>
    </dgm:pt>
    <dgm:pt modelId="{16B0B3A4-2295-48E7-B2F1-F309315B169B}">
      <dgm:prSet phldrT="[Texto]" custT="1"/>
      <dgm:spPr/>
      <dgm:t>
        <a:bodyPr/>
        <a:lstStyle/>
        <a:p>
          <a:pPr algn="ctr"/>
          <a:r>
            <a:rPr lang="es-MX" sz="700" b="1" i="1"/>
            <a:t>*Inscribirse en el Catastro de la municipalidad *Contribuir para los gastos públicos municipales</a:t>
          </a:r>
          <a:endParaRPr lang="es-ES" sz="700" b="1"/>
        </a:p>
      </dgm:t>
    </dgm:pt>
    <dgm:pt modelId="{DA90C32E-4494-4A3A-A415-BE14EA3CC8F8}" type="parTrans" cxnId="{151608F5-6C3B-4E12-9BF8-BAB5ABF56B5F}">
      <dgm:prSet/>
      <dgm:spPr/>
      <dgm:t>
        <a:bodyPr/>
        <a:lstStyle/>
        <a:p>
          <a:pPr algn="just"/>
          <a:endParaRPr lang="es-ES"/>
        </a:p>
      </dgm:t>
    </dgm:pt>
    <dgm:pt modelId="{C98A02AD-CE00-4240-8BDD-D4FEE4C8443A}" type="sibTrans" cxnId="{151608F5-6C3B-4E12-9BF8-BAB5ABF56B5F}">
      <dgm:prSet/>
      <dgm:spPr/>
      <dgm:t>
        <a:bodyPr/>
        <a:lstStyle/>
        <a:p>
          <a:pPr algn="just"/>
          <a:endParaRPr lang="es-ES"/>
        </a:p>
      </dgm:t>
    </dgm:pt>
    <dgm:pt modelId="{9359A78E-5FFB-414C-AA87-CDF74C761FDA}">
      <dgm:prSet phldrT="[Texto]" custT="1"/>
      <dgm:spPr/>
      <dgm:t>
        <a:bodyPr/>
        <a:lstStyle/>
        <a:p>
          <a:pPr algn="ctr"/>
          <a:endParaRPr lang="es-ES" sz="800" b="1"/>
        </a:p>
        <a:p>
          <a:pPr algn="ctr"/>
          <a:r>
            <a:rPr lang="es-ES" sz="800" b="1"/>
            <a:t>MUNICIPIOS</a:t>
          </a:r>
        </a:p>
        <a:p>
          <a:pPr algn="ctr"/>
          <a:r>
            <a:rPr lang="es-ES" sz="800" b="1"/>
            <a:t>Ley de los Municipios del Estado de Quintana Roo</a:t>
          </a:r>
        </a:p>
        <a:p>
          <a:pPr algn="ctr"/>
          <a:r>
            <a:rPr lang="es-ES" sz="800"/>
            <a:t> (A</a:t>
          </a:r>
          <a:r>
            <a:rPr lang="es-MX" sz="800"/>
            <a:t>rt. 6, frac. II)</a:t>
          </a:r>
          <a:endParaRPr lang="es-ES" sz="800"/>
        </a:p>
        <a:p>
          <a:pPr algn="ctr"/>
          <a:r>
            <a:rPr lang="es-ES" sz="800" b="1"/>
            <a:t>Bando de Policía y Buen Gobierno del Municipio de José María Morelos</a:t>
          </a:r>
        </a:p>
        <a:p>
          <a:pPr algn="ctr"/>
          <a:r>
            <a:rPr lang="es-ES" sz="800"/>
            <a:t>(A</a:t>
          </a:r>
          <a:r>
            <a:rPr lang="es-MX" sz="800"/>
            <a:t>rt. 18, frac. II, incisos a) y e)</a:t>
          </a:r>
          <a:endParaRPr lang="es-ES" sz="800"/>
        </a:p>
      </dgm:t>
    </dgm:pt>
    <dgm:pt modelId="{EACB0ECE-291D-4847-88E4-E04FF24BEAFC}" type="parTrans" cxnId="{E9586B61-0C49-45B8-8F5D-5B4DDF43CF54}">
      <dgm:prSet/>
      <dgm:spPr/>
      <dgm:t>
        <a:bodyPr/>
        <a:lstStyle/>
        <a:p>
          <a:endParaRPr lang="es-ES"/>
        </a:p>
      </dgm:t>
    </dgm:pt>
    <dgm:pt modelId="{6C2C2162-6E6F-4E7B-9153-64E21785ECA7}" type="sibTrans" cxnId="{E9586B61-0C49-45B8-8F5D-5B4DDF43CF54}">
      <dgm:prSet/>
      <dgm:spPr/>
      <dgm:t>
        <a:bodyPr/>
        <a:lstStyle/>
        <a:p>
          <a:endParaRPr lang="es-ES"/>
        </a:p>
      </dgm:t>
    </dgm:pt>
    <dgm:pt modelId="{F73E9C20-7D9F-4C1D-90CD-10BC202F34C3}" type="pres">
      <dgm:prSet presAssocID="{E1F78EF6-9FBC-4BE7-8399-437FD02378E7}" presName="Name0" presStyleCnt="0">
        <dgm:presLayoutVars>
          <dgm:dir/>
          <dgm:animOne val="branch"/>
          <dgm:animLvl val="lvl"/>
        </dgm:presLayoutVars>
      </dgm:prSet>
      <dgm:spPr/>
      <dgm:t>
        <a:bodyPr/>
        <a:lstStyle/>
        <a:p>
          <a:endParaRPr lang="es-ES"/>
        </a:p>
      </dgm:t>
    </dgm:pt>
    <dgm:pt modelId="{F7D5E456-0E3F-4CC5-AAFF-2C1866556B68}" type="pres">
      <dgm:prSet presAssocID="{664CA8BF-96C1-41D3-BE20-2C3C2DBF9753}" presName="chaos" presStyleCnt="0"/>
      <dgm:spPr/>
      <dgm:t>
        <a:bodyPr/>
        <a:lstStyle/>
        <a:p>
          <a:endParaRPr lang="es-ES"/>
        </a:p>
      </dgm:t>
    </dgm:pt>
    <dgm:pt modelId="{2038E5AC-3CB1-4DB9-AC26-1A99A8C39F31}" type="pres">
      <dgm:prSet presAssocID="{664CA8BF-96C1-41D3-BE20-2C3C2DBF9753}" presName="parTx1" presStyleLbl="revTx" presStyleIdx="0" presStyleCnt="4" custScaleX="125286" custScaleY="164999" custLinFactNeighborX="1654" custLinFactNeighborY="-10493"/>
      <dgm:spPr/>
      <dgm:t>
        <a:bodyPr/>
        <a:lstStyle/>
        <a:p>
          <a:endParaRPr lang="es-ES"/>
        </a:p>
      </dgm:t>
    </dgm:pt>
    <dgm:pt modelId="{9F619827-E8A8-48D0-8B4E-4CC611EB5458}" type="pres">
      <dgm:prSet presAssocID="{664CA8BF-96C1-41D3-BE20-2C3C2DBF9753}" presName="c1" presStyleLbl="node1" presStyleIdx="0" presStyleCnt="19" custLinFactX="-8674" custLinFactNeighborX="-100000" custLinFactNeighborY="21734"/>
      <dgm:spPr/>
      <dgm:t>
        <a:bodyPr/>
        <a:lstStyle/>
        <a:p>
          <a:endParaRPr lang="es-ES"/>
        </a:p>
      </dgm:t>
    </dgm:pt>
    <dgm:pt modelId="{A371D730-67F6-4206-A310-CF61BCDD55FE}" type="pres">
      <dgm:prSet presAssocID="{664CA8BF-96C1-41D3-BE20-2C3C2DBF9753}" presName="c2" presStyleLbl="node1" presStyleIdx="1" presStyleCnt="19"/>
      <dgm:spPr/>
      <dgm:t>
        <a:bodyPr/>
        <a:lstStyle/>
        <a:p>
          <a:endParaRPr lang="es-ES"/>
        </a:p>
      </dgm:t>
    </dgm:pt>
    <dgm:pt modelId="{D08CC3D5-34C9-429F-BE00-9F3DD5C2B886}" type="pres">
      <dgm:prSet presAssocID="{664CA8BF-96C1-41D3-BE20-2C3C2DBF9753}" presName="c3" presStyleLbl="node1" presStyleIdx="2" presStyleCnt="19" custLinFactNeighborX="-52430" custLinFactNeighborY="69157"/>
      <dgm:spPr/>
      <dgm:t>
        <a:bodyPr/>
        <a:lstStyle/>
        <a:p>
          <a:endParaRPr lang="es-ES"/>
        </a:p>
      </dgm:t>
    </dgm:pt>
    <dgm:pt modelId="{14F09B90-40AD-4086-AB60-A322BCF8F3AF}" type="pres">
      <dgm:prSet presAssocID="{664CA8BF-96C1-41D3-BE20-2C3C2DBF9753}" presName="c4" presStyleLbl="node1" presStyleIdx="3" presStyleCnt="19"/>
      <dgm:spPr/>
      <dgm:t>
        <a:bodyPr/>
        <a:lstStyle/>
        <a:p>
          <a:endParaRPr lang="es-ES"/>
        </a:p>
      </dgm:t>
    </dgm:pt>
    <dgm:pt modelId="{8D077EF4-273B-4A0D-B9C1-6706FA06B811}" type="pres">
      <dgm:prSet presAssocID="{664CA8BF-96C1-41D3-BE20-2C3C2DBF9753}" presName="c5" presStyleLbl="node1" presStyleIdx="4" presStyleCnt="19"/>
      <dgm:spPr/>
      <dgm:t>
        <a:bodyPr/>
        <a:lstStyle/>
        <a:p>
          <a:endParaRPr lang="es-ES"/>
        </a:p>
      </dgm:t>
    </dgm:pt>
    <dgm:pt modelId="{D3D01991-701F-4D10-B2E8-829C5FDD0928}" type="pres">
      <dgm:prSet presAssocID="{664CA8BF-96C1-41D3-BE20-2C3C2DBF9753}" presName="c6" presStyleLbl="node1" presStyleIdx="5" presStyleCnt="19" custFlipVert="1" custScaleX="53266" custScaleY="53266"/>
      <dgm:spPr/>
      <dgm:t>
        <a:bodyPr/>
        <a:lstStyle/>
        <a:p>
          <a:endParaRPr lang="es-ES"/>
        </a:p>
      </dgm:t>
    </dgm:pt>
    <dgm:pt modelId="{86FE4F1B-3C82-4D53-9D2C-1418983B3539}" type="pres">
      <dgm:prSet presAssocID="{664CA8BF-96C1-41D3-BE20-2C3C2DBF9753}" presName="c7" presStyleLbl="node1" presStyleIdx="6" presStyleCnt="19" custLinFactNeighborX="48409" custLinFactNeighborY="-41494"/>
      <dgm:spPr/>
      <dgm:t>
        <a:bodyPr/>
        <a:lstStyle/>
        <a:p>
          <a:endParaRPr lang="es-ES"/>
        </a:p>
      </dgm:t>
    </dgm:pt>
    <dgm:pt modelId="{5A2BD07A-539F-4CE3-8709-A0E6533089B9}" type="pres">
      <dgm:prSet presAssocID="{664CA8BF-96C1-41D3-BE20-2C3C2DBF9753}" presName="c8" presStyleLbl="node1" presStyleIdx="7" presStyleCnt="19"/>
      <dgm:spPr/>
      <dgm:t>
        <a:bodyPr/>
        <a:lstStyle/>
        <a:p>
          <a:endParaRPr lang="es-ES"/>
        </a:p>
      </dgm:t>
    </dgm:pt>
    <dgm:pt modelId="{11D5416F-8B5A-45D6-9718-8076D32FFBD6}" type="pres">
      <dgm:prSet presAssocID="{664CA8BF-96C1-41D3-BE20-2C3C2DBF9753}" presName="c9" presStyleLbl="node1" presStyleIdx="8" presStyleCnt="19" custFlipHor="1" custScaleX="86843" custScaleY="81520" custLinFactX="43254" custLinFactY="100000" custLinFactNeighborX="100000" custLinFactNeighborY="166860"/>
      <dgm:spPr/>
      <dgm:t>
        <a:bodyPr/>
        <a:lstStyle/>
        <a:p>
          <a:endParaRPr lang="es-ES"/>
        </a:p>
      </dgm:t>
    </dgm:pt>
    <dgm:pt modelId="{BC8C2A1E-8172-4DA8-BDC6-8CE30DBF895F}" type="pres">
      <dgm:prSet presAssocID="{664CA8BF-96C1-41D3-BE20-2C3C2DBF9753}" presName="c10" presStyleLbl="node1" presStyleIdx="9" presStyleCnt="19" custScaleX="59945" custScaleY="66525" custLinFactX="-53642" custLinFactNeighborX="-100000" custLinFactNeighborY="-76883"/>
      <dgm:spPr/>
      <dgm:t>
        <a:bodyPr/>
        <a:lstStyle/>
        <a:p>
          <a:endParaRPr lang="es-ES"/>
        </a:p>
      </dgm:t>
    </dgm:pt>
    <dgm:pt modelId="{564C9EB4-0168-4D1F-B81C-6CCC9E7EEEE4}" type="pres">
      <dgm:prSet presAssocID="{664CA8BF-96C1-41D3-BE20-2C3C2DBF9753}" presName="c11" presStyleLbl="node1" presStyleIdx="10" presStyleCnt="19" custLinFactNeighborX="-54337" custLinFactNeighborY="-10867"/>
      <dgm:spPr/>
      <dgm:t>
        <a:bodyPr/>
        <a:lstStyle/>
        <a:p>
          <a:endParaRPr lang="es-ES"/>
        </a:p>
      </dgm:t>
    </dgm:pt>
    <dgm:pt modelId="{BC6E5099-43F4-41EE-AA73-2CD4B0D27EB2}" type="pres">
      <dgm:prSet presAssocID="{664CA8BF-96C1-41D3-BE20-2C3C2DBF9753}" presName="c12" presStyleLbl="node1" presStyleIdx="11" presStyleCnt="19" custLinFactY="13306" custLinFactNeighborX="-73209" custLinFactNeighborY="100000"/>
      <dgm:spPr/>
      <dgm:t>
        <a:bodyPr/>
        <a:lstStyle/>
        <a:p>
          <a:endParaRPr lang="es-ES"/>
        </a:p>
      </dgm:t>
    </dgm:pt>
    <dgm:pt modelId="{38FBAF2E-04D8-49F8-8A2A-9263A833DB4B}" type="pres">
      <dgm:prSet presAssocID="{664CA8BF-96C1-41D3-BE20-2C3C2DBF9753}" presName="c13" presStyleLbl="node1" presStyleIdx="12" presStyleCnt="19" custLinFactNeighborX="-29980" custLinFactNeighborY="75487"/>
      <dgm:spPr/>
      <dgm:t>
        <a:bodyPr/>
        <a:lstStyle/>
        <a:p>
          <a:endParaRPr lang="es-ES"/>
        </a:p>
      </dgm:t>
    </dgm:pt>
    <dgm:pt modelId="{349D185E-B8C9-4D36-BB68-E42F7C8CDF87}" type="pres">
      <dgm:prSet presAssocID="{664CA8BF-96C1-41D3-BE20-2C3C2DBF9753}" presName="c14" presStyleLbl="node1" presStyleIdx="13" presStyleCnt="19" custLinFactY="41279" custLinFactNeighborX="21735" custLinFactNeighborY="100000"/>
      <dgm:spPr/>
      <dgm:t>
        <a:bodyPr/>
        <a:lstStyle/>
        <a:p>
          <a:endParaRPr lang="es-ES"/>
        </a:p>
      </dgm:t>
    </dgm:pt>
    <dgm:pt modelId="{03C63671-A3F9-49B1-BFC1-94F4A9FEA387}" type="pres">
      <dgm:prSet presAssocID="{664CA8BF-96C1-41D3-BE20-2C3C2DBF9753}" presName="c15" presStyleLbl="node1" presStyleIdx="14" presStyleCnt="19" custLinFactNeighborX="13832" custLinFactNeighborY="55325"/>
      <dgm:spPr/>
      <dgm:t>
        <a:bodyPr/>
        <a:lstStyle/>
        <a:p>
          <a:endParaRPr lang="es-ES"/>
        </a:p>
      </dgm:t>
    </dgm:pt>
    <dgm:pt modelId="{B3468230-5903-4E7D-871B-DD61E46B27B0}" type="pres">
      <dgm:prSet presAssocID="{664CA8BF-96C1-41D3-BE20-2C3C2DBF9753}" presName="c16" presStyleLbl="node1" presStyleIdx="15" presStyleCnt="19" custLinFactY="45660" custLinFactNeighborX="76073" custLinFactNeighborY="100000"/>
      <dgm:spPr/>
      <dgm:t>
        <a:bodyPr/>
        <a:lstStyle/>
        <a:p>
          <a:endParaRPr lang="es-ES"/>
        </a:p>
      </dgm:t>
    </dgm:pt>
    <dgm:pt modelId="{1E3906B2-A6CD-41BB-9F6E-557EEA10F98C}" type="pres">
      <dgm:prSet presAssocID="{664CA8BF-96C1-41D3-BE20-2C3C2DBF9753}" presName="c17" presStyleLbl="node1" presStyleIdx="16" presStyleCnt="19" custLinFactNeighborX="76071" custLinFactNeighborY="66563"/>
      <dgm:spPr/>
      <dgm:t>
        <a:bodyPr/>
        <a:lstStyle/>
        <a:p>
          <a:endParaRPr lang="es-ES"/>
        </a:p>
      </dgm:t>
    </dgm:pt>
    <dgm:pt modelId="{DED1B2B1-43F3-47DF-83AC-93895E2CF763}" type="pres">
      <dgm:prSet presAssocID="{664CA8BF-96C1-41D3-BE20-2C3C2DBF9753}" presName="c18" presStyleLbl="node1" presStyleIdx="17" presStyleCnt="19" custLinFactNeighborX="76073" custLinFactNeighborY="41493"/>
      <dgm:spPr/>
      <dgm:t>
        <a:bodyPr/>
        <a:lstStyle/>
        <a:p>
          <a:endParaRPr lang="es-ES"/>
        </a:p>
      </dgm:t>
    </dgm:pt>
    <dgm:pt modelId="{CBA5B032-2277-4105-AE8C-2BD69B84D918}" type="pres">
      <dgm:prSet presAssocID="{E110ACEA-2220-4E13-A777-8C32B7629E28}" presName="chevronComposite1" presStyleCnt="0"/>
      <dgm:spPr/>
      <dgm:t>
        <a:bodyPr/>
        <a:lstStyle/>
        <a:p>
          <a:endParaRPr lang="es-ES"/>
        </a:p>
      </dgm:t>
    </dgm:pt>
    <dgm:pt modelId="{DD4D7BB7-6633-42C4-A6E3-44E5A7BEBBB8}" type="pres">
      <dgm:prSet presAssocID="{E110ACEA-2220-4E13-A777-8C32B7629E28}" presName="chevron1" presStyleLbl="sibTrans2D1" presStyleIdx="0" presStyleCnt="3"/>
      <dgm:spPr/>
      <dgm:t>
        <a:bodyPr/>
        <a:lstStyle/>
        <a:p>
          <a:endParaRPr lang="es-ES"/>
        </a:p>
      </dgm:t>
    </dgm:pt>
    <dgm:pt modelId="{30D3EF2C-4498-424E-98FF-5E7AF92CA649}" type="pres">
      <dgm:prSet presAssocID="{E110ACEA-2220-4E13-A777-8C32B7629E28}" presName="spChevron1" presStyleCnt="0"/>
      <dgm:spPr/>
      <dgm:t>
        <a:bodyPr/>
        <a:lstStyle/>
        <a:p>
          <a:endParaRPr lang="es-ES"/>
        </a:p>
      </dgm:t>
    </dgm:pt>
    <dgm:pt modelId="{6AA2BD27-A9F7-45FD-BC17-82C6AEB8783F}" type="pres">
      <dgm:prSet presAssocID="{48809445-04AA-4A8E-AD50-C4E185E5CC7D}" presName="middle" presStyleCnt="0"/>
      <dgm:spPr/>
      <dgm:t>
        <a:bodyPr/>
        <a:lstStyle/>
        <a:p>
          <a:endParaRPr lang="es-ES"/>
        </a:p>
      </dgm:t>
    </dgm:pt>
    <dgm:pt modelId="{AE0F22ED-CDE6-4B4D-BA65-7841269D0A19}" type="pres">
      <dgm:prSet presAssocID="{48809445-04AA-4A8E-AD50-C4E185E5CC7D}" presName="parTxMid" presStyleLbl="revTx" presStyleIdx="1" presStyleCnt="4" custLinFactNeighborY="-3700"/>
      <dgm:spPr/>
      <dgm:t>
        <a:bodyPr/>
        <a:lstStyle/>
        <a:p>
          <a:endParaRPr lang="es-ES"/>
        </a:p>
      </dgm:t>
    </dgm:pt>
    <dgm:pt modelId="{5B4C08CF-52E5-4C82-9000-A544ADAD4EEF}" type="pres">
      <dgm:prSet presAssocID="{48809445-04AA-4A8E-AD50-C4E185E5CC7D}" presName="desTxMid" presStyleLbl="revTx" presStyleIdx="2" presStyleCnt="4" custLinFactNeighborX="864" custLinFactNeighborY="32204">
        <dgm:presLayoutVars>
          <dgm:bulletEnabled val="1"/>
        </dgm:presLayoutVars>
      </dgm:prSet>
      <dgm:spPr/>
      <dgm:t>
        <a:bodyPr/>
        <a:lstStyle/>
        <a:p>
          <a:endParaRPr lang="es-ES"/>
        </a:p>
      </dgm:t>
    </dgm:pt>
    <dgm:pt modelId="{3720B942-4759-4C4D-943B-6A5AE74E1502}" type="pres">
      <dgm:prSet presAssocID="{48809445-04AA-4A8E-AD50-C4E185E5CC7D}" presName="spMid" presStyleCnt="0"/>
      <dgm:spPr/>
      <dgm:t>
        <a:bodyPr/>
        <a:lstStyle/>
        <a:p>
          <a:endParaRPr lang="es-ES"/>
        </a:p>
      </dgm:t>
    </dgm:pt>
    <dgm:pt modelId="{677A8A11-81A4-4EB8-8D20-0A32779DF009}" type="pres">
      <dgm:prSet presAssocID="{63FC7BCF-C6EC-4963-BF51-817F173E7D1F}" presName="chevronComposite1" presStyleCnt="0"/>
      <dgm:spPr/>
      <dgm:t>
        <a:bodyPr/>
        <a:lstStyle/>
        <a:p>
          <a:endParaRPr lang="es-ES"/>
        </a:p>
      </dgm:t>
    </dgm:pt>
    <dgm:pt modelId="{E95E8378-4447-4D0B-87F5-2BAFC9D2BCF4}" type="pres">
      <dgm:prSet presAssocID="{63FC7BCF-C6EC-4963-BF51-817F173E7D1F}" presName="chevron1" presStyleLbl="sibTrans2D1" presStyleIdx="1" presStyleCnt="3"/>
      <dgm:spPr/>
      <dgm:t>
        <a:bodyPr/>
        <a:lstStyle/>
        <a:p>
          <a:endParaRPr lang="es-ES"/>
        </a:p>
      </dgm:t>
    </dgm:pt>
    <dgm:pt modelId="{4CB38FA7-6E4A-4CEE-AD7B-75AD9754514C}" type="pres">
      <dgm:prSet presAssocID="{63FC7BCF-C6EC-4963-BF51-817F173E7D1F}" presName="spChevron1" presStyleCnt="0"/>
      <dgm:spPr/>
      <dgm:t>
        <a:bodyPr/>
        <a:lstStyle/>
        <a:p>
          <a:endParaRPr lang="es-ES"/>
        </a:p>
      </dgm:t>
    </dgm:pt>
    <dgm:pt modelId="{D911D5E7-46AC-4B8C-BC35-98B31F9E059C}" type="pres">
      <dgm:prSet presAssocID="{9359A78E-5FFB-414C-AA87-CDF74C761FDA}" presName="middle" presStyleCnt="0"/>
      <dgm:spPr/>
      <dgm:t>
        <a:bodyPr/>
        <a:lstStyle/>
        <a:p>
          <a:endParaRPr lang="es-ES"/>
        </a:p>
      </dgm:t>
    </dgm:pt>
    <dgm:pt modelId="{9F21CDAD-E8A1-4609-9234-F8FB6833CA0B}" type="pres">
      <dgm:prSet presAssocID="{9359A78E-5FFB-414C-AA87-CDF74C761FDA}" presName="parTxMid" presStyleLbl="revTx" presStyleIdx="3" presStyleCnt="4" custLinFactNeighborX="-1726" custLinFactNeighborY="12335"/>
      <dgm:spPr/>
      <dgm:t>
        <a:bodyPr/>
        <a:lstStyle/>
        <a:p>
          <a:endParaRPr lang="es-ES"/>
        </a:p>
      </dgm:t>
    </dgm:pt>
    <dgm:pt modelId="{5C8EAF7C-9F5A-439E-A292-C6980FB3BBBC}" type="pres">
      <dgm:prSet presAssocID="{9359A78E-5FFB-414C-AA87-CDF74C761FDA}" presName="spMid" presStyleCnt="0"/>
      <dgm:spPr/>
      <dgm:t>
        <a:bodyPr/>
        <a:lstStyle/>
        <a:p>
          <a:endParaRPr lang="es-ES"/>
        </a:p>
      </dgm:t>
    </dgm:pt>
    <dgm:pt modelId="{B3243426-6C76-406A-A422-5E00CEA6D0EF}" type="pres">
      <dgm:prSet presAssocID="{6C2C2162-6E6F-4E7B-9153-64E21785ECA7}" presName="chevronComposite1" presStyleCnt="0"/>
      <dgm:spPr/>
      <dgm:t>
        <a:bodyPr/>
        <a:lstStyle/>
        <a:p>
          <a:endParaRPr lang="es-ES"/>
        </a:p>
      </dgm:t>
    </dgm:pt>
    <dgm:pt modelId="{8E570B21-05CE-4482-8A70-3C3BAECAC1A0}" type="pres">
      <dgm:prSet presAssocID="{6C2C2162-6E6F-4E7B-9153-64E21785ECA7}" presName="chevron1" presStyleLbl="sibTrans2D1" presStyleIdx="2" presStyleCnt="3"/>
      <dgm:spPr/>
      <dgm:t>
        <a:bodyPr/>
        <a:lstStyle/>
        <a:p>
          <a:endParaRPr lang="es-ES"/>
        </a:p>
      </dgm:t>
    </dgm:pt>
    <dgm:pt modelId="{7EC33EDB-F3BE-4B16-ABA4-2BA768B072D5}" type="pres">
      <dgm:prSet presAssocID="{6C2C2162-6E6F-4E7B-9153-64E21785ECA7}" presName="spChevron1" presStyleCnt="0"/>
      <dgm:spPr/>
      <dgm:t>
        <a:bodyPr/>
        <a:lstStyle/>
        <a:p>
          <a:endParaRPr lang="es-ES"/>
        </a:p>
      </dgm:t>
    </dgm:pt>
    <dgm:pt modelId="{BDCF3873-E3AA-4276-9E3A-69B5EC27348B}" type="pres">
      <dgm:prSet presAssocID="{16B0B3A4-2295-48E7-B2F1-F309315B169B}" presName="last" presStyleCnt="0"/>
      <dgm:spPr/>
      <dgm:t>
        <a:bodyPr/>
        <a:lstStyle/>
        <a:p>
          <a:endParaRPr lang="es-ES"/>
        </a:p>
      </dgm:t>
    </dgm:pt>
    <dgm:pt modelId="{54C69F8C-6893-4722-845F-F9C92F3C799F}" type="pres">
      <dgm:prSet presAssocID="{16B0B3A4-2295-48E7-B2F1-F309315B169B}" presName="circleTx" presStyleLbl="node1" presStyleIdx="18" presStyleCnt="19"/>
      <dgm:spPr/>
      <dgm:t>
        <a:bodyPr/>
        <a:lstStyle/>
        <a:p>
          <a:endParaRPr lang="es-ES"/>
        </a:p>
      </dgm:t>
    </dgm:pt>
    <dgm:pt modelId="{024E2581-B3EC-4435-8ED3-FAD0637C4A0F}" type="pres">
      <dgm:prSet presAssocID="{16B0B3A4-2295-48E7-B2F1-F309315B169B}" presName="spN" presStyleCnt="0"/>
      <dgm:spPr/>
      <dgm:t>
        <a:bodyPr/>
        <a:lstStyle/>
        <a:p>
          <a:endParaRPr lang="es-ES"/>
        </a:p>
      </dgm:t>
    </dgm:pt>
  </dgm:ptLst>
  <dgm:cxnLst>
    <dgm:cxn modelId="{D2B96E49-8A86-4389-B327-403CA4D6253F}" type="presOf" srcId="{DF3F594F-73B6-4397-B092-857E8C96C364}" destId="{5B4C08CF-52E5-4C82-9000-A544ADAD4EEF}" srcOrd="0" destOrd="1" presId="urn:microsoft.com/office/officeart/2009/3/layout/RandomtoResultProcess"/>
    <dgm:cxn modelId="{860FC578-0FE9-4808-860C-44FC4DA4B02A}" srcId="{48809445-04AA-4A8E-AD50-C4E185E5CC7D}" destId="{3BF58C84-AF00-413B-93C1-4A9DCC19B2D9}" srcOrd="0" destOrd="0" parTransId="{0B44EAED-EEEA-4F4A-B051-0A078A4253E2}" sibTransId="{DF4CCB18-ADC8-4BCC-B619-BE6214A9CFE6}"/>
    <dgm:cxn modelId="{E676DAA1-FCFF-42BE-AD73-CE2E50263A56}" type="presOf" srcId="{3BF58C84-AF00-413B-93C1-4A9DCC19B2D9}" destId="{5B4C08CF-52E5-4C82-9000-A544ADAD4EEF}" srcOrd="0" destOrd="0" presId="urn:microsoft.com/office/officeart/2009/3/layout/RandomtoResultProcess"/>
    <dgm:cxn modelId="{E9586B61-0C49-45B8-8F5D-5B4DDF43CF54}" srcId="{E1F78EF6-9FBC-4BE7-8399-437FD02378E7}" destId="{9359A78E-5FFB-414C-AA87-CDF74C761FDA}" srcOrd="2" destOrd="0" parTransId="{EACB0ECE-291D-4847-88E4-E04FF24BEAFC}" sibTransId="{6C2C2162-6E6F-4E7B-9153-64E21785ECA7}"/>
    <dgm:cxn modelId="{86FED9BD-2386-4E36-AB36-EBAC16C176B4}" srcId="{E1F78EF6-9FBC-4BE7-8399-437FD02378E7}" destId="{48809445-04AA-4A8E-AD50-C4E185E5CC7D}" srcOrd="1" destOrd="0" parTransId="{E6FA47EA-9AEC-42D6-9A12-11C2FFFAE074}" sibTransId="{63FC7BCF-C6EC-4963-BF51-817F173E7D1F}"/>
    <dgm:cxn modelId="{0AF4022D-7E05-4AA4-BE37-737AB1BACF81}" type="presOf" srcId="{664CA8BF-96C1-41D3-BE20-2C3C2DBF9753}" destId="{2038E5AC-3CB1-4DB9-AC26-1A99A8C39F31}" srcOrd="0" destOrd="0" presId="urn:microsoft.com/office/officeart/2009/3/layout/RandomtoResultProcess"/>
    <dgm:cxn modelId="{151608F5-6C3B-4E12-9BF8-BAB5ABF56B5F}" srcId="{E1F78EF6-9FBC-4BE7-8399-437FD02378E7}" destId="{16B0B3A4-2295-48E7-B2F1-F309315B169B}" srcOrd="3" destOrd="0" parTransId="{DA90C32E-4494-4A3A-A415-BE14EA3CC8F8}" sibTransId="{C98A02AD-CE00-4240-8BDD-D4FEE4C8443A}"/>
    <dgm:cxn modelId="{C2C6F867-CE65-4F9B-B366-977A20B4E487}" srcId="{48809445-04AA-4A8E-AD50-C4E185E5CC7D}" destId="{DF3F594F-73B6-4397-B092-857E8C96C364}" srcOrd="1" destOrd="0" parTransId="{B169A59B-2A57-442C-A36E-19A3FB50E7B6}" sibTransId="{B666D887-B6C6-48EA-910E-FCF24F4171E3}"/>
    <dgm:cxn modelId="{A79A9404-C673-48C8-9656-4BB5344A6E08}" type="presOf" srcId="{16B0B3A4-2295-48E7-B2F1-F309315B169B}" destId="{54C69F8C-6893-4722-845F-F9C92F3C799F}" srcOrd="0" destOrd="0" presId="urn:microsoft.com/office/officeart/2009/3/layout/RandomtoResultProcess"/>
    <dgm:cxn modelId="{E74E09AB-F723-4FB8-ADA3-CCA7C072F991}" type="presOf" srcId="{48809445-04AA-4A8E-AD50-C4E185E5CC7D}" destId="{AE0F22ED-CDE6-4B4D-BA65-7841269D0A19}" srcOrd="0" destOrd="0" presId="urn:microsoft.com/office/officeart/2009/3/layout/RandomtoResultProcess"/>
    <dgm:cxn modelId="{4D6EE52D-B1A2-479F-916A-C89961D72053}" type="presOf" srcId="{9359A78E-5FFB-414C-AA87-CDF74C761FDA}" destId="{9F21CDAD-E8A1-4609-9234-F8FB6833CA0B}" srcOrd="0" destOrd="0" presId="urn:microsoft.com/office/officeart/2009/3/layout/RandomtoResultProcess"/>
    <dgm:cxn modelId="{925D671B-36C1-478D-99AE-4442CFF64D9B}" srcId="{E1F78EF6-9FBC-4BE7-8399-437FD02378E7}" destId="{664CA8BF-96C1-41D3-BE20-2C3C2DBF9753}" srcOrd="0" destOrd="0" parTransId="{0371987A-153D-4AFF-B3A8-BEDAB67A6E27}" sibTransId="{E110ACEA-2220-4E13-A777-8C32B7629E28}"/>
    <dgm:cxn modelId="{C5F87151-1C3E-4C00-B85C-2C8DFE6CFECB}" type="presOf" srcId="{E1F78EF6-9FBC-4BE7-8399-437FD02378E7}" destId="{F73E9C20-7D9F-4C1D-90CD-10BC202F34C3}" srcOrd="0" destOrd="0" presId="urn:microsoft.com/office/officeart/2009/3/layout/RandomtoResultProcess"/>
    <dgm:cxn modelId="{581201AC-2B99-48F4-9ACA-1DC8F86DF5C6}" type="presParOf" srcId="{F73E9C20-7D9F-4C1D-90CD-10BC202F34C3}" destId="{F7D5E456-0E3F-4CC5-AAFF-2C1866556B68}" srcOrd="0" destOrd="0" presId="urn:microsoft.com/office/officeart/2009/3/layout/RandomtoResultProcess"/>
    <dgm:cxn modelId="{28D18CFD-99D9-453F-B0DE-82B824DB2F2C}" type="presParOf" srcId="{F7D5E456-0E3F-4CC5-AAFF-2C1866556B68}" destId="{2038E5AC-3CB1-4DB9-AC26-1A99A8C39F31}" srcOrd="0" destOrd="0" presId="urn:microsoft.com/office/officeart/2009/3/layout/RandomtoResultProcess"/>
    <dgm:cxn modelId="{AAA75611-6061-40C9-92FA-AF2486F61172}" type="presParOf" srcId="{F7D5E456-0E3F-4CC5-AAFF-2C1866556B68}" destId="{9F619827-E8A8-48D0-8B4E-4CC611EB5458}" srcOrd="1" destOrd="0" presId="urn:microsoft.com/office/officeart/2009/3/layout/RandomtoResultProcess"/>
    <dgm:cxn modelId="{417209FD-C9F1-4CB2-AB90-520BF8997F62}" type="presParOf" srcId="{F7D5E456-0E3F-4CC5-AAFF-2C1866556B68}" destId="{A371D730-67F6-4206-A310-CF61BCDD55FE}" srcOrd="2" destOrd="0" presId="urn:microsoft.com/office/officeart/2009/3/layout/RandomtoResultProcess"/>
    <dgm:cxn modelId="{7CFF5318-F4D1-4CF4-A279-93E4894D296D}" type="presParOf" srcId="{F7D5E456-0E3F-4CC5-AAFF-2C1866556B68}" destId="{D08CC3D5-34C9-429F-BE00-9F3DD5C2B886}" srcOrd="3" destOrd="0" presId="urn:microsoft.com/office/officeart/2009/3/layout/RandomtoResultProcess"/>
    <dgm:cxn modelId="{7E0BFE27-C386-4394-B06C-6D3F4CDDFDDF}" type="presParOf" srcId="{F7D5E456-0E3F-4CC5-AAFF-2C1866556B68}" destId="{14F09B90-40AD-4086-AB60-A322BCF8F3AF}" srcOrd="4" destOrd="0" presId="urn:microsoft.com/office/officeart/2009/3/layout/RandomtoResultProcess"/>
    <dgm:cxn modelId="{68454EEB-CADE-444A-A56F-0183CB37CBD0}" type="presParOf" srcId="{F7D5E456-0E3F-4CC5-AAFF-2C1866556B68}" destId="{8D077EF4-273B-4A0D-B9C1-6706FA06B811}" srcOrd="5" destOrd="0" presId="urn:microsoft.com/office/officeart/2009/3/layout/RandomtoResultProcess"/>
    <dgm:cxn modelId="{F49863A4-5F7C-4D3B-84E7-8D560671EDF0}" type="presParOf" srcId="{F7D5E456-0E3F-4CC5-AAFF-2C1866556B68}" destId="{D3D01991-701F-4D10-B2E8-829C5FDD0928}" srcOrd="6" destOrd="0" presId="urn:microsoft.com/office/officeart/2009/3/layout/RandomtoResultProcess"/>
    <dgm:cxn modelId="{D37C6A27-7892-46CE-BA1F-F07CF6BCFB42}" type="presParOf" srcId="{F7D5E456-0E3F-4CC5-AAFF-2C1866556B68}" destId="{86FE4F1B-3C82-4D53-9D2C-1418983B3539}" srcOrd="7" destOrd="0" presId="urn:microsoft.com/office/officeart/2009/3/layout/RandomtoResultProcess"/>
    <dgm:cxn modelId="{93D12B0E-C135-4CD8-ADB1-9232F52D5C62}" type="presParOf" srcId="{F7D5E456-0E3F-4CC5-AAFF-2C1866556B68}" destId="{5A2BD07A-539F-4CE3-8709-A0E6533089B9}" srcOrd="8" destOrd="0" presId="urn:microsoft.com/office/officeart/2009/3/layout/RandomtoResultProcess"/>
    <dgm:cxn modelId="{D27968D9-5B2E-4C06-BAA9-4846CFE04E88}" type="presParOf" srcId="{F7D5E456-0E3F-4CC5-AAFF-2C1866556B68}" destId="{11D5416F-8B5A-45D6-9718-8076D32FFBD6}" srcOrd="9" destOrd="0" presId="urn:microsoft.com/office/officeart/2009/3/layout/RandomtoResultProcess"/>
    <dgm:cxn modelId="{645661BE-FC28-486D-B08F-768F3266718D}" type="presParOf" srcId="{F7D5E456-0E3F-4CC5-AAFF-2C1866556B68}" destId="{BC8C2A1E-8172-4DA8-BDC6-8CE30DBF895F}" srcOrd="10" destOrd="0" presId="urn:microsoft.com/office/officeart/2009/3/layout/RandomtoResultProcess"/>
    <dgm:cxn modelId="{49D36EDF-818E-4FBB-92C5-9C9AF1904EF4}" type="presParOf" srcId="{F7D5E456-0E3F-4CC5-AAFF-2C1866556B68}" destId="{564C9EB4-0168-4D1F-B81C-6CCC9E7EEEE4}" srcOrd="11" destOrd="0" presId="urn:microsoft.com/office/officeart/2009/3/layout/RandomtoResultProcess"/>
    <dgm:cxn modelId="{45BFAD2E-332B-43AE-B320-27E0EE1F3B56}" type="presParOf" srcId="{F7D5E456-0E3F-4CC5-AAFF-2C1866556B68}" destId="{BC6E5099-43F4-41EE-AA73-2CD4B0D27EB2}" srcOrd="12" destOrd="0" presId="urn:microsoft.com/office/officeart/2009/3/layout/RandomtoResultProcess"/>
    <dgm:cxn modelId="{E7B35674-45A5-461D-AC90-34F48AADE2D8}" type="presParOf" srcId="{F7D5E456-0E3F-4CC5-AAFF-2C1866556B68}" destId="{38FBAF2E-04D8-49F8-8A2A-9263A833DB4B}" srcOrd="13" destOrd="0" presId="urn:microsoft.com/office/officeart/2009/3/layout/RandomtoResultProcess"/>
    <dgm:cxn modelId="{1E4A887D-8CFF-4998-9CB9-F41C3F75DF07}" type="presParOf" srcId="{F7D5E456-0E3F-4CC5-AAFF-2C1866556B68}" destId="{349D185E-B8C9-4D36-BB68-E42F7C8CDF87}" srcOrd="14" destOrd="0" presId="urn:microsoft.com/office/officeart/2009/3/layout/RandomtoResultProcess"/>
    <dgm:cxn modelId="{4CB0E988-560E-4245-9171-2B69937ACBFA}" type="presParOf" srcId="{F7D5E456-0E3F-4CC5-AAFF-2C1866556B68}" destId="{03C63671-A3F9-49B1-BFC1-94F4A9FEA387}" srcOrd="15" destOrd="0" presId="urn:microsoft.com/office/officeart/2009/3/layout/RandomtoResultProcess"/>
    <dgm:cxn modelId="{7A47E167-9BB1-4BCF-B42F-ED15A0EBF280}" type="presParOf" srcId="{F7D5E456-0E3F-4CC5-AAFF-2C1866556B68}" destId="{B3468230-5903-4E7D-871B-DD61E46B27B0}" srcOrd="16" destOrd="0" presId="urn:microsoft.com/office/officeart/2009/3/layout/RandomtoResultProcess"/>
    <dgm:cxn modelId="{A6306C28-1BA0-44A5-B31F-B91779B709DA}" type="presParOf" srcId="{F7D5E456-0E3F-4CC5-AAFF-2C1866556B68}" destId="{1E3906B2-A6CD-41BB-9F6E-557EEA10F98C}" srcOrd="17" destOrd="0" presId="urn:microsoft.com/office/officeart/2009/3/layout/RandomtoResultProcess"/>
    <dgm:cxn modelId="{80B9569F-5581-4B2A-A750-FF278369B6AA}" type="presParOf" srcId="{F7D5E456-0E3F-4CC5-AAFF-2C1866556B68}" destId="{DED1B2B1-43F3-47DF-83AC-93895E2CF763}" srcOrd="18" destOrd="0" presId="urn:microsoft.com/office/officeart/2009/3/layout/RandomtoResultProcess"/>
    <dgm:cxn modelId="{68F23BCD-F5F3-4F05-9744-A6DE90BFC41A}" type="presParOf" srcId="{F73E9C20-7D9F-4C1D-90CD-10BC202F34C3}" destId="{CBA5B032-2277-4105-AE8C-2BD69B84D918}" srcOrd="1" destOrd="0" presId="urn:microsoft.com/office/officeart/2009/3/layout/RandomtoResultProcess"/>
    <dgm:cxn modelId="{CCF15B26-DA03-4753-A1F7-1371E99295DB}" type="presParOf" srcId="{CBA5B032-2277-4105-AE8C-2BD69B84D918}" destId="{DD4D7BB7-6633-42C4-A6E3-44E5A7BEBBB8}" srcOrd="0" destOrd="0" presId="urn:microsoft.com/office/officeart/2009/3/layout/RandomtoResultProcess"/>
    <dgm:cxn modelId="{915DB0F4-B7AB-445D-9870-BF68955BBB9E}" type="presParOf" srcId="{CBA5B032-2277-4105-AE8C-2BD69B84D918}" destId="{30D3EF2C-4498-424E-98FF-5E7AF92CA649}" srcOrd="1" destOrd="0" presId="urn:microsoft.com/office/officeart/2009/3/layout/RandomtoResultProcess"/>
    <dgm:cxn modelId="{1DBEA177-E5C7-4BBA-9793-7F8BCBF090CD}" type="presParOf" srcId="{F73E9C20-7D9F-4C1D-90CD-10BC202F34C3}" destId="{6AA2BD27-A9F7-45FD-BC17-82C6AEB8783F}" srcOrd="2" destOrd="0" presId="urn:microsoft.com/office/officeart/2009/3/layout/RandomtoResultProcess"/>
    <dgm:cxn modelId="{085F5D77-6C29-4F54-9EE2-92FA5BE4AB3F}" type="presParOf" srcId="{6AA2BD27-A9F7-45FD-BC17-82C6AEB8783F}" destId="{AE0F22ED-CDE6-4B4D-BA65-7841269D0A19}" srcOrd="0" destOrd="0" presId="urn:microsoft.com/office/officeart/2009/3/layout/RandomtoResultProcess"/>
    <dgm:cxn modelId="{7D236C8E-05DF-4ED6-AAA6-AD2B11101728}" type="presParOf" srcId="{6AA2BD27-A9F7-45FD-BC17-82C6AEB8783F}" destId="{5B4C08CF-52E5-4C82-9000-A544ADAD4EEF}" srcOrd="1" destOrd="0" presId="urn:microsoft.com/office/officeart/2009/3/layout/RandomtoResultProcess"/>
    <dgm:cxn modelId="{06E167BB-9372-4BEC-A75A-C74B5A19A40F}" type="presParOf" srcId="{6AA2BD27-A9F7-45FD-BC17-82C6AEB8783F}" destId="{3720B942-4759-4C4D-943B-6A5AE74E1502}" srcOrd="2" destOrd="0" presId="urn:microsoft.com/office/officeart/2009/3/layout/RandomtoResultProcess"/>
    <dgm:cxn modelId="{E35B33D7-CC6E-4965-AA80-5F6F1305F362}" type="presParOf" srcId="{F73E9C20-7D9F-4C1D-90CD-10BC202F34C3}" destId="{677A8A11-81A4-4EB8-8D20-0A32779DF009}" srcOrd="3" destOrd="0" presId="urn:microsoft.com/office/officeart/2009/3/layout/RandomtoResultProcess"/>
    <dgm:cxn modelId="{16391D92-5836-49EF-AB80-209BEACAF833}" type="presParOf" srcId="{677A8A11-81A4-4EB8-8D20-0A32779DF009}" destId="{E95E8378-4447-4D0B-87F5-2BAFC9D2BCF4}" srcOrd="0" destOrd="0" presId="urn:microsoft.com/office/officeart/2009/3/layout/RandomtoResultProcess"/>
    <dgm:cxn modelId="{F435E2CB-BB37-4F02-8640-6DEDE6876C3C}" type="presParOf" srcId="{677A8A11-81A4-4EB8-8D20-0A32779DF009}" destId="{4CB38FA7-6E4A-4CEE-AD7B-75AD9754514C}" srcOrd="1" destOrd="0" presId="urn:microsoft.com/office/officeart/2009/3/layout/RandomtoResultProcess"/>
    <dgm:cxn modelId="{7E07B762-3515-444E-8229-62B484AFF617}" type="presParOf" srcId="{F73E9C20-7D9F-4C1D-90CD-10BC202F34C3}" destId="{D911D5E7-46AC-4B8C-BC35-98B31F9E059C}" srcOrd="4" destOrd="0" presId="urn:microsoft.com/office/officeart/2009/3/layout/RandomtoResultProcess"/>
    <dgm:cxn modelId="{57FEFB70-0A8A-4B4E-9C72-89C7C13D1057}" type="presParOf" srcId="{D911D5E7-46AC-4B8C-BC35-98B31F9E059C}" destId="{9F21CDAD-E8A1-4609-9234-F8FB6833CA0B}" srcOrd="0" destOrd="0" presId="urn:microsoft.com/office/officeart/2009/3/layout/RandomtoResultProcess"/>
    <dgm:cxn modelId="{B7320198-7D11-4D0A-B22A-4CF086F3E70B}" type="presParOf" srcId="{D911D5E7-46AC-4B8C-BC35-98B31F9E059C}" destId="{5C8EAF7C-9F5A-439E-A292-C6980FB3BBBC}" srcOrd="1" destOrd="0" presId="urn:microsoft.com/office/officeart/2009/3/layout/RandomtoResultProcess"/>
    <dgm:cxn modelId="{2C304164-67EB-4C53-BFF0-C72D06436D51}" type="presParOf" srcId="{F73E9C20-7D9F-4C1D-90CD-10BC202F34C3}" destId="{B3243426-6C76-406A-A422-5E00CEA6D0EF}" srcOrd="5" destOrd="0" presId="urn:microsoft.com/office/officeart/2009/3/layout/RandomtoResultProcess"/>
    <dgm:cxn modelId="{FEBFD625-60AD-4E52-B321-B5B386F00A7C}" type="presParOf" srcId="{B3243426-6C76-406A-A422-5E00CEA6D0EF}" destId="{8E570B21-05CE-4482-8A70-3C3BAECAC1A0}" srcOrd="0" destOrd="0" presId="urn:microsoft.com/office/officeart/2009/3/layout/RandomtoResultProcess"/>
    <dgm:cxn modelId="{4502E04C-E89C-464E-AD44-101E03C03C83}" type="presParOf" srcId="{B3243426-6C76-406A-A422-5E00CEA6D0EF}" destId="{7EC33EDB-F3BE-4B16-ABA4-2BA768B072D5}" srcOrd="1" destOrd="0" presId="urn:microsoft.com/office/officeart/2009/3/layout/RandomtoResultProcess"/>
    <dgm:cxn modelId="{29DDAE7B-2867-4D08-A467-2DAA62483E35}" type="presParOf" srcId="{F73E9C20-7D9F-4C1D-90CD-10BC202F34C3}" destId="{BDCF3873-E3AA-4276-9E3A-69B5EC27348B}" srcOrd="6" destOrd="0" presId="urn:microsoft.com/office/officeart/2009/3/layout/RandomtoResultProcess"/>
    <dgm:cxn modelId="{631DAF47-42DF-4DD8-9D04-384E090855D1}" type="presParOf" srcId="{BDCF3873-E3AA-4276-9E3A-69B5EC27348B}" destId="{54C69F8C-6893-4722-845F-F9C92F3C799F}" srcOrd="0" destOrd="0" presId="urn:microsoft.com/office/officeart/2009/3/layout/RandomtoResultProcess"/>
    <dgm:cxn modelId="{CDF4DCE7-D2EA-4FF8-9F18-531F2F0BED5C}" type="presParOf" srcId="{BDCF3873-E3AA-4276-9E3A-69B5EC27348B}" destId="{024E2581-B3EC-4435-8ED3-FAD0637C4A0F}" srcOrd="1" destOrd="0" presId="urn:microsoft.com/office/officeart/2009/3/layout/RandomtoResultProcess"/>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DE0618-473C-4582-B7FC-16F7923E4E3F}" type="doc">
      <dgm:prSet loTypeId="urn:microsoft.com/office/officeart/2005/8/layout/funnel1" loCatId="process" qsTypeId="urn:microsoft.com/office/officeart/2005/8/quickstyle/3d1" qsCatId="3D" csTypeId="urn:microsoft.com/office/officeart/2005/8/colors/colorful1" csCatId="colorful" phldr="1"/>
      <dgm:spPr/>
      <dgm:t>
        <a:bodyPr/>
        <a:lstStyle/>
        <a:p>
          <a:endParaRPr lang="es-ES"/>
        </a:p>
      </dgm:t>
    </dgm:pt>
    <dgm:pt modelId="{7FF3B0C7-6C7A-4A25-82F6-A18E385C995B}">
      <dgm:prSet phldrT="[Texto]" custT="1"/>
      <dgm:spPr>
        <a:solidFill>
          <a:srgbClr val="FFC000"/>
        </a:solidFill>
      </dgm:spPr>
      <dgm:t>
        <a:bodyPr/>
        <a:lstStyle/>
        <a:p>
          <a:pPr algn="ctr"/>
          <a:r>
            <a:rPr lang="es-ES" sz="700" b="1">
              <a:solidFill>
                <a:schemeClr val="tx1"/>
              </a:solidFill>
              <a:latin typeface="Tempus Sans ITC" panose="04020404030D07020202" pitchFamily="82" charset="0"/>
            </a:rPr>
            <a:t>IDENTIFICACIÓN </a:t>
          </a:r>
          <a:r>
            <a:rPr lang="es-ES" sz="800" b="1">
              <a:solidFill>
                <a:schemeClr val="tx1"/>
              </a:solidFill>
              <a:latin typeface="Tempus Sans ITC" panose="04020404030D07020202" pitchFamily="82" charset="0"/>
            </a:rPr>
            <a:t>de la propiedad inmobiliaria</a:t>
          </a:r>
        </a:p>
      </dgm:t>
    </dgm:pt>
    <dgm:pt modelId="{E039B36F-532F-4FF2-AD3D-5227462BC9D0}" type="parTrans" cxnId="{C78D19ED-327D-4D30-882B-B457D1CDD526}">
      <dgm:prSet/>
      <dgm:spPr/>
      <dgm:t>
        <a:bodyPr/>
        <a:lstStyle/>
        <a:p>
          <a:pPr algn="ctr"/>
          <a:endParaRPr lang="es-ES"/>
        </a:p>
      </dgm:t>
    </dgm:pt>
    <dgm:pt modelId="{BA671EA3-5B3E-4A2C-8D6B-CBF5E033F5EC}" type="sibTrans" cxnId="{C78D19ED-327D-4D30-882B-B457D1CDD526}">
      <dgm:prSet/>
      <dgm:spPr/>
      <dgm:t>
        <a:bodyPr/>
        <a:lstStyle/>
        <a:p>
          <a:pPr algn="ctr"/>
          <a:endParaRPr lang="es-ES"/>
        </a:p>
      </dgm:t>
    </dgm:pt>
    <dgm:pt modelId="{62F56006-36FF-41A6-BE40-FB1174992F20}">
      <dgm:prSet phldrT="[Texto]" custT="1"/>
      <dgm:spPr>
        <a:solidFill>
          <a:schemeClr val="bg1">
            <a:lumMod val="50000"/>
          </a:schemeClr>
        </a:solidFill>
      </dgm:spPr>
      <dgm:t>
        <a:bodyPr/>
        <a:lstStyle/>
        <a:p>
          <a:pPr algn="ctr"/>
          <a:r>
            <a:rPr lang="es-ES" sz="700" b="1">
              <a:solidFill>
                <a:schemeClr val="tx1"/>
              </a:solidFill>
              <a:latin typeface="Tempus Sans ITC" panose="04020404030D07020202" pitchFamily="82" charset="0"/>
            </a:rPr>
            <a:t>REGISTRO </a:t>
          </a:r>
          <a:r>
            <a:rPr lang="es-ES" sz="800" b="1">
              <a:solidFill>
                <a:schemeClr val="tx1"/>
              </a:solidFill>
              <a:latin typeface="Tempus Sans ITC" panose="04020404030D07020202" pitchFamily="82" charset="0"/>
            </a:rPr>
            <a:t>Padrón inmobiliario y cartográfico</a:t>
          </a:r>
        </a:p>
      </dgm:t>
    </dgm:pt>
    <dgm:pt modelId="{84084195-2EC1-4C45-AFE7-A849685EF8AC}" type="parTrans" cxnId="{0BEA2F32-8838-4460-8405-E67154BA6DA2}">
      <dgm:prSet/>
      <dgm:spPr/>
      <dgm:t>
        <a:bodyPr/>
        <a:lstStyle/>
        <a:p>
          <a:pPr algn="ctr"/>
          <a:endParaRPr lang="es-ES"/>
        </a:p>
      </dgm:t>
    </dgm:pt>
    <dgm:pt modelId="{C97FBB9F-6A38-4583-9ED0-AC032FE39257}" type="sibTrans" cxnId="{0BEA2F32-8838-4460-8405-E67154BA6DA2}">
      <dgm:prSet/>
      <dgm:spPr/>
      <dgm:t>
        <a:bodyPr/>
        <a:lstStyle/>
        <a:p>
          <a:pPr algn="ctr"/>
          <a:endParaRPr lang="es-ES"/>
        </a:p>
      </dgm:t>
    </dgm:pt>
    <dgm:pt modelId="{145E27C0-ED0C-4487-9D49-F04FC77CEDA3}">
      <dgm:prSet phldrT="[Texto]" custT="1"/>
      <dgm:spPr>
        <a:solidFill>
          <a:schemeClr val="accent6">
            <a:lumMod val="75000"/>
          </a:schemeClr>
        </a:solidFill>
      </dgm:spPr>
      <dgm:t>
        <a:bodyPr/>
        <a:lstStyle/>
        <a:p>
          <a:pPr algn="ctr"/>
          <a:r>
            <a:rPr lang="es-ES" sz="700" b="1">
              <a:solidFill>
                <a:schemeClr val="tx1"/>
              </a:solidFill>
              <a:latin typeface="Tempus Sans ITC" panose="04020404030D07020202" pitchFamily="82" charset="0"/>
            </a:rPr>
            <a:t>VALUACIÓN Tabla de valores unitarios de suelo y construcciones</a:t>
          </a:r>
        </a:p>
      </dgm:t>
    </dgm:pt>
    <dgm:pt modelId="{2B763950-8DED-4032-9789-1405229D8A96}" type="parTrans" cxnId="{09FACD3F-C3C6-4DC1-8374-81E750C97E28}">
      <dgm:prSet/>
      <dgm:spPr/>
      <dgm:t>
        <a:bodyPr/>
        <a:lstStyle/>
        <a:p>
          <a:pPr algn="ctr"/>
          <a:endParaRPr lang="es-ES"/>
        </a:p>
      </dgm:t>
    </dgm:pt>
    <dgm:pt modelId="{AADF6D97-40D3-482D-BC38-A611CE01145C}" type="sibTrans" cxnId="{09FACD3F-C3C6-4DC1-8374-81E750C97E28}">
      <dgm:prSet/>
      <dgm:spPr/>
      <dgm:t>
        <a:bodyPr/>
        <a:lstStyle/>
        <a:p>
          <a:pPr algn="ctr"/>
          <a:endParaRPr lang="es-ES"/>
        </a:p>
      </dgm:t>
    </dgm:pt>
    <dgm:pt modelId="{3F3C80B4-1AF9-4343-8FBC-EC656C59D1A6}">
      <dgm:prSet phldrT="[Texto]" custT="1"/>
      <dgm:spPr/>
      <dgm:t>
        <a:bodyPr/>
        <a:lstStyle/>
        <a:p>
          <a:pPr algn="ctr"/>
          <a:r>
            <a:rPr lang="es-ES" sz="1300" b="1">
              <a:latin typeface="Papyrus" panose="03070502060502030205" pitchFamily="66" charset="0"/>
              <a:cs typeface="MV Boli" panose="02000500030200090000" pitchFamily="2" charset="0"/>
            </a:rPr>
            <a:t>CATASTRO</a:t>
          </a:r>
        </a:p>
      </dgm:t>
    </dgm:pt>
    <dgm:pt modelId="{C456CDC6-3213-4077-B289-238D2AB1019C}" type="parTrans" cxnId="{2FD8085B-4576-4AEF-9A15-55197694D2CF}">
      <dgm:prSet/>
      <dgm:spPr/>
      <dgm:t>
        <a:bodyPr/>
        <a:lstStyle/>
        <a:p>
          <a:pPr algn="ctr"/>
          <a:endParaRPr lang="es-ES"/>
        </a:p>
      </dgm:t>
    </dgm:pt>
    <dgm:pt modelId="{521627AE-6F95-41D7-AAAC-19397EF48CDF}" type="sibTrans" cxnId="{2FD8085B-4576-4AEF-9A15-55197694D2CF}">
      <dgm:prSet/>
      <dgm:spPr/>
      <dgm:t>
        <a:bodyPr/>
        <a:lstStyle/>
        <a:p>
          <a:pPr algn="ctr"/>
          <a:endParaRPr lang="es-ES"/>
        </a:p>
      </dgm:t>
    </dgm:pt>
    <dgm:pt modelId="{2FB3E837-EF3E-4F4F-9842-7277194B9E51}" type="pres">
      <dgm:prSet presAssocID="{8EDE0618-473C-4582-B7FC-16F7923E4E3F}" presName="Name0" presStyleCnt="0">
        <dgm:presLayoutVars>
          <dgm:chMax val="4"/>
          <dgm:resizeHandles val="exact"/>
        </dgm:presLayoutVars>
      </dgm:prSet>
      <dgm:spPr/>
      <dgm:t>
        <a:bodyPr/>
        <a:lstStyle/>
        <a:p>
          <a:endParaRPr lang="es-ES"/>
        </a:p>
      </dgm:t>
    </dgm:pt>
    <dgm:pt modelId="{357CBA0A-4B9D-4A2F-900C-A4A1FDFD06B5}" type="pres">
      <dgm:prSet presAssocID="{8EDE0618-473C-4582-B7FC-16F7923E4E3F}" presName="ellipse" presStyleLbl="trBgShp" presStyleIdx="0" presStyleCnt="1"/>
      <dgm:spPr/>
      <dgm:t>
        <a:bodyPr/>
        <a:lstStyle/>
        <a:p>
          <a:endParaRPr lang="es-ES"/>
        </a:p>
      </dgm:t>
    </dgm:pt>
    <dgm:pt modelId="{B3C07D2D-6941-4EE4-B591-E8DEE3B42042}" type="pres">
      <dgm:prSet presAssocID="{8EDE0618-473C-4582-B7FC-16F7923E4E3F}" presName="arrow1" presStyleLbl="fgShp" presStyleIdx="0" presStyleCnt="1"/>
      <dgm:spPr/>
      <dgm:t>
        <a:bodyPr/>
        <a:lstStyle/>
        <a:p>
          <a:endParaRPr lang="es-ES"/>
        </a:p>
      </dgm:t>
    </dgm:pt>
    <dgm:pt modelId="{48BB2301-E56E-4CAB-8CDA-A031234E4E34}" type="pres">
      <dgm:prSet presAssocID="{8EDE0618-473C-4582-B7FC-16F7923E4E3F}" presName="rectangle" presStyleLbl="revTx" presStyleIdx="0" presStyleCnt="1" custScaleX="86120" custScaleY="85741">
        <dgm:presLayoutVars>
          <dgm:bulletEnabled val="1"/>
        </dgm:presLayoutVars>
      </dgm:prSet>
      <dgm:spPr/>
      <dgm:t>
        <a:bodyPr/>
        <a:lstStyle/>
        <a:p>
          <a:endParaRPr lang="es-ES"/>
        </a:p>
      </dgm:t>
    </dgm:pt>
    <dgm:pt modelId="{9E368548-9B50-4095-A378-4D359CD7A7B4}" type="pres">
      <dgm:prSet presAssocID="{62F56006-36FF-41A6-BE40-FB1174992F20}" presName="item1" presStyleLbl="node1" presStyleIdx="0" presStyleCnt="3" custScaleX="120920" custScaleY="120754" custLinFactNeighborX="-10535" custLinFactNeighborY="13169">
        <dgm:presLayoutVars>
          <dgm:bulletEnabled val="1"/>
        </dgm:presLayoutVars>
      </dgm:prSet>
      <dgm:spPr/>
      <dgm:t>
        <a:bodyPr/>
        <a:lstStyle/>
        <a:p>
          <a:endParaRPr lang="es-ES"/>
        </a:p>
      </dgm:t>
    </dgm:pt>
    <dgm:pt modelId="{65BE0786-9FD0-4B12-96D6-A37306364137}" type="pres">
      <dgm:prSet presAssocID="{145E27C0-ED0C-4487-9D49-F04FC77CEDA3}" presName="item2" presStyleLbl="node1" presStyleIdx="1" presStyleCnt="3" custScaleX="134011" custScaleY="117326" custLinFactNeighborX="1711" custLinFactNeighborY="-4820">
        <dgm:presLayoutVars>
          <dgm:bulletEnabled val="1"/>
        </dgm:presLayoutVars>
      </dgm:prSet>
      <dgm:spPr/>
      <dgm:t>
        <a:bodyPr/>
        <a:lstStyle/>
        <a:p>
          <a:endParaRPr lang="es-ES"/>
        </a:p>
      </dgm:t>
    </dgm:pt>
    <dgm:pt modelId="{7525B4A5-B535-4089-BE10-5AD893C70804}" type="pres">
      <dgm:prSet presAssocID="{3F3C80B4-1AF9-4343-8FBC-EC656C59D1A6}" presName="item3" presStyleLbl="node1" presStyleIdx="2" presStyleCnt="3" custScaleX="134828" custScaleY="122374" custLinFactNeighborX="21839" custLinFactNeighborY="4761">
        <dgm:presLayoutVars>
          <dgm:bulletEnabled val="1"/>
        </dgm:presLayoutVars>
      </dgm:prSet>
      <dgm:spPr/>
      <dgm:t>
        <a:bodyPr/>
        <a:lstStyle/>
        <a:p>
          <a:endParaRPr lang="es-ES"/>
        </a:p>
      </dgm:t>
    </dgm:pt>
    <dgm:pt modelId="{BD52C28C-23FA-4108-AC1B-69E64FC86A1F}" type="pres">
      <dgm:prSet presAssocID="{8EDE0618-473C-4582-B7FC-16F7923E4E3F}" presName="funnel" presStyleLbl="trAlignAcc1" presStyleIdx="0" presStyleCnt="1" custLinFactNeighborX="-5" custLinFactNeighborY="-9"/>
      <dgm:spPr/>
      <dgm:t>
        <a:bodyPr/>
        <a:lstStyle/>
        <a:p>
          <a:endParaRPr lang="es-ES"/>
        </a:p>
      </dgm:t>
    </dgm:pt>
  </dgm:ptLst>
  <dgm:cxnLst>
    <dgm:cxn modelId="{30DCBF66-3D08-4B76-8401-3D4C2CCEB86A}" type="presOf" srcId="{7FF3B0C7-6C7A-4A25-82F6-A18E385C995B}" destId="{7525B4A5-B535-4089-BE10-5AD893C70804}" srcOrd="0" destOrd="0" presId="urn:microsoft.com/office/officeart/2005/8/layout/funnel1"/>
    <dgm:cxn modelId="{CB2A0FF1-B14F-450A-ABDF-FC472E33AE5A}" type="presOf" srcId="{145E27C0-ED0C-4487-9D49-F04FC77CEDA3}" destId="{9E368548-9B50-4095-A378-4D359CD7A7B4}" srcOrd="0" destOrd="0" presId="urn:microsoft.com/office/officeart/2005/8/layout/funnel1"/>
    <dgm:cxn modelId="{2FD8085B-4576-4AEF-9A15-55197694D2CF}" srcId="{8EDE0618-473C-4582-B7FC-16F7923E4E3F}" destId="{3F3C80B4-1AF9-4343-8FBC-EC656C59D1A6}" srcOrd="3" destOrd="0" parTransId="{C456CDC6-3213-4077-B289-238D2AB1019C}" sibTransId="{521627AE-6F95-41D7-AAAC-19397EF48CDF}"/>
    <dgm:cxn modelId="{5A0C02DC-F505-4E65-A40C-1B9012CAB39B}" type="presOf" srcId="{3F3C80B4-1AF9-4343-8FBC-EC656C59D1A6}" destId="{48BB2301-E56E-4CAB-8CDA-A031234E4E34}" srcOrd="0" destOrd="0" presId="urn:microsoft.com/office/officeart/2005/8/layout/funnel1"/>
    <dgm:cxn modelId="{8E13AE5D-A950-4178-BDBC-E3AD331A5780}" type="presOf" srcId="{62F56006-36FF-41A6-BE40-FB1174992F20}" destId="{65BE0786-9FD0-4B12-96D6-A37306364137}" srcOrd="0" destOrd="0" presId="urn:microsoft.com/office/officeart/2005/8/layout/funnel1"/>
    <dgm:cxn modelId="{C78D19ED-327D-4D30-882B-B457D1CDD526}" srcId="{8EDE0618-473C-4582-B7FC-16F7923E4E3F}" destId="{7FF3B0C7-6C7A-4A25-82F6-A18E385C995B}" srcOrd="0" destOrd="0" parTransId="{E039B36F-532F-4FF2-AD3D-5227462BC9D0}" sibTransId="{BA671EA3-5B3E-4A2C-8D6B-CBF5E033F5EC}"/>
    <dgm:cxn modelId="{09FACD3F-C3C6-4DC1-8374-81E750C97E28}" srcId="{8EDE0618-473C-4582-B7FC-16F7923E4E3F}" destId="{145E27C0-ED0C-4487-9D49-F04FC77CEDA3}" srcOrd="2" destOrd="0" parTransId="{2B763950-8DED-4032-9789-1405229D8A96}" sibTransId="{AADF6D97-40D3-482D-BC38-A611CE01145C}"/>
    <dgm:cxn modelId="{C5062EFB-BF32-4F4E-A0ED-14A0D98EEF19}" type="presOf" srcId="{8EDE0618-473C-4582-B7FC-16F7923E4E3F}" destId="{2FB3E837-EF3E-4F4F-9842-7277194B9E51}" srcOrd="0" destOrd="0" presId="urn:microsoft.com/office/officeart/2005/8/layout/funnel1"/>
    <dgm:cxn modelId="{0BEA2F32-8838-4460-8405-E67154BA6DA2}" srcId="{8EDE0618-473C-4582-B7FC-16F7923E4E3F}" destId="{62F56006-36FF-41A6-BE40-FB1174992F20}" srcOrd="1" destOrd="0" parTransId="{84084195-2EC1-4C45-AFE7-A849685EF8AC}" sibTransId="{C97FBB9F-6A38-4583-9ED0-AC032FE39257}"/>
    <dgm:cxn modelId="{DC21D30B-AC87-4624-9381-70A2088ED4B6}" type="presParOf" srcId="{2FB3E837-EF3E-4F4F-9842-7277194B9E51}" destId="{357CBA0A-4B9D-4A2F-900C-A4A1FDFD06B5}" srcOrd="0" destOrd="0" presId="urn:microsoft.com/office/officeart/2005/8/layout/funnel1"/>
    <dgm:cxn modelId="{FFA90191-C30E-436D-895A-0046541FDD06}" type="presParOf" srcId="{2FB3E837-EF3E-4F4F-9842-7277194B9E51}" destId="{B3C07D2D-6941-4EE4-B591-E8DEE3B42042}" srcOrd="1" destOrd="0" presId="urn:microsoft.com/office/officeart/2005/8/layout/funnel1"/>
    <dgm:cxn modelId="{E308E855-FED9-4A8F-8564-2668B817058E}" type="presParOf" srcId="{2FB3E837-EF3E-4F4F-9842-7277194B9E51}" destId="{48BB2301-E56E-4CAB-8CDA-A031234E4E34}" srcOrd="2" destOrd="0" presId="urn:microsoft.com/office/officeart/2005/8/layout/funnel1"/>
    <dgm:cxn modelId="{7369C695-2955-46E0-8407-D790DC6542C4}" type="presParOf" srcId="{2FB3E837-EF3E-4F4F-9842-7277194B9E51}" destId="{9E368548-9B50-4095-A378-4D359CD7A7B4}" srcOrd="3" destOrd="0" presId="urn:microsoft.com/office/officeart/2005/8/layout/funnel1"/>
    <dgm:cxn modelId="{55E58CB9-5F2C-466B-A153-45871EF42C67}" type="presParOf" srcId="{2FB3E837-EF3E-4F4F-9842-7277194B9E51}" destId="{65BE0786-9FD0-4B12-96D6-A37306364137}" srcOrd="4" destOrd="0" presId="urn:microsoft.com/office/officeart/2005/8/layout/funnel1"/>
    <dgm:cxn modelId="{BAE53E27-9808-4147-A3E0-0DF7FFA27103}" type="presParOf" srcId="{2FB3E837-EF3E-4F4F-9842-7277194B9E51}" destId="{7525B4A5-B535-4089-BE10-5AD893C70804}" srcOrd="5" destOrd="0" presId="urn:microsoft.com/office/officeart/2005/8/layout/funnel1"/>
    <dgm:cxn modelId="{7E124B3A-7985-4BB3-935F-7A86D1D3C4AE}" type="presParOf" srcId="{2FB3E837-EF3E-4F4F-9842-7277194B9E51}" destId="{BD52C28C-23FA-4108-AC1B-69E64FC86A1F}" srcOrd="6" destOrd="0" presId="urn:microsoft.com/office/officeart/2005/8/layout/funne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8E5AC-3CB1-4DB9-AC26-1A99A8C39F31}">
      <dsp:nvSpPr>
        <dsp:cNvPr id="0" name=""/>
        <dsp:cNvSpPr/>
      </dsp:nvSpPr>
      <dsp:spPr>
        <a:xfrm>
          <a:off x="20707" y="641080"/>
          <a:ext cx="1309844" cy="568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t>FEDERACIÓN</a:t>
          </a:r>
          <a:r>
            <a:rPr lang="es-ES" sz="800" kern="1200"/>
            <a:t> </a:t>
          </a:r>
        </a:p>
        <a:p>
          <a:pPr lvl="0" algn="ctr" defTabSz="355600">
            <a:lnSpc>
              <a:spcPct val="90000"/>
            </a:lnSpc>
            <a:spcBef>
              <a:spcPct val="0"/>
            </a:spcBef>
            <a:spcAft>
              <a:spcPct val="35000"/>
            </a:spcAft>
          </a:pPr>
          <a:endParaRPr lang="es-ES" sz="800" kern="1200"/>
        </a:p>
        <a:p>
          <a:pPr lvl="0" algn="ctr" defTabSz="355600">
            <a:lnSpc>
              <a:spcPct val="90000"/>
            </a:lnSpc>
            <a:spcBef>
              <a:spcPct val="0"/>
            </a:spcBef>
            <a:spcAft>
              <a:spcPct val="35000"/>
            </a:spcAft>
          </a:pPr>
          <a:r>
            <a:rPr lang="es-ES" sz="800" b="1" kern="1200"/>
            <a:t>Constitución Política de los Estados Unidos Mexicanos</a:t>
          </a:r>
        </a:p>
        <a:p>
          <a:pPr lvl="0" algn="ctr" defTabSz="355600">
            <a:lnSpc>
              <a:spcPct val="90000"/>
            </a:lnSpc>
            <a:spcBef>
              <a:spcPct val="0"/>
            </a:spcBef>
            <a:spcAft>
              <a:spcPct val="35000"/>
            </a:spcAft>
          </a:pPr>
          <a:r>
            <a:rPr lang="es-MX" sz="800" kern="1200"/>
            <a:t>(Art. 31, frac. IV y 36 frac. I)</a:t>
          </a:r>
          <a:endParaRPr lang="es-ES" sz="800" kern="1200"/>
        </a:p>
      </dsp:txBody>
      <dsp:txXfrm>
        <a:off x="20707" y="641080"/>
        <a:ext cx="1309844" cy="568478"/>
      </dsp:txXfrm>
    </dsp:sp>
    <dsp:sp modelId="{9F619827-E8A8-48D0-8B4E-4CC611EB5458}">
      <dsp:nvSpPr>
        <dsp:cNvPr id="0" name=""/>
        <dsp:cNvSpPr/>
      </dsp:nvSpPr>
      <dsp:spPr>
        <a:xfrm>
          <a:off x="44030" y="702492"/>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371D730-67F6-4206-A310-CF61BCDD55FE}">
      <dsp:nvSpPr>
        <dsp:cNvPr id="0" name=""/>
        <dsp:cNvSpPr/>
      </dsp:nvSpPr>
      <dsp:spPr>
        <a:xfrm>
          <a:off x="192622" y="567989"/>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08CC3D5-34C9-429F-BE00-9F3DD5C2B886}">
      <dsp:nvSpPr>
        <dsp:cNvPr id="0" name=""/>
        <dsp:cNvSpPr/>
      </dsp:nvSpPr>
      <dsp:spPr>
        <a:xfrm>
          <a:off x="263818" y="681653"/>
          <a:ext cx="130685" cy="13068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4F09B90-40AD-4086-AB60-A322BCF8F3AF}">
      <dsp:nvSpPr>
        <dsp:cNvPr id="0" name=""/>
        <dsp:cNvSpPr/>
      </dsp:nvSpPr>
      <dsp:spPr>
        <a:xfrm>
          <a:off x="448765" y="463203"/>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D077EF4-273B-4A0D-B9C1-6706FA06B811}">
      <dsp:nvSpPr>
        <dsp:cNvPr id="0" name=""/>
        <dsp:cNvSpPr/>
      </dsp:nvSpPr>
      <dsp:spPr>
        <a:xfrm>
          <a:off x="600123" y="416631"/>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3D01991-701F-4D10-B2E8-829C5FDD0928}">
      <dsp:nvSpPr>
        <dsp:cNvPr id="0" name=""/>
        <dsp:cNvSpPr/>
      </dsp:nvSpPr>
      <dsp:spPr>
        <a:xfrm flipV="1">
          <a:off x="805842" y="517564"/>
          <a:ext cx="44297" cy="4429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6FE4F1B-3C82-4D53-9D2C-1418983B3539}">
      <dsp:nvSpPr>
        <dsp:cNvPr id="0" name=""/>
        <dsp:cNvSpPr/>
      </dsp:nvSpPr>
      <dsp:spPr>
        <a:xfrm>
          <a:off x="966102" y="502119"/>
          <a:ext cx="130685" cy="13068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A2BD07A-539F-4CE3-8709-A0E6533089B9}">
      <dsp:nvSpPr>
        <dsp:cNvPr id="0" name=""/>
        <dsp:cNvSpPr/>
      </dsp:nvSpPr>
      <dsp:spPr>
        <a:xfrm>
          <a:off x="1065839" y="684418"/>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1D5416F-8B5A-45D6-9718-8076D32FFBD6}">
      <dsp:nvSpPr>
        <dsp:cNvPr id="0" name=""/>
        <dsp:cNvSpPr/>
      </dsp:nvSpPr>
      <dsp:spPr>
        <a:xfrm flipH="1">
          <a:off x="1260302" y="1042104"/>
          <a:ext cx="72221" cy="6779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C8C2A1E-8172-4DA8-BDC6-8CE30DBF895F}">
      <dsp:nvSpPr>
        <dsp:cNvPr id="0" name=""/>
        <dsp:cNvSpPr/>
      </dsp:nvSpPr>
      <dsp:spPr>
        <a:xfrm>
          <a:off x="244532" y="439368"/>
          <a:ext cx="128191" cy="1422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64C9EB4-0168-4D1F-B81C-6CCC9E7EEEE4}">
      <dsp:nvSpPr>
        <dsp:cNvPr id="0" name=""/>
        <dsp:cNvSpPr/>
      </dsp:nvSpPr>
      <dsp:spPr>
        <a:xfrm>
          <a:off x="31005" y="1001381"/>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C6E5099-43F4-41EE-AA73-2CD4B0D27EB2}">
      <dsp:nvSpPr>
        <dsp:cNvPr id="0" name=""/>
        <dsp:cNvSpPr/>
      </dsp:nvSpPr>
      <dsp:spPr>
        <a:xfrm>
          <a:off x="50377" y="1263279"/>
          <a:ext cx="130685" cy="13068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8FBAF2E-04D8-49F8-8A2A-9263A833DB4B}">
      <dsp:nvSpPr>
        <dsp:cNvPr id="0" name=""/>
        <dsp:cNvSpPr/>
      </dsp:nvSpPr>
      <dsp:spPr>
        <a:xfrm>
          <a:off x="263705" y="1351839"/>
          <a:ext cx="190087" cy="19008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49D185E-B8C9-4D36-BB68-E42F7C8CDF87}">
      <dsp:nvSpPr>
        <dsp:cNvPr id="0" name=""/>
        <dsp:cNvSpPr/>
      </dsp:nvSpPr>
      <dsp:spPr>
        <a:xfrm>
          <a:off x="583270" y="1477198"/>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3C63671-A3F9-49B1-BFC1-94F4A9FEA387}">
      <dsp:nvSpPr>
        <dsp:cNvPr id="0" name=""/>
        <dsp:cNvSpPr/>
      </dsp:nvSpPr>
      <dsp:spPr>
        <a:xfrm>
          <a:off x="629842" y="1280649"/>
          <a:ext cx="130685" cy="13068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3468230-5903-4E7D-871B-DD61E46B27B0}">
      <dsp:nvSpPr>
        <dsp:cNvPr id="0" name=""/>
        <dsp:cNvSpPr/>
      </dsp:nvSpPr>
      <dsp:spPr>
        <a:xfrm>
          <a:off x="791460" y="1492484"/>
          <a:ext cx="83163" cy="8316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E3906B2-A6CD-41BB-9F6E-557EEA10F98C}">
      <dsp:nvSpPr>
        <dsp:cNvPr id="0" name=""/>
        <dsp:cNvSpPr/>
      </dsp:nvSpPr>
      <dsp:spPr>
        <a:xfrm>
          <a:off x="977583" y="1311590"/>
          <a:ext cx="190087" cy="19008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ED1B2B1-43F3-47DF-83AC-93895E2CF763}">
      <dsp:nvSpPr>
        <dsp:cNvPr id="0" name=""/>
        <dsp:cNvSpPr/>
      </dsp:nvSpPr>
      <dsp:spPr>
        <a:xfrm>
          <a:off x="1188541" y="1192716"/>
          <a:ext cx="130685" cy="130685"/>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D4D7BB7-6633-42C4-A6E3-44E5A7BEBBB8}">
      <dsp:nvSpPr>
        <dsp:cNvPr id="0" name=""/>
        <dsp:cNvSpPr/>
      </dsp:nvSpPr>
      <dsp:spPr>
        <a:xfrm>
          <a:off x="1313260" y="591081"/>
          <a:ext cx="383804" cy="732724"/>
        </a:xfrm>
        <a:prstGeom prst="chevron">
          <a:avLst>
            <a:gd name="adj" fmla="val 6231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E0F22ED-CDE6-4B4D-BA65-7841269D0A19}">
      <dsp:nvSpPr>
        <dsp:cNvPr id="0" name=""/>
        <dsp:cNvSpPr/>
      </dsp:nvSpPr>
      <dsp:spPr>
        <a:xfrm>
          <a:off x="1697065" y="564326"/>
          <a:ext cx="1046739" cy="732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s-ES" sz="900" b="1" kern="1200"/>
        </a:p>
        <a:p>
          <a:pPr lvl="0" algn="ctr" defTabSz="400050">
            <a:lnSpc>
              <a:spcPct val="90000"/>
            </a:lnSpc>
            <a:spcBef>
              <a:spcPct val="0"/>
            </a:spcBef>
            <a:spcAft>
              <a:spcPct val="35000"/>
            </a:spcAft>
          </a:pPr>
          <a:r>
            <a:rPr lang="es-ES" sz="800" b="1" kern="1200"/>
            <a:t>ESTADOS</a:t>
          </a:r>
        </a:p>
        <a:p>
          <a:pPr lvl="0" algn="ctr" defTabSz="400050">
            <a:lnSpc>
              <a:spcPct val="90000"/>
            </a:lnSpc>
            <a:spcBef>
              <a:spcPct val="0"/>
            </a:spcBef>
            <a:spcAft>
              <a:spcPct val="35000"/>
            </a:spcAft>
          </a:pPr>
          <a:endParaRPr lang="es-ES" sz="800" b="1" kern="1200"/>
        </a:p>
        <a:p>
          <a:pPr lvl="0" algn="ctr" defTabSz="400050">
            <a:lnSpc>
              <a:spcPct val="90000"/>
            </a:lnSpc>
            <a:spcBef>
              <a:spcPct val="0"/>
            </a:spcBef>
            <a:spcAft>
              <a:spcPct val="35000"/>
            </a:spcAft>
          </a:pPr>
          <a:r>
            <a:rPr lang="es-ES" sz="800" b="1" kern="1200"/>
            <a:t>Constitución Política del Estado Libre y Soberano de Quintana Roo</a:t>
          </a:r>
        </a:p>
        <a:p>
          <a:pPr lvl="0" algn="ctr" defTabSz="400050">
            <a:lnSpc>
              <a:spcPct val="90000"/>
            </a:lnSpc>
            <a:spcBef>
              <a:spcPct val="0"/>
            </a:spcBef>
            <a:spcAft>
              <a:spcPct val="35000"/>
            </a:spcAft>
          </a:pPr>
          <a:r>
            <a:rPr lang="es-ES" sz="800" kern="1200"/>
            <a:t>(A</a:t>
          </a:r>
          <a:r>
            <a:rPr lang="es-MX" sz="800" kern="1200"/>
            <a:t>rt. 36, frac. II y 42, frac. I)</a:t>
          </a:r>
        </a:p>
      </dsp:txBody>
      <dsp:txXfrm>
        <a:off x="1697065" y="564326"/>
        <a:ext cx="1046739" cy="732717"/>
      </dsp:txXfrm>
    </dsp:sp>
    <dsp:sp modelId="{5B4C08CF-52E5-4C82-9000-A544ADAD4EEF}">
      <dsp:nvSpPr>
        <dsp:cNvPr id="0" name=""/>
        <dsp:cNvSpPr/>
      </dsp:nvSpPr>
      <dsp:spPr>
        <a:xfrm>
          <a:off x="1706108" y="1723582"/>
          <a:ext cx="1046739" cy="6454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t" anchorCtr="0">
          <a:noAutofit/>
        </a:bodyPr>
        <a:lstStyle/>
        <a:p>
          <a:pPr marL="57150" lvl="1" indent="-57150" algn="just" defTabSz="355600">
            <a:lnSpc>
              <a:spcPct val="90000"/>
            </a:lnSpc>
            <a:spcBef>
              <a:spcPct val="0"/>
            </a:spcBef>
            <a:spcAft>
              <a:spcPct val="15000"/>
            </a:spcAft>
            <a:buChar char="••"/>
          </a:pPr>
          <a:r>
            <a:rPr lang="es-ES" sz="800" i="0" kern="1200"/>
            <a:t>Ley de Catastro del Estado de Quintana Roo</a:t>
          </a:r>
          <a:endParaRPr lang="es-ES" sz="800" i="1" kern="1200"/>
        </a:p>
        <a:p>
          <a:pPr marL="57150" lvl="1" indent="-57150" algn="just" defTabSz="355600">
            <a:lnSpc>
              <a:spcPct val="90000"/>
            </a:lnSpc>
            <a:spcBef>
              <a:spcPct val="0"/>
            </a:spcBef>
            <a:spcAft>
              <a:spcPct val="15000"/>
            </a:spcAft>
            <a:buChar char="••"/>
          </a:pPr>
          <a:r>
            <a:rPr lang="es-ES" sz="800" i="0" kern="1200"/>
            <a:t>Reglamento de la Ley de Catastro del Estado de Quintana Roo</a:t>
          </a:r>
          <a:endParaRPr lang="es-ES" sz="800" i="1" kern="1200"/>
        </a:p>
      </dsp:txBody>
      <dsp:txXfrm>
        <a:off x="1706108" y="1723582"/>
        <a:ext cx="1046739" cy="645489"/>
      </dsp:txXfrm>
    </dsp:sp>
    <dsp:sp modelId="{E95E8378-4447-4D0B-87F5-2BAFC9D2BCF4}">
      <dsp:nvSpPr>
        <dsp:cNvPr id="0" name=""/>
        <dsp:cNvSpPr/>
      </dsp:nvSpPr>
      <dsp:spPr>
        <a:xfrm>
          <a:off x="2743805" y="591081"/>
          <a:ext cx="383804" cy="732724"/>
        </a:xfrm>
        <a:prstGeom prst="chevron">
          <a:avLst>
            <a:gd name="adj" fmla="val 6231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F21CDAD-E8A1-4609-9234-F8FB6833CA0B}">
      <dsp:nvSpPr>
        <dsp:cNvPr id="0" name=""/>
        <dsp:cNvSpPr/>
      </dsp:nvSpPr>
      <dsp:spPr>
        <a:xfrm>
          <a:off x="3109542" y="681818"/>
          <a:ext cx="1046739" cy="732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s-ES" sz="800" b="1" kern="1200"/>
        </a:p>
        <a:p>
          <a:pPr lvl="0" algn="ctr" defTabSz="355600">
            <a:lnSpc>
              <a:spcPct val="90000"/>
            </a:lnSpc>
            <a:spcBef>
              <a:spcPct val="0"/>
            </a:spcBef>
            <a:spcAft>
              <a:spcPct val="35000"/>
            </a:spcAft>
          </a:pPr>
          <a:r>
            <a:rPr lang="es-ES" sz="800" b="1" kern="1200"/>
            <a:t>MUNICIPIOS</a:t>
          </a:r>
        </a:p>
        <a:p>
          <a:pPr lvl="0" algn="ctr" defTabSz="355600">
            <a:lnSpc>
              <a:spcPct val="90000"/>
            </a:lnSpc>
            <a:spcBef>
              <a:spcPct val="0"/>
            </a:spcBef>
            <a:spcAft>
              <a:spcPct val="35000"/>
            </a:spcAft>
          </a:pPr>
          <a:r>
            <a:rPr lang="es-ES" sz="800" b="1" kern="1200"/>
            <a:t>Ley de los Municipios del Estado de Quintana Roo</a:t>
          </a:r>
        </a:p>
        <a:p>
          <a:pPr lvl="0" algn="ctr" defTabSz="355600">
            <a:lnSpc>
              <a:spcPct val="90000"/>
            </a:lnSpc>
            <a:spcBef>
              <a:spcPct val="0"/>
            </a:spcBef>
            <a:spcAft>
              <a:spcPct val="35000"/>
            </a:spcAft>
          </a:pPr>
          <a:r>
            <a:rPr lang="es-ES" sz="800" kern="1200"/>
            <a:t> (A</a:t>
          </a:r>
          <a:r>
            <a:rPr lang="es-MX" sz="800" kern="1200"/>
            <a:t>rt. 6, frac. II)</a:t>
          </a:r>
          <a:endParaRPr lang="es-ES" sz="800" kern="1200"/>
        </a:p>
        <a:p>
          <a:pPr lvl="0" algn="ctr" defTabSz="355600">
            <a:lnSpc>
              <a:spcPct val="90000"/>
            </a:lnSpc>
            <a:spcBef>
              <a:spcPct val="0"/>
            </a:spcBef>
            <a:spcAft>
              <a:spcPct val="35000"/>
            </a:spcAft>
          </a:pPr>
          <a:r>
            <a:rPr lang="es-ES" sz="800" b="1" kern="1200"/>
            <a:t>Bando de Policía y Buen Gobierno del Municipio de José María Morelos</a:t>
          </a:r>
        </a:p>
        <a:p>
          <a:pPr lvl="0" algn="ctr" defTabSz="355600">
            <a:lnSpc>
              <a:spcPct val="90000"/>
            </a:lnSpc>
            <a:spcBef>
              <a:spcPct val="0"/>
            </a:spcBef>
            <a:spcAft>
              <a:spcPct val="35000"/>
            </a:spcAft>
          </a:pPr>
          <a:r>
            <a:rPr lang="es-ES" sz="800" kern="1200"/>
            <a:t>(A</a:t>
          </a:r>
          <a:r>
            <a:rPr lang="es-MX" sz="800" kern="1200"/>
            <a:t>rt. 18, frac. II, incisos a) y e)</a:t>
          </a:r>
          <a:endParaRPr lang="es-ES" sz="800" kern="1200"/>
        </a:p>
      </dsp:txBody>
      <dsp:txXfrm>
        <a:off x="3109542" y="681818"/>
        <a:ext cx="1046739" cy="732717"/>
      </dsp:txXfrm>
    </dsp:sp>
    <dsp:sp modelId="{8E570B21-05CE-4482-8A70-3C3BAECAC1A0}">
      <dsp:nvSpPr>
        <dsp:cNvPr id="0" name=""/>
        <dsp:cNvSpPr/>
      </dsp:nvSpPr>
      <dsp:spPr>
        <a:xfrm>
          <a:off x="4174349" y="591081"/>
          <a:ext cx="383804" cy="732724"/>
        </a:xfrm>
        <a:prstGeom prst="chevron">
          <a:avLst>
            <a:gd name="adj" fmla="val 6231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4C69F8C-6893-4722-845F-F9C92F3C799F}">
      <dsp:nvSpPr>
        <dsp:cNvPr id="0" name=""/>
        <dsp:cNvSpPr/>
      </dsp:nvSpPr>
      <dsp:spPr>
        <a:xfrm>
          <a:off x="4600023" y="530527"/>
          <a:ext cx="889728" cy="88972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s-MX" sz="700" b="1" i="1" kern="1200"/>
            <a:t>*Inscribirse en el Catastro de la municipalidad *Contribuir para los gastos públicos municipales</a:t>
          </a:r>
          <a:endParaRPr lang="es-ES" sz="700" b="1" kern="1200"/>
        </a:p>
      </dsp:txBody>
      <dsp:txXfrm>
        <a:off x="4730321" y="660825"/>
        <a:ext cx="629132" cy="629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CBA0A-4B9D-4A2F-900C-A4A1FDFD06B5}">
      <dsp:nvSpPr>
        <dsp:cNvPr id="0" name=""/>
        <dsp:cNvSpPr/>
      </dsp:nvSpPr>
      <dsp:spPr>
        <a:xfrm>
          <a:off x="796245" y="133059"/>
          <a:ext cx="2267627" cy="787517"/>
        </a:xfrm>
        <a:prstGeom prst="ellipse">
          <a:avLst/>
        </a:prstGeom>
        <a:solidFill>
          <a:schemeClr val="accent1">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B3C07D2D-6941-4EE4-B591-E8DEE3B42042}">
      <dsp:nvSpPr>
        <dsp:cNvPr id="0" name=""/>
        <dsp:cNvSpPr/>
      </dsp:nvSpPr>
      <dsp:spPr>
        <a:xfrm>
          <a:off x="1713843" y="2061421"/>
          <a:ext cx="439462" cy="281256"/>
        </a:xfrm>
        <a:prstGeom prst="down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48BB2301-E56E-4CAB-8CDA-A031234E4E34}">
      <dsp:nvSpPr>
        <dsp:cNvPr id="0" name=""/>
        <dsp:cNvSpPr/>
      </dsp:nvSpPr>
      <dsp:spPr>
        <a:xfrm>
          <a:off x="1025258" y="2324023"/>
          <a:ext cx="1816633" cy="4521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S" sz="1300" b="1" kern="1200">
              <a:latin typeface="Papyrus" panose="03070502060502030205" pitchFamily="66" charset="0"/>
              <a:cs typeface="MV Boli" panose="02000500030200090000" pitchFamily="2" charset="0"/>
            </a:rPr>
            <a:t>CATASTRO</a:t>
          </a:r>
        </a:p>
      </dsp:txBody>
      <dsp:txXfrm>
        <a:off x="1025258" y="2324023"/>
        <a:ext cx="1816633" cy="452159"/>
      </dsp:txXfrm>
    </dsp:sp>
    <dsp:sp modelId="{9E368548-9B50-4095-A378-4D359CD7A7B4}">
      <dsp:nvSpPr>
        <dsp:cNvPr id="0" name=""/>
        <dsp:cNvSpPr/>
      </dsp:nvSpPr>
      <dsp:spPr>
        <a:xfrm>
          <a:off x="1454600" y="1003483"/>
          <a:ext cx="956516" cy="955203"/>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kern="1200">
              <a:solidFill>
                <a:schemeClr val="tx1"/>
              </a:solidFill>
              <a:latin typeface="Tempus Sans ITC" panose="04020404030D07020202" pitchFamily="82" charset="0"/>
            </a:rPr>
            <a:t>VALUACIÓN Tabla de valores unitarios de suelo y construcciones</a:t>
          </a:r>
        </a:p>
      </dsp:txBody>
      <dsp:txXfrm>
        <a:off x="1594679" y="1143369"/>
        <a:ext cx="676358" cy="675431"/>
      </dsp:txXfrm>
    </dsp:sp>
    <dsp:sp modelId="{65BE0786-9FD0-4B12-96D6-A37306364137}">
      <dsp:nvSpPr>
        <dsp:cNvPr id="0" name=""/>
        <dsp:cNvSpPr/>
      </dsp:nvSpPr>
      <dsp:spPr>
        <a:xfrm>
          <a:off x="933665" y="281292"/>
          <a:ext cx="1060070" cy="928087"/>
        </a:xfrm>
        <a:prstGeom prst="ellipse">
          <a:avLst/>
        </a:prstGeom>
        <a:solidFill>
          <a:schemeClr val="bg1">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kern="1200">
              <a:solidFill>
                <a:schemeClr val="tx1"/>
              </a:solidFill>
              <a:latin typeface="Tempus Sans ITC" panose="04020404030D07020202" pitchFamily="82" charset="0"/>
            </a:rPr>
            <a:t>REGISTRO </a:t>
          </a:r>
          <a:r>
            <a:rPr lang="es-ES" sz="800" b="1" kern="1200">
              <a:solidFill>
                <a:schemeClr val="tx1"/>
              </a:solidFill>
              <a:latin typeface="Tempus Sans ITC" panose="04020404030D07020202" pitchFamily="82" charset="0"/>
            </a:rPr>
            <a:t>Padrón inmobiliario y cartográfico</a:t>
          </a:r>
        </a:p>
      </dsp:txBody>
      <dsp:txXfrm>
        <a:off x="1088909" y="417207"/>
        <a:ext cx="749582" cy="656257"/>
      </dsp:txXfrm>
    </dsp:sp>
    <dsp:sp modelId="{7525B4A5-B535-4089-BE10-5AD893C70804}">
      <dsp:nvSpPr>
        <dsp:cNvPr id="0" name=""/>
        <dsp:cNvSpPr/>
      </dsp:nvSpPr>
      <dsp:spPr>
        <a:xfrm>
          <a:off x="1898264" y="145861"/>
          <a:ext cx="1066533" cy="968018"/>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kern="1200">
              <a:solidFill>
                <a:schemeClr val="tx1"/>
              </a:solidFill>
              <a:latin typeface="Tempus Sans ITC" panose="04020404030D07020202" pitchFamily="82" charset="0"/>
            </a:rPr>
            <a:t>IDENTIFICACIÓN </a:t>
          </a:r>
          <a:r>
            <a:rPr lang="es-ES" sz="800" b="1" kern="1200">
              <a:solidFill>
                <a:schemeClr val="tx1"/>
              </a:solidFill>
              <a:latin typeface="Tempus Sans ITC" panose="04020404030D07020202" pitchFamily="82" charset="0"/>
            </a:rPr>
            <a:t>de la propiedad inmobiliaria</a:t>
          </a:r>
        </a:p>
      </dsp:txBody>
      <dsp:txXfrm>
        <a:off x="2054454" y="287624"/>
        <a:ext cx="754153" cy="684492"/>
      </dsp:txXfrm>
    </dsp:sp>
    <dsp:sp modelId="{BD52C28C-23FA-4108-AC1B-69E64FC86A1F}">
      <dsp:nvSpPr>
        <dsp:cNvPr id="0" name=""/>
        <dsp:cNvSpPr/>
      </dsp:nvSpPr>
      <dsp:spPr>
        <a:xfrm>
          <a:off x="702956" y="36200"/>
          <a:ext cx="2460990" cy="1968792"/>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B170C-91E1-4A55-BF3C-C6E5BFF5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89</Pages>
  <Words>22966</Words>
  <Characters>126317</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7</cp:revision>
  <cp:lastPrinted>2021-06-22T22:03:00Z</cp:lastPrinted>
  <dcterms:created xsi:type="dcterms:W3CDTF">2021-06-23T17:23:00Z</dcterms:created>
  <dcterms:modified xsi:type="dcterms:W3CDTF">2021-06-23T19:03:00Z</dcterms:modified>
</cp:coreProperties>
</file>